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9988B" w14:textId="77777777" w:rsidR="00441268" w:rsidRPr="00E5376A" w:rsidRDefault="00441268">
      <w:pPr>
        <w:rPr>
          <w:b/>
          <w:vertAlign w:val="subscript"/>
        </w:rPr>
      </w:pPr>
      <w:bookmarkStart w:id="0" w:name="_GoBack"/>
      <w:bookmarkEnd w:id="0"/>
    </w:p>
    <w:p w14:paraId="436DD9E6" w14:textId="77777777" w:rsidR="00441268" w:rsidRPr="00441268" w:rsidRDefault="00441268" w:rsidP="00441268"/>
    <w:p w14:paraId="684D1861" w14:textId="77777777" w:rsidR="00441268" w:rsidRPr="00441268" w:rsidRDefault="00441268" w:rsidP="00441268"/>
    <w:p w14:paraId="70AD3A8B" w14:textId="77777777" w:rsidR="00441268" w:rsidRPr="00441268" w:rsidRDefault="00441268" w:rsidP="00441268"/>
    <w:p w14:paraId="40ABE99F" w14:textId="77777777" w:rsidR="00441268" w:rsidRPr="00441268" w:rsidRDefault="00441268" w:rsidP="00441268"/>
    <w:p w14:paraId="1E2E4DCF" w14:textId="77777777" w:rsidR="00441268" w:rsidRPr="00441268" w:rsidRDefault="00441268" w:rsidP="00441268"/>
    <w:p w14:paraId="716BB7E4" w14:textId="77777777" w:rsidR="00441268" w:rsidRPr="00441268" w:rsidRDefault="00441268" w:rsidP="00441268"/>
    <w:p w14:paraId="4C7AA0C9" w14:textId="77777777" w:rsidR="00441268" w:rsidRPr="00441268" w:rsidRDefault="00441268" w:rsidP="00441268"/>
    <w:p w14:paraId="17771BB5" w14:textId="77777777" w:rsidR="00441268" w:rsidRPr="00441268" w:rsidRDefault="00441268" w:rsidP="00441268"/>
    <w:p w14:paraId="4F6EBCAE" w14:textId="77777777" w:rsidR="00441268" w:rsidRPr="00441268" w:rsidRDefault="00441268" w:rsidP="00441268"/>
    <w:p w14:paraId="66493574" w14:textId="77777777" w:rsidR="00441268" w:rsidRDefault="004A04FF" w:rsidP="007E179F">
      <w:pPr>
        <w:jc w:val="center"/>
      </w:pPr>
      <w:r>
        <w:rPr>
          <w:rFonts w:ascii="MS Reference Sans Serif" w:hAnsi="MS Reference Sans Serif" w:cs="Microsoft Sans Serif"/>
          <w:noProof/>
          <w:lang w:val="en-GB" w:eastAsia="en-GB"/>
        </w:rPr>
        <w:drawing>
          <wp:inline distT="0" distB="0" distL="0" distR="0" wp14:anchorId="13954AB1" wp14:editId="615F29A3">
            <wp:extent cx="2422969" cy="7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CW - Offical Logo (Fu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2969" cy="720000"/>
                    </a:xfrm>
                    <a:prstGeom prst="rect">
                      <a:avLst/>
                    </a:prstGeom>
                  </pic:spPr>
                </pic:pic>
              </a:graphicData>
            </a:graphic>
          </wp:inline>
        </w:drawing>
      </w:r>
    </w:p>
    <w:p w14:paraId="21947F9B" w14:textId="77777777" w:rsidR="004A04FF" w:rsidRPr="00441268" w:rsidRDefault="004A04FF" w:rsidP="007E179F">
      <w:pPr>
        <w:jc w:val="center"/>
      </w:pPr>
      <w:r w:rsidRPr="003C6560">
        <w:rPr>
          <w:color w:val="2F5496" w:themeColor="accent5" w:themeShade="BF"/>
          <w:sz w:val="32"/>
        </w:rPr>
        <w:t>Higher Education Directorate</w:t>
      </w:r>
    </w:p>
    <w:p w14:paraId="58F01654" w14:textId="77777777" w:rsidR="00441268" w:rsidRPr="00441268" w:rsidRDefault="00441268" w:rsidP="00441268"/>
    <w:p w14:paraId="0D957720" w14:textId="77777777" w:rsidR="00441268" w:rsidRPr="00441268" w:rsidRDefault="00441268" w:rsidP="00441268"/>
    <w:p w14:paraId="3A07BB9A" w14:textId="77777777" w:rsidR="00441268" w:rsidRPr="00441268" w:rsidRDefault="00441268" w:rsidP="00441268"/>
    <w:p w14:paraId="55B4C688" w14:textId="77777777" w:rsidR="00441268" w:rsidRPr="00441268" w:rsidRDefault="00441268" w:rsidP="00441268"/>
    <w:p w14:paraId="1331231B" w14:textId="77777777" w:rsidR="00441268" w:rsidRPr="00441268" w:rsidRDefault="00441268" w:rsidP="00441268"/>
    <w:p w14:paraId="5F1C7229" w14:textId="77777777" w:rsidR="00441268" w:rsidRPr="00441268" w:rsidRDefault="00441268" w:rsidP="00441268"/>
    <w:p w14:paraId="6154874D" w14:textId="77777777" w:rsidR="00441268" w:rsidRPr="00441268" w:rsidRDefault="00441268" w:rsidP="00441268"/>
    <w:p w14:paraId="02D79135" w14:textId="77777777" w:rsidR="00441268" w:rsidRDefault="00441268" w:rsidP="004A04FF">
      <w:pPr>
        <w:ind w:left="0" w:firstLine="0"/>
      </w:pPr>
    </w:p>
    <w:p w14:paraId="22EA57E0" w14:textId="77777777" w:rsidR="00441268" w:rsidRDefault="00441268"/>
    <w:p w14:paraId="1339FA02" w14:textId="19085C4F" w:rsidR="00441268" w:rsidRDefault="00441268" w:rsidP="00441268">
      <w:pPr>
        <w:pStyle w:val="Title"/>
        <w:tabs>
          <w:tab w:val="clear" w:pos="567"/>
        </w:tabs>
      </w:pPr>
      <w:r>
        <w:tab/>
      </w:r>
      <w:r>
        <w:tab/>
      </w:r>
      <w:r w:rsidR="00FA13CB">
        <w:t>DRUGS AND ALCOHOL</w:t>
      </w:r>
      <w:r w:rsidRPr="00A52D3A">
        <w:t xml:space="preserve"> POLICY</w:t>
      </w:r>
      <w:r>
        <w:t xml:space="preserve"> AND PROCEDURE</w:t>
      </w:r>
    </w:p>
    <w:p w14:paraId="3238C9BD" w14:textId="77777777" w:rsidR="005D0CB2" w:rsidRPr="005D0CB2" w:rsidRDefault="005D0CB2" w:rsidP="005D0CB2">
      <w:pPr>
        <w:jc w:val="center"/>
        <w:rPr>
          <w:b/>
          <w:sz w:val="32"/>
          <w:szCs w:val="32"/>
        </w:rPr>
      </w:pPr>
      <w:r w:rsidRPr="005D0CB2">
        <w:rPr>
          <w:b/>
          <w:sz w:val="32"/>
          <w:szCs w:val="32"/>
        </w:rPr>
        <w:t>2020 – 2023</w:t>
      </w:r>
    </w:p>
    <w:p w14:paraId="47A0152D" w14:textId="77777777" w:rsidR="00441268" w:rsidRDefault="00441268" w:rsidP="00441268">
      <w:pPr>
        <w:pStyle w:val="Header"/>
        <w:tabs>
          <w:tab w:val="left" w:pos="1200"/>
          <w:tab w:val="right" w:pos="10204"/>
        </w:tabs>
        <w:rPr>
          <w:rFonts w:ascii="Book Antiqua" w:hAnsi="Book Antiqua"/>
          <w:noProof/>
          <w:sz w:val="22"/>
          <w:lang w:val="en-GB" w:eastAsia="en-GB"/>
        </w:rPr>
      </w:pPr>
    </w:p>
    <w:p w14:paraId="63593E0E" w14:textId="77777777" w:rsidR="00441268" w:rsidRDefault="00441268" w:rsidP="00441268">
      <w:pPr>
        <w:tabs>
          <w:tab w:val="clear" w:pos="567"/>
          <w:tab w:val="left" w:pos="3945"/>
        </w:tabs>
      </w:pPr>
    </w:p>
    <w:p w14:paraId="71AE8FB3" w14:textId="77777777" w:rsidR="004A04FF" w:rsidRDefault="00441268" w:rsidP="004A04FF">
      <w:pPr>
        <w:rPr>
          <w:b/>
        </w:rPr>
      </w:pPr>
      <w:r w:rsidRPr="00441268">
        <w:br w:type="page"/>
      </w:r>
    </w:p>
    <w:p w14:paraId="50CBC674" w14:textId="77777777" w:rsidR="004A04FF" w:rsidRDefault="004A04FF" w:rsidP="004A04FF">
      <w:pPr>
        <w:rPr>
          <w:b/>
        </w:rPr>
      </w:pPr>
    </w:p>
    <w:sdt>
      <w:sdtPr>
        <w:id w:val="-562558013"/>
        <w:docPartObj>
          <w:docPartGallery w:val="Table of Contents"/>
          <w:docPartUnique/>
        </w:docPartObj>
      </w:sdtPr>
      <w:sdtEndPr>
        <w:rPr>
          <w:b/>
          <w:bCs/>
          <w:noProof/>
        </w:rPr>
      </w:sdtEndPr>
      <w:sdtContent>
        <w:p w14:paraId="348936DE" w14:textId="77777777" w:rsidR="00FA7391" w:rsidRPr="004A04FF" w:rsidRDefault="00FA7391" w:rsidP="004A04FF">
          <w:pPr>
            <w:rPr>
              <w:b/>
            </w:rPr>
          </w:pPr>
          <w:r w:rsidRPr="00FA7391">
            <w:rPr>
              <w:b/>
              <w:sz w:val="24"/>
              <w:szCs w:val="24"/>
            </w:rPr>
            <w:t>CONTENTS</w:t>
          </w:r>
        </w:p>
        <w:p w14:paraId="0F0ABD9D" w14:textId="447B463A" w:rsidR="00116890" w:rsidRDefault="00A03A8D">
          <w:pPr>
            <w:pStyle w:val="TOC1"/>
            <w:rPr>
              <w:rFonts w:asciiTheme="minorHAnsi" w:eastAsiaTheme="minorEastAsia" w:hAnsiTheme="minorHAnsi" w:cstheme="minorBidi"/>
              <w:noProof/>
              <w:sz w:val="22"/>
              <w:szCs w:val="22"/>
              <w:lang w:val="en-GB" w:eastAsia="en-GB"/>
            </w:rPr>
          </w:pPr>
          <w:r>
            <w:fldChar w:fldCharType="begin"/>
          </w:r>
          <w:r>
            <w:instrText xml:space="preserve"> TOC \o "1-2" \h \z \u </w:instrText>
          </w:r>
          <w:r>
            <w:fldChar w:fldCharType="separate"/>
          </w:r>
          <w:hyperlink w:anchor="_Toc41912412" w:history="1">
            <w:r w:rsidR="00116890" w:rsidRPr="004E383B">
              <w:rPr>
                <w:rStyle w:val="Hyperlink"/>
                <w:noProof/>
              </w:rPr>
              <w:t>1</w:t>
            </w:r>
            <w:r w:rsidR="00116890">
              <w:rPr>
                <w:rFonts w:asciiTheme="minorHAnsi" w:eastAsiaTheme="minorEastAsia" w:hAnsiTheme="minorHAnsi" w:cstheme="minorBidi"/>
                <w:noProof/>
                <w:sz w:val="22"/>
                <w:szCs w:val="22"/>
                <w:lang w:val="en-GB" w:eastAsia="en-GB"/>
              </w:rPr>
              <w:tab/>
            </w:r>
            <w:r w:rsidR="00116890" w:rsidRPr="004E383B">
              <w:rPr>
                <w:rStyle w:val="Hyperlink"/>
                <w:noProof/>
              </w:rPr>
              <w:t>PURPOSE</w:t>
            </w:r>
            <w:r w:rsidR="00116890">
              <w:rPr>
                <w:noProof/>
                <w:webHidden/>
              </w:rPr>
              <w:tab/>
            </w:r>
            <w:r w:rsidR="00116890">
              <w:rPr>
                <w:noProof/>
                <w:webHidden/>
              </w:rPr>
              <w:fldChar w:fldCharType="begin"/>
            </w:r>
            <w:r w:rsidR="00116890">
              <w:rPr>
                <w:noProof/>
                <w:webHidden/>
              </w:rPr>
              <w:instrText xml:space="preserve"> PAGEREF _Toc41912412 \h </w:instrText>
            </w:r>
            <w:r w:rsidR="00116890">
              <w:rPr>
                <w:noProof/>
                <w:webHidden/>
              </w:rPr>
            </w:r>
            <w:r w:rsidR="00116890">
              <w:rPr>
                <w:noProof/>
                <w:webHidden/>
              </w:rPr>
              <w:fldChar w:fldCharType="separate"/>
            </w:r>
            <w:r w:rsidR="006B07A3">
              <w:rPr>
                <w:noProof/>
                <w:webHidden/>
              </w:rPr>
              <w:t>3</w:t>
            </w:r>
            <w:r w:rsidR="00116890">
              <w:rPr>
                <w:noProof/>
                <w:webHidden/>
              </w:rPr>
              <w:fldChar w:fldCharType="end"/>
            </w:r>
          </w:hyperlink>
        </w:p>
        <w:p w14:paraId="2A18F725" w14:textId="46428D9D" w:rsidR="00116890" w:rsidRDefault="002A461A">
          <w:pPr>
            <w:pStyle w:val="TOC1"/>
            <w:rPr>
              <w:rFonts w:asciiTheme="minorHAnsi" w:eastAsiaTheme="minorEastAsia" w:hAnsiTheme="minorHAnsi" w:cstheme="minorBidi"/>
              <w:noProof/>
              <w:sz w:val="22"/>
              <w:szCs w:val="22"/>
              <w:lang w:val="en-GB" w:eastAsia="en-GB"/>
            </w:rPr>
          </w:pPr>
          <w:hyperlink w:anchor="_Toc41912413" w:history="1">
            <w:r w:rsidR="00116890" w:rsidRPr="004E383B">
              <w:rPr>
                <w:rStyle w:val="Hyperlink"/>
                <w:noProof/>
              </w:rPr>
              <w:t>2</w:t>
            </w:r>
            <w:r w:rsidR="00116890">
              <w:rPr>
                <w:rFonts w:asciiTheme="minorHAnsi" w:eastAsiaTheme="minorEastAsia" w:hAnsiTheme="minorHAnsi" w:cstheme="minorBidi"/>
                <w:noProof/>
                <w:sz w:val="22"/>
                <w:szCs w:val="22"/>
                <w:lang w:val="en-GB" w:eastAsia="en-GB"/>
              </w:rPr>
              <w:tab/>
            </w:r>
            <w:r w:rsidR="00116890" w:rsidRPr="004E383B">
              <w:rPr>
                <w:rStyle w:val="Hyperlink"/>
                <w:noProof/>
              </w:rPr>
              <w:t>SCOPE</w:t>
            </w:r>
            <w:r w:rsidR="00116890">
              <w:rPr>
                <w:noProof/>
                <w:webHidden/>
              </w:rPr>
              <w:tab/>
            </w:r>
            <w:r w:rsidR="00116890">
              <w:rPr>
                <w:noProof/>
                <w:webHidden/>
              </w:rPr>
              <w:fldChar w:fldCharType="begin"/>
            </w:r>
            <w:r w:rsidR="00116890">
              <w:rPr>
                <w:noProof/>
                <w:webHidden/>
              </w:rPr>
              <w:instrText xml:space="preserve"> PAGEREF _Toc41912413 \h </w:instrText>
            </w:r>
            <w:r w:rsidR="00116890">
              <w:rPr>
                <w:noProof/>
                <w:webHidden/>
              </w:rPr>
            </w:r>
            <w:r w:rsidR="00116890">
              <w:rPr>
                <w:noProof/>
                <w:webHidden/>
              </w:rPr>
              <w:fldChar w:fldCharType="separate"/>
            </w:r>
            <w:r w:rsidR="006B07A3">
              <w:rPr>
                <w:noProof/>
                <w:webHidden/>
              </w:rPr>
              <w:t>3</w:t>
            </w:r>
            <w:r w:rsidR="00116890">
              <w:rPr>
                <w:noProof/>
                <w:webHidden/>
              </w:rPr>
              <w:fldChar w:fldCharType="end"/>
            </w:r>
          </w:hyperlink>
        </w:p>
        <w:p w14:paraId="1ACE0862" w14:textId="28FD60B0" w:rsidR="00116890" w:rsidRDefault="002A461A">
          <w:pPr>
            <w:pStyle w:val="TOC1"/>
            <w:rPr>
              <w:rFonts w:asciiTheme="minorHAnsi" w:eastAsiaTheme="minorEastAsia" w:hAnsiTheme="minorHAnsi" w:cstheme="minorBidi"/>
              <w:noProof/>
              <w:sz w:val="22"/>
              <w:szCs w:val="22"/>
              <w:lang w:val="en-GB" w:eastAsia="en-GB"/>
            </w:rPr>
          </w:pPr>
          <w:hyperlink w:anchor="_Toc41912414" w:history="1">
            <w:r w:rsidR="00116890" w:rsidRPr="004E383B">
              <w:rPr>
                <w:rStyle w:val="Hyperlink"/>
                <w:noProof/>
              </w:rPr>
              <w:t>3</w:t>
            </w:r>
            <w:r w:rsidR="00116890">
              <w:rPr>
                <w:rFonts w:asciiTheme="minorHAnsi" w:eastAsiaTheme="minorEastAsia" w:hAnsiTheme="minorHAnsi" w:cstheme="minorBidi"/>
                <w:noProof/>
                <w:sz w:val="22"/>
                <w:szCs w:val="22"/>
                <w:lang w:val="en-GB" w:eastAsia="en-GB"/>
              </w:rPr>
              <w:tab/>
            </w:r>
            <w:r w:rsidR="00116890" w:rsidRPr="004E383B">
              <w:rPr>
                <w:rStyle w:val="Hyperlink"/>
                <w:noProof/>
              </w:rPr>
              <w:t>POLICY STATEMENT</w:t>
            </w:r>
            <w:r w:rsidR="00116890">
              <w:rPr>
                <w:noProof/>
                <w:webHidden/>
              </w:rPr>
              <w:tab/>
            </w:r>
            <w:r w:rsidR="00116890">
              <w:rPr>
                <w:noProof/>
                <w:webHidden/>
              </w:rPr>
              <w:fldChar w:fldCharType="begin"/>
            </w:r>
            <w:r w:rsidR="00116890">
              <w:rPr>
                <w:noProof/>
                <w:webHidden/>
              </w:rPr>
              <w:instrText xml:space="preserve"> PAGEREF _Toc41912414 \h </w:instrText>
            </w:r>
            <w:r w:rsidR="00116890">
              <w:rPr>
                <w:noProof/>
                <w:webHidden/>
              </w:rPr>
            </w:r>
            <w:r w:rsidR="00116890">
              <w:rPr>
                <w:noProof/>
                <w:webHidden/>
              </w:rPr>
              <w:fldChar w:fldCharType="separate"/>
            </w:r>
            <w:r w:rsidR="006B07A3">
              <w:rPr>
                <w:noProof/>
                <w:webHidden/>
              </w:rPr>
              <w:t>3</w:t>
            </w:r>
            <w:r w:rsidR="00116890">
              <w:rPr>
                <w:noProof/>
                <w:webHidden/>
              </w:rPr>
              <w:fldChar w:fldCharType="end"/>
            </w:r>
          </w:hyperlink>
        </w:p>
        <w:p w14:paraId="6D244515" w14:textId="13FCC32C" w:rsidR="00116890" w:rsidRDefault="002A461A">
          <w:pPr>
            <w:pStyle w:val="TOC1"/>
            <w:rPr>
              <w:rFonts w:asciiTheme="minorHAnsi" w:eastAsiaTheme="minorEastAsia" w:hAnsiTheme="minorHAnsi" w:cstheme="minorBidi"/>
              <w:noProof/>
              <w:sz w:val="22"/>
              <w:szCs w:val="22"/>
              <w:lang w:val="en-GB" w:eastAsia="en-GB"/>
            </w:rPr>
          </w:pPr>
          <w:hyperlink w:anchor="_Toc41912415" w:history="1">
            <w:r w:rsidR="00116890" w:rsidRPr="004E383B">
              <w:rPr>
                <w:rStyle w:val="Hyperlink"/>
                <w:noProof/>
              </w:rPr>
              <w:t>4</w:t>
            </w:r>
            <w:r w:rsidR="00116890">
              <w:rPr>
                <w:rFonts w:asciiTheme="minorHAnsi" w:eastAsiaTheme="minorEastAsia" w:hAnsiTheme="minorHAnsi" w:cstheme="minorBidi"/>
                <w:noProof/>
                <w:sz w:val="22"/>
                <w:szCs w:val="22"/>
                <w:lang w:val="en-GB" w:eastAsia="en-GB"/>
              </w:rPr>
              <w:tab/>
            </w:r>
            <w:r w:rsidR="00116890" w:rsidRPr="004E383B">
              <w:rPr>
                <w:rStyle w:val="Hyperlink"/>
                <w:noProof/>
              </w:rPr>
              <w:t>PROCEDURE</w:t>
            </w:r>
            <w:r w:rsidR="00116890">
              <w:rPr>
                <w:noProof/>
                <w:webHidden/>
              </w:rPr>
              <w:tab/>
            </w:r>
            <w:r w:rsidR="00116890">
              <w:rPr>
                <w:noProof/>
                <w:webHidden/>
              </w:rPr>
              <w:fldChar w:fldCharType="begin"/>
            </w:r>
            <w:r w:rsidR="00116890">
              <w:rPr>
                <w:noProof/>
                <w:webHidden/>
              </w:rPr>
              <w:instrText xml:space="preserve"> PAGEREF _Toc41912415 \h </w:instrText>
            </w:r>
            <w:r w:rsidR="00116890">
              <w:rPr>
                <w:noProof/>
                <w:webHidden/>
              </w:rPr>
            </w:r>
            <w:r w:rsidR="00116890">
              <w:rPr>
                <w:noProof/>
                <w:webHidden/>
              </w:rPr>
              <w:fldChar w:fldCharType="separate"/>
            </w:r>
            <w:r w:rsidR="006B07A3">
              <w:rPr>
                <w:noProof/>
                <w:webHidden/>
              </w:rPr>
              <w:t>4</w:t>
            </w:r>
            <w:r w:rsidR="00116890">
              <w:rPr>
                <w:noProof/>
                <w:webHidden/>
              </w:rPr>
              <w:fldChar w:fldCharType="end"/>
            </w:r>
          </w:hyperlink>
        </w:p>
        <w:p w14:paraId="237B1A49" w14:textId="6F1802CB" w:rsidR="00116890" w:rsidRDefault="002A461A">
          <w:pPr>
            <w:pStyle w:val="TOC1"/>
            <w:rPr>
              <w:rFonts w:asciiTheme="minorHAnsi" w:eastAsiaTheme="minorEastAsia" w:hAnsiTheme="minorHAnsi" w:cstheme="minorBidi"/>
              <w:noProof/>
              <w:sz w:val="22"/>
              <w:szCs w:val="22"/>
              <w:lang w:val="en-GB" w:eastAsia="en-GB"/>
            </w:rPr>
          </w:pPr>
          <w:hyperlink w:anchor="_Toc41912416" w:history="1">
            <w:r w:rsidR="00116890" w:rsidRPr="004E383B">
              <w:rPr>
                <w:rStyle w:val="Hyperlink"/>
                <w:noProof/>
              </w:rPr>
              <w:t>5</w:t>
            </w:r>
            <w:r w:rsidR="00116890">
              <w:rPr>
                <w:rFonts w:asciiTheme="minorHAnsi" w:eastAsiaTheme="minorEastAsia" w:hAnsiTheme="minorHAnsi" w:cstheme="minorBidi"/>
                <w:noProof/>
                <w:sz w:val="22"/>
                <w:szCs w:val="22"/>
                <w:lang w:val="en-GB" w:eastAsia="en-GB"/>
              </w:rPr>
              <w:tab/>
            </w:r>
            <w:r w:rsidR="00116890" w:rsidRPr="004E383B">
              <w:rPr>
                <w:rStyle w:val="Hyperlink"/>
                <w:noProof/>
              </w:rPr>
              <w:t>RESPONSIBILITIES</w:t>
            </w:r>
            <w:r w:rsidR="00116890">
              <w:rPr>
                <w:noProof/>
                <w:webHidden/>
              </w:rPr>
              <w:tab/>
            </w:r>
            <w:r w:rsidR="00116890">
              <w:rPr>
                <w:noProof/>
                <w:webHidden/>
              </w:rPr>
              <w:fldChar w:fldCharType="begin"/>
            </w:r>
            <w:r w:rsidR="00116890">
              <w:rPr>
                <w:noProof/>
                <w:webHidden/>
              </w:rPr>
              <w:instrText xml:space="preserve"> PAGEREF _Toc41912416 \h </w:instrText>
            </w:r>
            <w:r w:rsidR="00116890">
              <w:rPr>
                <w:noProof/>
                <w:webHidden/>
              </w:rPr>
            </w:r>
            <w:r w:rsidR="00116890">
              <w:rPr>
                <w:noProof/>
                <w:webHidden/>
              </w:rPr>
              <w:fldChar w:fldCharType="separate"/>
            </w:r>
            <w:r w:rsidR="006B07A3">
              <w:rPr>
                <w:noProof/>
                <w:webHidden/>
              </w:rPr>
              <w:t>5</w:t>
            </w:r>
            <w:r w:rsidR="00116890">
              <w:rPr>
                <w:noProof/>
                <w:webHidden/>
              </w:rPr>
              <w:fldChar w:fldCharType="end"/>
            </w:r>
          </w:hyperlink>
        </w:p>
        <w:p w14:paraId="44AC2C79" w14:textId="401760CE" w:rsidR="00116890" w:rsidRDefault="002A461A">
          <w:pPr>
            <w:pStyle w:val="TOC2"/>
            <w:rPr>
              <w:rFonts w:asciiTheme="minorHAnsi" w:eastAsiaTheme="minorEastAsia" w:hAnsiTheme="minorHAnsi" w:cstheme="minorBidi"/>
              <w:noProof/>
              <w:sz w:val="22"/>
              <w:szCs w:val="22"/>
              <w:lang w:val="en-GB" w:eastAsia="en-GB"/>
            </w:rPr>
          </w:pPr>
          <w:hyperlink w:anchor="_Toc41912417" w:history="1">
            <w:r w:rsidR="00116890" w:rsidRPr="004E383B">
              <w:rPr>
                <w:rStyle w:val="Hyperlink"/>
                <w:noProof/>
              </w:rPr>
              <w:t>Compliance, monitoring and review</w:t>
            </w:r>
            <w:r w:rsidR="00116890">
              <w:rPr>
                <w:noProof/>
                <w:webHidden/>
              </w:rPr>
              <w:tab/>
            </w:r>
            <w:r w:rsidR="00116890">
              <w:rPr>
                <w:noProof/>
                <w:webHidden/>
              </w:rPr>
              <w:fldChar w:fldCharType="begin"/>
            </w:r>
            <w:r w:rsidR="00116890">
              <w:rPr>
                <w:noProof/>
                <w:webHidden/>
              </w:rPr>
              <w:instrText xml:space="preserve"> PAGEREF _Toc41912417 \h </w:instrText>
            </w:r>
            <w:r w:rsidR="00116890">
              <w:rPr>
                <w:noProof/>
                <w:webHidden/>
              </w:rPr>
            </w:r>
            <w:r w:rsidR="00116890">
              <w:rPr>
                <w:noProof/>
                <w:webHidden/>
              </w:rPr>
              <w:fldChar w:fldCharType="separate"/>
            </w:r>
            <w:r w:rsidR="006B07A3">
              <w:rPr>
                <w:noProof/>
                <w:webHidden/>
              </w:rPr>
              <w:t>5</w:t>
            </w:r>
            <w:r w:rsidR="00116890">
              <w:rPr>
                <w:noProof/>
                <w:webHidden/>
              </w:rPr>
              <w:fldChar w:fldCharType="end"/>
            </w:r>
          </w:hyperlink>
        </w:p>
        <w:p w14:paraId="1C330283" w14:textId="50382F12" w:rsidR="00116890" w:rsidRDefault="002A461A">
          <w:pPr>
            <w:pStyle w:val="TOC2"/>
            <w:rPr>
              <w:rFonts w:asciiTheme="minorHAnsi" w:eastAsiaTheme="minorEastAsia" w:hAnsiTheme="minorHAnsi" w:cstheme="minorBidi"/>
              <w:noProof/>
              <w:sz w:val="22"/>
              <w:szCs w:val="22"/>
              <w:lang w:val="en-GB" w:eastAsia="en-GB"/>
            </w:rPr>
          </w:pPr>
          <w:hyperlink w:anchor="_Toc41912418" w:history="1">
            <w:r w:rsidR="00116890" w:rsidRPr="004E383B">
              <w:rPr>
                <w:rStyle w:val="Hyperlink"/>
                <w:noProof/>
              </w:rPr>
              <w:t>Reporting</w:t>
            </w:r>
            <w:r w:rsidR="00116890">
              <w:rPr>
                <w:noProof/>
                <w:webHidden/>
              </w:rPr>
              <w:tab/>
            </w:r>
            <w:r w:rsidR="00116890">
              <w:rPr>
                <w:noProof/>
                <w:webHidden/>
              </w:rPr>
              <w:fldChar w:fldCharType="begin"/>
            </w:r>
            <w:r w:rsidR="00116890">
              <w:rPr>
                <w:noProof/>
                <w:webHidden/>
              </w:rPr>
              <w:instrText xml:space="preserve"> PAGEREF _Toc41912418 \h </w:instrText>
            </w:r>
            <w:r w:rsidR="00116890">
              <w:rPr>
                <w:noProof/>
                <w:webHidden/>
              </w:rPr>
            </w:r>
            <w:r w:rsidR="00116890">
              <w:rPr>
                <w:noProof/>
                <w:webHidden/>
              </w:rPr>
              <w:fldChar w:fldCharType="separate"/>
            </w:r>
            <w:r w:rsidR="006B07A3">
              <w:rPr>
                <w:noProof/>
                <w:webHidden/>
              </w:rPr>
              <w:t>5</w:t>
            </w:r>
            <w:r w:rsidR="00116890">
              <w:rPr>
                <w:noProof/>
                <w:webHidden/>
              </w:rPr>
              <w:fldChar w:fldCharType="end"/>
            </w:r>
          </w:hyperlink>
        </w:p>
        <w:p w14:paraId="6BF42C49" w14:textId="16A6B6E0" w:rsidR="00116890" w:rsidRDefault="002A461A">
          <w:pPr>
            <w:pStyle w:val="TOC2"/>
            <w:rPr>
              <w:rFonts w:asciiTheme="minorHAnsi" w:eastAsiaTheme="minorEastAsia" w:hAnsiTheme="minorHAnsi" w:cstheme="minorBidi"/>
              <w:noProof/>
              <w:sz w:val="22"/>
              <w:szCs w:val="22"/>
              <w:lang w:val="en-GB" w:eastAsia="en-GB"/>
            </w:rPr>
          </w:pPr>
          <w:hyperlink w:anchor="_Toc41912419" w:history="1">
            <w:r w:rsidR="00116890" w:rsidRPr="004E383B">
              <w:rPr>
                <w:rStyle w:val="Hyperlink"/>
                <w:noProof/>
              </w:rPr>
              <w:t>Records management</w:t>
            </w:r>
            <w:r w:rsidR="00116890">
              <w:rPr>
                <w:noProof/>
                <w:webHidden/>
              </w:rPr>
              <w:tab/>
            </w:r>
            <w:r w:rsidR="00116890">
              <w:rPr>
                <w:noProof/>
                <w:webHidden/>
              </w:rPr>
              <w:fldChar w:fldCharType="begin"/>
            </w:r>
            <w:r w:rsidR="00116890">
              <w:rPr>
                <w:noProof/>
                <w:webHidden/>
              </w:rPr>
              <w:instrText xml:space="preserve"> PAGEREF _Toc41912419 \h </w:instrText>
            </w:r>
            <w:r w:rsidR="00116890">
              <w:rPr>
                <w:noProof/>
                <w:webHidden/>
              </w:rPr>
            </w:r>
            <w:r w:rsidR="00116890">
              <w:rPr>
                <w:noProof/>
                <w:webHidden/>
              </w:rPr>
              <w:fldChar w:fldCharType="separate"/>
            </w:r>
            <w:r w:rsidR="006B07A3">
              <w:rPr>
                <w:noProof/>
                <w:webHidden/>
              </w:rPr>
              <w:t>5</w:t>
            </w:r>
            <w:r w:rsidR="00116890">
              <w:rPr>
                <w:noProof/>
                <w:webHidden/>
              </w:rPr>
              <w:fldChar w:fldCharType="end"/>
            </w:r>
          </w:hyperlink>
        </w:p>
        <w:p w14:paraId="1153DE6A" w14:textId="47BA8021" w:rsidR="00116890" w:rsidRDefault="002A461A">
          <w:pPr>
            <w:pStyle w:val="TOC1"/>
            <w:rPr>
              <w:rFonts w:asciiTheme="minorHAnsi" w:eastAsiaTheme="minorEastAsia" w:hAnsiTheme="minorHAnsi" w:cstheme="minorBidi"/>
              <w:noProof/>
              <w:sz w:val="22"/>
              <w:szCs w:val="22"/>
              <w:lang w:val="en-GB" w:eastAsia="en-GB"/>
            </w:rPr>
          </w:pPr>
          <w:hyperlink w:anchor="_Toc41912420" w:history="1">
            <w:r w:rsidR="00116890" w:rsidRPr="004E383B">
              <w:rPr>
                <w:rStyle w:val="Hyperlink"/>
                <w:noProof/>
              </w:rPr>
              <w:t>6</w:t>
            </w:r>
            <w:r w:rsidR="00116890">
              <w:rPr>
                <w:rFonts w:asciiTheme="minorHAnsi" w:eastAsiaTheme="minorEastAsia" w:hAnsiTheme="minorHAnsi" w:cstheme="minorBidi"/>
                <w:noProof/>
                <w:sz w:val="22"/>
                <w:szCs w:val="22"/>
                <w:lang w:val="en-GB" w:eastAsia="en-GB"/>
              </w:rPr>
              <w:tab/>
            </w:r>
            <w:r w:rsidR="00116890" w:rsidRPr="004E383B">
              <w:rPr>
                <w:rStyle w:val="Hyperlink"/>
                <w:noProof/>
              </w:rPr>
              <w:t>DEFINITIONS</w:t>
            </w:r>
            <w:r w:rsidR="00116890">
              <w:rPr>
                <w:noProof/>
                <w:webHidden/>
              </w:rPr>
              <w:tab/>
            </w:r>
            <w:r w:rsidR="00116890">
              <w:rPr>
                <w:noProof/>
                <w:webHidden/>
              </w:rPr>
              <w:fldChar w:fldCharType="begin"/>
            </w:r>
            <w:r w:rsidR="00116890">
              <w:rPr>
                <w:noProof/>
                <w:webHidden/>
              </w:rPr>
              <w:instrText xml:space="preserve"> PAGEREF _Toc41912420 \h </w:instrText>
            </w:r>
            <w:r w:rsidR="00116890">
              <w:rPr>
                <w:noProof/>
                <w:webHidden/>
              </w:rPr>
            </w:r>
            <w:r w:rsidR="00116890">
              <w:rPr>
                <w:noProof/>
                <w:webHidden/>
              </w:rPr>
              <w:fldChar w:fldCharType="separate"/>
            </w:r>
            <w:r w:rsidR="006B07A3">
              <w:rPr>
                <w:noProof/>
                <w:webHidden/>
              </w:rPr>
              <w:t>5</w:t>
            </w:r>
            <w:r w:rsidR="00116890">
              <w:rPr>
                <w:noProof/>
                <w:webHidden/>
              </w:rPr>
              <w:fldChar w:fldCharType="end"/>
            </w:r>
          </w:hyperlink>
        </w:p>
        <w:p w14:paraId="59883F94" w14:textId="60CCA3A3" w:rsidR="00116890" w:rsidRDefault="002A461A">
          <w:pPr>
            <w:pStyle w:val="TOC1"/>
            <w:rPr>
              <w:rFonts w:asciiTheme="minorHAnsi" w:eastAsiaTheme="minorEastAsia" w:hAnsiTheme="minorHAnsi" w:cstheme="minorBidi"/>
              <w:noProof/>
              <w:sz w:val="22"/>
              <w:szCs w:val="22"/>
              <w:lang w:val="en-GB" w:eastAsia="en-GB"/>
            </w:rPr>
          </w:pPr>
          <w:hyperlink w:anchor="_Toc41912421" w:history="1">
            <w:r w:rsidR="00116890" w:rsidRPr="004E383B">
              <w:rPr>
                <w:rStyle w:val="Hyperlink"/>
                <w:noProof/>
              </w:rPr>
              <w:t>7</w:t>
            </w:r>
            <w:r w:rsidR="00116890">
              <w:rPr>
                <w:rFonts w:asciiTheme="minorHAnsi" w:eastAsiaTheme="minorEastAsia" w:hAnsiTheme="minorHAnsi" w:cstheme="minorBidi"/>
                <w:noProof/>
                <w:sz w:val="22"/>
                <w:szCs w:val="22"/>
                <w:lang w:val="en-GB" w:eastAsia="en-GB"/>
              </w:rPr>
              <w:tab/>
            </w:r>
            <w:r w:rsidR="00116890" w:rsidRPr="004E383B">
              <w:rPr>
                <w:rStyle w:val="Hyperlink"/>
                <w:noProof/>
              </w:rPr>
              <w:t>RELATED LEGISLATION AND DOCUMENTS</w:t>
            </w:r>
            <w:r w:rsidR="00116890">
              <w:rPr>
                <w:noProof/>
                <w:webHidden/>
              </w:rPr>
              <w:tab/>
            </w:r>
            <w:r w:rsidR="00116890">
              <w:rPr>
                <w:noProof/>
                <w:webHidden/>
              </w:rPr>
              <w:fldChar w:fldCharType="begin"/>
            </w:r>
            <w:r w:rsidR="00116890">
              <w:rPr>
                <w:noProof/>
                <w:webHidden/>
              </w:rPr>
              <w:instrText xml:space="preserve"> PAGEREF _Toc41912421 \h </w:instrText>
            </w:r>
            <w:r w:rsidR="00116890">
              <w:rPr>
                <w:noProof/>
                <w:webHidden/>
              </w:rPr>
            </w:r>
            <w:r w:rsidR="00116890">
              <w:rPr>
                <w:noProof/>
                <w:webHidden/>
              </w:rPr>
              <w:fldChar w:fldCharType="separate"/>
            </w:r>
            <w:r w:rsidR="006B07A3">
              <w:rPr>
                <w:noProof/>
                <w:webHidden/>
              </w:rPr>
              <w:t>6</w:t>
            </w:r>
            <w:r w:rsidR="00116890">
              <w:rPr>
                <w:noProof/>
                <w:webHidden/>
              </w:rPr>
              <w:fldChar w:fldCharType="end"/>
            </w:r>
          </w:hyperlink>
        </w:p>
        <w:p w14:paraId="5AFBFE02" w14:textId="77777777" w:rsidR="00A70C8D" w:rsidRPr="00A70C8D" w:rsidRDefault="00A03A8D" w:rsidP="001440DD">
          <w:pPr>
            <w:tabs>
              <w:tab w:val="left" w:pos="426"/>
              <w:tab w:val="left" w:pos="709"/>
              <w:tab w:val="right" w:leader="dot" w:pos="10204"/>
            </w:tabs>
            <w:spacing w:before="40" w:after="40"/>
            <w:rPr>
              <w:b/>
              <w:bCs/>
              <w:noProof/>
              <w:sz w:val="8"/>
            </w:rPr>
          </w:pPr>
          <w:r>
            <w:fldChar w:fldCharType="end"/>
          </w:r>
        </w:p>
        <w:p w14:paraId="104C8C7D" w14:textId="77777777" w:rsidR="00FA7391" w:rsidRDefault="002A461A" w:rsidP="005D39C0">
          <w:pPr>
            <w:pBdr>
              <w:top w:val="single" w:sz="4" w:space="1" w:color="auto"/>
            </w:pBdr>
            <w:tabs>
              <w:tab w:val="left" w:pos="426"/>
              <w:tab w:val="left" w:pos="709"/>
              <w:tab w:val="right" w:leader="dot" w:pos="10204"/>
            </w:tabs>
          </w:pPr>
        </w:p>
      </w:sdtContent>
    </w:sdt>
    <w:p w14:paraId="63B65141" w14:textId="77777777" w:rsidR="004C6631" w:rsidRPr="004C6631" w:rsidRDefault="004C6631" w:rsidP="004C6631">
      <w:pPr>
        <w:tabs>
          <w:tab w:val="clear" w:pos="567"/>
        </w:tabs>
        <w:spacing w:after="160" w:line="259" w:lineRule="auto"/>
        <w:ind w:left="0" w:firstLine="0"/>
        <w:jc w:val="center"/>
        <w:rPr>
          <w:b/>
          <w:color w:val="000000" w:themeColor="text1"/>
        </w:rPr>
      </w:pPr>
      <w:r w:rsidRPr="004C6631">
        <w:rPr>
          <w:b/>
          <w:color w:val="000000" w:themeColor="text1"/>
        </w:rPr>
        <w:t>Change Control</w:t>
      </w:r>
    </w:p>
    <w:tbl>
      <w:tblPr>
        <w:tblStyle w:val="TableGrid"/>
        <w:tblW w:w="0" w:type="auto"/>
        <w:tblInd w:w="0" w:type="dxa"/>
        <w:tblLook w:val="04A0" w:firstRow="1" w:lastRow="0" w:firstColumn="1" w:lastColumn="0" w:noHBand="0" w:noVBand="1"/>
      </w:tblPr>
      <w:tblGrid>
        <w:gridCol w:w="5097"/>
        <w:gridCol w:w="5097"/>
      </w:tblGrid>
      <w:tr w:rsidR="004C6631" w14:paraId="28ADAB45" w14:textId="77777777" w:rsidTr="004C6631">
        <w:tc>
          <w:tcPr>
            <w:tcW w:w="5097" w:type="dxa"/>
          </w:tcPr>
          <w:p w14:paraId="64580D24"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Version:</w:t>
            </w:r>
          </w:p>
        </w:tc>
        <w:tc>
          <w:tcPr>
            <w:tcW w:w="5097" w:type="dxa"/>
          </w:tcPr>
          <w:p w14:paraId="20FD18D0" w14:textId="77777777" w:rsidR="004C6631" w:rsidRDefault="004C6631" w:rsidP="004C6631">
            <w:pPr>
              <w:tabs>
                <w:tab w:val="clear" w:pos="567"/>
              </w:tabs>
              <w:spacing w:after="160" w:line="259" w:lineRule="auto"/>
              <w:ind w:left="0" w:firstLine="0"/>
              <w:rPr>
                <w:color w:val="000000" w:themeColor="text1"/>
              </w:rPr>
            </w:pPr>
          </w:p>
        </w:tc>
      </w:tr>
      <w:tr w:rsidR="004A04FF" w14:paraId="2F4B958B" w14:textId="77777777" w:rsidTr="004C6631">
        <w:tc>
          <w:tcPr>
            <w:tcW w:w="5097" w:type="dxa"/>
          </w:tcPr>
          <w:p w14:paraId="29904963" w14:textId="77777777" w:rsidR="004A04FF" w:rsidRPr="004C6631" w:rsidRDefault="004A04FF" w:rsidP="004C6631">
            <w:pPr>
              <w:tabs>
                <w:tab w:val="clear" w:pos="567"/>
              </w:tabs>
              <w:spacing w:after="160" w:line="259" w:lineRule="auto"/>
              <w:ind w:left="0" w:firstLine="0"/>
              <w:rPr>
                <w:b/>
                <w:color w:val="000000" w:themeColor="text1"/>
              </w:rPr>
            </w:pPr>
            <w:r>
              <w:rPr>
                <w:b/>
                <w:color w:val="000000" w:themeColor="text1"/>
              </w:rPr>
              <w:t>Date approved by HEBS/HEDMT</w:t>
            </w:r>
          </w:p>
        </w:tc>
        <w:tc>
          <w:tcPr>
            <w:tcW w:w="5097" w:type="dxa"/>
          </w:tcPr>
          <w:p w14:paraId="1F5C3435" w14:textId="0D728152" w:rsidR="004A04FF" w:rsidRDefault="0043291D" w:rsidP="004C6631">
            <w:pPr>
              <w:tabs>
                <w:tab w:val="clear" w:pos="567"/>
              </w:tabs>
              <w:spacing w:after="160" w:line="259" w:lineRule="auto"/>
              <w:ind w:left="0" w:firstLine="0"/>
              <w:rPr>
                <w:color w:val="000000" w:themeColor="text1"/>
              </w:rPr>
            </w:pPr>
            <w:r>
              <w:rPr>
                <w:color w:val="000000" w:themeColor="text1"/>
              </w:rPr>
              <w:t>23</w:t>
            </w:r>
            <w:r w:rsidRPr="0043291D">
              <w:rPr>
                <w:color w:val="000000" w:themeColor="text1"/>
                <w:vertAlign w:val="superscript"/>
              </w:rPr>
              <w:t>rd</w:t>
            </w:r>
            <w:r>
              <w:rPr>
                <w:color w:val="000000" w:themeColor="text1"/>
              </w:rPr>
              <w:t xml:space="preserve"> June 2020</w:t>
            </w:r>
          </w:p>
        </w:tc>
      </w:tr>
      <w:tr w:rsidR="004A04FF" w14:paraId="6F9391ED" w14:textId="77777777" w:rsidTr="004C6631">
        <w:tc>
          <w:tcPr>
            <w:tcW w:w="5097" w:type="dxa"/>
          </w:tcPr>
          <w:p w14:paraId="01B4C97F" w14:textId="77777777" w:rsidR="004A04FF" w:rsidRDefault="004A04FF" w:rsidP="004C6631">
            <w:pPr>
              <w:tabs>
                <w:tab w:val="clear" w:pos="567"/>
              </w:tabs>
              <w:spacing w:after="160" w:line="259" w:lineRule="auto"/>
              <w:ind w:left="0" w:firstLine="0"/>
              <w:rPr>
                <w:b/>
                <w:color w:val="000000" w:themeColor="text1"/>
              </w:rPr>
            </w:pPr>
            <w:r>
              <w:rPr>
                <w:b/>
                <w:color w:val="000000" w:themeColor="text1"/>
              </w:rPr>
              <w:t>Date approved by Students:</w:t>
            </w:r>
          </w:p>
        </w:tc>
        <w:tc>
          <w:tcPr>
            <w:tcW w:w="5097" w:type="dxa"/>
          </w:tcPr>
          <w:p w14:paraId="0FA2B201" w14:textId="6D6DEAF9" w:rsidR="004A04FF" w:rsidRDefault="00DA25F7" w:rsidP="004C6631">
            <w:pPr>
              <w:tabs>
                <w:tab w:val="clear" w:pos="567"/>
              </w:tabs>
              <w:spacing w:after="160" w:line="259" w:lineRule="auto"/>
              <w:ind w:left="0" w:firstLine="0"/>
              <w:rPr>
                <w:color w:val="000000" w:themeColor="text1"/>
              </w:rPr>
            </w:pPr>
            <w:r>
              <w:rPr>
                <w:color w:val="000000" w:themeColor="text1"/>
              </w:rPr>
              <w:t>22</w:t>
            </w:r>
            <w:r w:rsidRPr="00DA25F7">
              <w:rPr>
                <w:color w:val="000000" w:themeColor="text1"/>
                <w:vertAlign w:val="superscript"/>
              </w:rPr>
              <w:t>nd</w:t>
            </w:r>
            <w:r>
              <w:rPr>
                <w:color w:val="000000" w:themeColor="text1"/>
              </w:rPr>
              <w:t xml:space="preserve"> June 2020</w:t>
            </w:r>
          </w:p>
        </w:tc>
      </w:tr>
      <w:tr w:rsidR="004C6631" w14:paraId="2BC2893A" w14:textId="77777777" w:rsidTr="004C6631">
        <w:tc>
          <w:tcPr>
            <w:tcW w:w="5097" w:type="dxa"/>
          </w:tcPr>
          <w:p w14:paraId="0B521F78"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Date approved by CLB:</w:t>
            </w:r>
          </w:p>
        </w:tc>
        <w:tc>
          <w:tcPr>
            <w:tcW w:w="5097" w:type="dxa"/>
          </w:tcPr>
          <w:p w14:paraId="688E077F" w14:textId="21FEA4D4" w:rsidR="004C6631" w:rsidRDefault="0043291D" w:rsidP="004C6631">
            <w:pPr>
              <w:tabs>
                <w:tab w:val="clear" w:pos="567"/>
              </w:tabs>
              <w:spacing w:after="160" w:line="259" w:lineRule="auto"/>
              <w:ind w:left="0" w:firstLine="0"/>
              <w:rPr>
                <w:color w:val="000000" w:themeColor="text1"/>
              </w:rPr>
            </w:pPr>
            <w:r>
              <w:rPr>
                <w:color w:val="000000" w:themeColor="text1"/>
              </w:rPr>
              <w:t>23</w:t>
            </w:r>
            <w:r w:rsidRPr="0043291D">
              <w:rPr>
                <w:color w:val="000000" w:themeColor="text1"/>
                <w:vertAlign w:val="superscript"/>
              </w:rPr>
              <w:t>rd</w:t>
            </w:r>
            <w:r>
              <w:rPr>
                <w:color w:val="000000" w:themeColor="text1"/>
              </w:rPr>
              <w:t xml:space="preserve"> June 2020</w:t>
            </w:r>
          </w:p>
        </w:tc>
      </w:tr>
      <w:tr w:rsidR="004C6631" w14:paraId="7B8CC8EC" w14:textId="77777777" w:rsidTr="004C6631">
        <w:tc>
          <w:tcPr>
            <w:tcW w:w="5097" w:type="dxa"/>
          </w:tcPr>
          <w:p w14:paraId="611733BC"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Date approved by Corporation:</w:t>
            </w:r>
          </w:p>
        </w:tc>
        <w:tc>
          <w:tcPr>
            <w:tcW w:w="5097" w:type="dxa"/>
          </w:tcPr>
          <w:p w14:paraId="52289FF1" w14:textId="24D5C78B" w:rsidR="004C6631" w:rsidRDefault="0043291D" w:rsidP="004C6631">
            <w:pPr>
              <w:tabs>
                <w:tab w:val="clear" w:pos="567"/>
              </w:tabs>
              <w:spacing w:after="160" w:line="259" w:lineRule="auto"/>
              <w:ind w:left="0" w:firstLine="0"/>
              <w:rPr>
                <w:color w:val="000000" w:themeColor="text1"/>
              </w:rPr>
            </w:pPr>
            <w:r>
              <w:rPr>
                <w:color w:val="000000" w:themeColor="text1"/>
              </w:rPr>
              <w:t>23</w:t>
            </w:r>
            <w:r w:rsidRPr="0043291D">
              <w:rPr>
                <w:color w:val="000000" w:themeColor="text1"/>
                <w:vertAlign w:val="superscript"/>
              </w:rPr>
              <w:t>rd</w:t>
            </w:r>
            <w:r>
              <w:rPr>
                <w:color w:val="000000" w:themeColor="text1"/>
              </w:rPr>
              <w:t xml:space="preserve"> June 2020</w:t>
            </w:r>
          </w:p>
        </w:tc>
      </w:tr>
      <w:tr w:rsidR="004C6631" w14:paraId="01CBC6E5" w14:textId="77777777" w:rsidTr="004C6631">
        <w:tc>
          <w:tcPr>
            <w:tcW w:w="5097" w:type="dxa"/>
          </w:tcPr>
          <w:p w14:paraId="630506E9"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Name of policy holder:</w:t>
            </w:r>
          </w:p>
        </w:tc>
        <w:tc>
          <w:tcPr>
            <w:tcW w:w="5097" w:type="dxa"/>
          </w:tcPr>
          <w:p w14:paraId="52E6F82D" w14:textId="07BC6EB3" w:rsidR="004C6631" w:rsidRDefault="0043291D" w:rsidP="004C6631">
            <w:pPr>
              <w:tabs>
                <w:tab w:val="clear" w:pos="567"/>
              </w:tabs>
              <w:spacing w:after="160" w:line="259" w:lineRule="auto"/>
              <w:ind w:left="0" w:firstLine="0"/>
              <w:rPr>
                <w:color w:val="000000" w:themeColor="text1"/>
              </w:rPr>
            </w:pPr>
            <w:r>
              <w:rPr>
                <w:color w:val="000000" w:themeColor="text1"/>
              </w:rPr>
              <w:t>HEART</w:t>
            </w:r>
          </w:p>
        </w:tc>
      </w:tr>
      <w:tr w:rsidR="004C6631" w14:paraId="5FB030F9" w14:textId="77777777" w:rsidTr="004C6631">
        <w:tc>
          <w:tcPr>
            <w:tcW w:w="5097" w:type="dxa"/>
          </w:tcPr>
          <w:p w14:paraId="0199EBEE"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Date issued:</w:t>
            </w:r>
          </w:p>
        </w:tc>
        <w:tc>
          <w:tcPr>
            <w:tcW w:w="5097" w:type="dxa"/>
          </w:tcPr>
          <w:p w14:paraId="08FCA770" w14:textId="4B38ED18" w:rsidR="004C6631" w:rsidRDefault="0043291D" w:rsidP="004C6631">
            <w:pPr>
              <w:tabs>
                <w:tab w:val="clear" w:pos="567"/>
              </w:tabs>
              <w:spacing w:after="160" w:line="259" w:lineRule="auto"/>
              <w:ind w:left="0" w:firstLine="0"/>
              <w:rPr>
                <w:color w:val="000000" w:themeColor="text1"/>
              </w:rPr>
            </w:pPr>
            <w:r>
              <w:rPr>
                <w:color w:val="000000" w:themeColor="text1"/>
              </w:rPr>
              <w:t>23</w:t>
            </w:r>
            <w:r w:rsidRPr="0043291D">
              <w:rPr>
                <w:color w:val="000000" w:themeColor="text1"/>
                <w:vertAlign w:val="superscript"/>
              </w:rPr>
              <w:t>rd</w:t>
            </w:r>
            <w:r>
              <w:rPr>
                <w:color w:val="000000" w:themeColor="text1"/>
              </w:rPr>
              <w:t xml:space="preserve"> June 2020</w:t>
            </w:r>
          </w:p>
        </w:tc>
      </w:tr>
      <w:tr w:rsidR="004C6631" w14:paraId="4259B557" w14:textId="77777777" w:rsidTr="004C6631">
        <w:tc>
          <w:tcPr>
            <w:tcW w:w="5097" w:type="dxa"/>
          </w:tcPr>
          <w:p w14:paraId="05539D81"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Review date:</w:t>
            </w:r>
          </w:p>
        </w:tc>
        <w:tc>
          <w:tcPr>
            <w:tcW w:w="5097" w:type="dxa"/>
          </w:tcPr>
          <w:p w14:paraId="73CE09C5" w14:textId="2002DCD4" w:rsidR="004C6631" w:rsidRDefault="0043291D" w:rsidP="004C6631">
            <w:pPr>
              <w:tabs>
                <w:tab w:val="clear" w:pos="567"/>
              </w:tabs>
              <w:spacing w:after="160" w:line="259" w:lineRule="auto"/>
              <w:ind w:left="0" w:firstLine="0"/>
              <w:rPr>
                <w:color w:val="000000" w:themeColor="text1"/>
              </w:rPr>
            </w:pPr>
            <w:r>
              <w:rPr>
                <w:color w:val="000000" w:themeColor="text1"/>
              </w:rPr>
              <w:t>June 2023</w:t>
            </w:r>
          </w:p>
        </w:tc>
      </w:tr>
    </w:tbl>
    <w:p w14:paraId="068E9E4E" w14:textId="77777777" w:rsidR="004C6631" w:rsidRDefault="004C6631" w:rsidP="004C6631">
      <w:pPr>
        <w:tabs>
          <w:tab w:val="clear" w:pos="567"/>
        </w:tabs>
        <w:spacing w:after="160" w:line="259" w:lineRule="auto"/>
        <w:ind w:left="0" w:firstLine="0"/>
        <w:rPr>
          <w:color w:val="000000" w:themeColor="text1"/>
        </w:rPr>
      </w:pPr>
    </w:p>
    <w:tbl>
      <w:tblPr>
        <w:tblStyle w:val="TableGrid"/>
        <w:tblW w:w="0" w:type="auto"/>
        <w:tblInd w:w="0" w:type="dxa"/>
        <w:tblLook w:val="04A0" w:firstRow="1" w:lastRow="0" w:firstColumn="1" w:lastColumn="0" w:noHBand="0" w:noVBand="1"/>
      </w:tblPr>
      <w:tblGrid>
        <w:gridCol w:w="2509"/>
        <w:gridCol w:w="2673"/>
        <w:gridCol w:w="2503"/>
        <w:gridCol w:w="2509"/>
      </w:tblGrid>
      <w:tr w:rsidR="004C6631" w14:paraId="36E87C37" w14:textId="77777777" w:rsidTr="004C6631">
        <w:tc>
          <w:tcPr>
            <w:tcW w:w="2548" w:type="dxa"/>
          </w:tcPr>
          <w:p w14:paraId="285BC5B1"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Version</w:t>
            </w:r>
          </w:p>
        </w:tc>
        <w:tc>
          <w:tcPr>
            <w:tcW w:w="2548" w:type="dxa"/>
          </w:tcPr>
          <w:p w14:paraId="63BBE958"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Type – New/Replacement/Review</w:t>
            </w:r>
          </w:p>
        </w:tc>
        <w:tc>
          <w:tcPr>
            <w:tcW w:w="2549" w:type="dxa"/>
          </w:tcPr>
          <w:p w14:paraId="3AF3D133"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Date</w:t>
            </w:r>
          </w:p>
        </w:tc>
        <w:tc>
          <w:tcPr>
            <w:tcW w:w="2549" w:type="dxa"/>
          </w:tcPr>
          <w:p w14:paraId="36AD7183"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History</w:t>
            </w:r>
          </w:p>
        </w:tc>
      </w:tr>
      <w:tr w:rsidR="004C6631" w14:paraId="067A7118" w14:textId="77777777" w:rsidTr="004C6631">
        <w:tc>
          <w:tcPr>
            <w:tcW w:w="2548" w:type="dxa"/>
          </w:tcPr>
          <w:p w14:paraId="0FF22AB7" w14:textId="77777777" w:rsidR="004C6631" w:rsidRDefault="004C6631" w:rsidP="004C6631">
            <w:pPr>
              <w:tabs>
                <w:tab w:val="clear" w:pos="567"/>
              </w:tabs>
              <w:spacing w:after="160" w:line="259" w:lineRule="auto"/>
              <w:ind w:left="0" w:firstLine="0"/>
              <w:rPr>
                <w:color w:val="000000" w:themeColor="text1"/>
              </w:rPr>
            </w:pPr>
          </w:p>
        </w:tc>
        <w:tc>
          <w:tcPr>
            <w:tcW w:w="2548" w:type="dxa"/>
          </w:tcPr>
          <w:p w14:paraId="585D7510" w14:textId="77777777" w:rsidR="004C6631" w:rsidRDefault="004C6631" w:rsidP="004C6631">
            <w:pPr>
              <w:tabs>
                <w:tab w:val="clear" w:pos="567"/>
              </w:tabs>
              <w:spacing w:after="160" w:line="259" w:lineRule="auto"/>
              <w:ind w:left="0" w:firstLine="0"/>
              <w:rPr>
                <w:color w:val="000000" w:themeColor="text1"/>
              </w:rPr>
            </w:pPr>
          </w:p>
        </w:tc>
        <w:tc>
          <w:tcPr>
            <w:tcW w:w="2549" w:type="dxa"/>
          </w:tcPr>
          <w:p w14:paraId="1460C4B3" w14:textId="77777777" w:rsidR="004C6631" w:rsidRDefault="004C6631" w:rsidP="004C6631">
            <w:pPr>
              <w:tabs>
                <w:tab w:val="clear" w:pos="567"/>
              </w:tabs>
              <w:spacing w:after="160" w:line="259" w:lineRule="auto"/>
              <w:ind w:left="0" w:firstLine="0"/>
              <w:rPr>
                <w:color w:val="000000" w:themeColor="text1"/>
              </w:rPr>
            </w:pPr>
          </w:p>
        </w:tc>
        <w:tc>
          <w:tcPr>
            <w:tcW w:w="2549" w:type="dxa"/>
          </w:tcPr>
          <w:p w14:paraId="5F66D15B" w14:textId="77777777" w:rsidR="004C6631" w:rsidRDefault="004C6631" w:rsidP="004C6631">
            <w:pPr>
              <w:tabs>
                <w:tab w:val="clear" w:pos="567"/>
              </w:tabs>
              <w:spacing w:after="160" w:line="259" w:lineRule="auto"/>
              <w:ind w:left="0" w:firstLine="0"/>
              <w:rPr>
                <w:color w:val="000000" w:themeColor="text1"/>
              </w:rPr>
            </w:pPr>
          </w:p>
        </w:tc>
      </w:tr>
      <w:tr w:rsidR="004C6631" w14:paraId="4921FDF4" w14:textId="77777777" w:rsidTr="004C6631">
        <w:tc>
          <w:tcPr>
            <w:tcW w:w="2548" w:type="dxa"/>
          </w:tcPr>
          <w:p w14:paraId="225161D0" w14:textId="77777777" w:rsidR="004C6631" w:rsidRDefault="004C6631" w:rsidP="004C6631">
            <w:pPr>
              <w:tabs>
                <w:tab w:val="clear" w:pos="567"/>
              </w:tabs>
              <w:spacing w:after="160" w:line="259" w:lineRule="auto"/>
              <w:ind w:left="0" w:firstLine="0"/>
              <w:rPr>
                <w:color w:val="000000" w:themeColor="text1"/>
              </w:rPr>
            </w:pPr>
          </w:p>
        </w:tc>
        <w:tc>
          <w:tcPr>
            <w:tcW w:w="2548" w:type="dxa"/>
          </w:tcPr>
          <w:p w14:paraId="272235F7" w14:textId="77777777" w:rsidR="004C6631" w:rsidRDefault="004C6631" w:rsidP="004C6631">
            <w:pPr>
              <w:tabs>
                <w:tab w:val="clear" w:pos="567"/>
              </w:tabs>
              <w:spacing w:after="160" w:line="259" w:lineRule="auto"/>
              <w:ind w:left="0" w:firstLine="0"/>
              <w:rPr>
                <w:color w:val="000000" w:themeColor="text1"/>
              </w:rPr>
            </w:pPr>
          </w:p>
        </w:tc>
        <w:tc>
          <w:tcPr>
            <w:tcW w:w="2549" w:type="dxa"/>
          </w:tcPr>
          <w:p w14:paraId="667D108E" w14:textId="77777777" w:rsidR="004C6631" w:rsidRDefault="004C6631" w:rsidP="004C6631">
            <w:pPr>
              <w:tabs>
                <w:tab w:val="clear" w:pos="567"/>
              </w:tabs>
              <w:spacing w:after="160" w:line="259" w:lineRule="auto"/>
              <w:ind w:left="0" w:firstLine="0"/>
              <w:rPr>
                <w:color w:val="000000" w:themeColor="text1"/>
              </w:rPr>
            </w:pPr>
          </w:p>
        </w:tc>
        <w:tc>
          <w:tcPr>
            <w:tcW w:w="2549" w:type="dxa"/>
          </w:tcPr>
          <w:p w14:paraId="66F110E5" w14:textId="77777777" w:rsidR="004C6631" w:rsidRDefault="004C6631" w:rsidP="004C6631">
            <w:pPr>
              <w:tabs>
                <w:tab w:val="clear" w:pos="567"/>
              </w:tabs>
              <w:spacing w:after="160" w:line="259" w:lineRule="auto"/>
              <w:ind w:left="0" w:firstLine="0"/>
              <w:rPr>
                <w:color w:val="000000" w:themeColor="text1"/>
              </w:rPr>
            </w:pPr>
          </w:p>
        </w:tc>
      </w:tr>
    </w:tbl>
    <w:p w14:paraId="38184E89" w14:textId="77777777" w:rsidR="003A1428" w:rsidRDefault="003A1428" w:rsidP="004C6631">
      <w:pPr>
        <w:tabs>
          <w:tab w:val="clear" w:pos="567"/>
        </w:tabs>
        <w:spacing w:after="160" w:line="259" w:lineRule="auto"/>
        <w:ind w:left="0" w:firstLine="0"/>
        <w:rPr>
          <w:color w:val="000000" w:themeColor="text1"/>
        </w:rPr>
      </w:pPr>
    </w:p>
    <w:p w14:paraId="1789AFE5" w14:textId="77777777" w:rsidR="004B69D6" w:rsidRPr="00596C7B" w:rsidRDefault="004C6631" w:rsidP="00596C7B">
      <w:pPr>
        <w:tabs>
          <w:tab w:val="clear" w:pos="567"/>
        </w:tabs>
        <w:spacing w:after="160" w:line="259" w:lineRule="auto"/>
        <w:ind w:left="0" w:firstLine="0"/>
        <w:rPr>
          <w:color w:val="000000" w:themeColor="text1"/>
        </w:rPr>
      </w:pPr>
      <w:r w:rsidRPr="003955DE">
        <w:rPr>
          <w:color w:val="000000" w:themeColor="text1"/>
        </w:rPr>
        <w:t xml:space="preserve">This </w:t>
      </w:r>
      <w:r w:rsidR="00C265BE" w:rsidRPr="003955DE">
        <w:rPr>
          <w:color w:val="000000" w:themeColor="text1"/>
        </w:rPr>
        <w:t>P</w:t>
      </w:r>
      <w:r w:rsidR="004A04FF" w:rsidRPr="003955DE">
        <w:rPr>
          <w:color w:val="000000" w:themeColor="text1"/>
        </w:rPr>
        <w:t xml:space="preserve">olicy applies to University </w:t>
      </w:r>
      <w:r w:rsidR="00C265BE" w:rsidRPr="003955DE">
        <w:rPr>
          <w:color w:val="000000" w:themeColor="text1"/>
        </w:rPr>
        <w:t xml:space="preserve">Centre </w:t>
      </w:r>
      <w:r w:rsidR="004A04FF" w:rsidRPr="003955DE">
        <w:rPr>
          <w:color w:val="000000" w:themeColor="text1"/>
        </w:rPr>
        <w:t xml:space="preserve">Weston </w:t>
      </w:r>
      <w:r w:rsidR="00C265BE" w:rsidRPr="003955DE">
        <w:rPr>
          <w:color w:val="000000" w:themeColor="text1"/>
        </w:rPr>
        <w:t xml:space="preserve">(UCW) </w:t>
      </w:r>
      <w:r w:rsidR="004A04FF" w:rsidRPr="003955DE">
        <w:rPr>
          <w:color w:val="000000" w:themeColor="text1"/>
        </w:rPr>
        <w:t xml:space="preserve">and meets the requirements of the Office for Students </w:t>
      </w:r>
      <w:r w:rsidR="00C265BE" w:rsidRPr="003955DE">
        <w:rPr>
          <w:color w:val="000000" w:themeColor="text1"/>
        </w:rPr>
        <w:t xml:space="preserve">(OfS), </w:t>
      </w:r>
      <w:r w:rsidR="004A04FF" w:rsidRPr="003955DE">
        <w:rPr>
          <w:color w:val="000000" w:themeColor="text1"/>
        </w:rPr>
        <w:t>the Quality Assurance Agency (QAA)</w:t>
      </w:r>
      <w:r w:rsidR="00C265BE" w:rsidRPr="003955DE">
        <w:rPr>
          <w:color w:val="000000" w:themeColor="text1"/>
        </w:rPr>
        <w:t>,</w:t>
      </w:r>
      <w:r w:rsidR="004A04FF" w:rsidRPr="003955DE">
        <w:rPr>
          <w:color w:val="000000" w:themeColor="text1"/>
        </w:rPr>
        <w:t xml:space="preserve"> </w:t>
      </w:r>
      <w:r w:rsidR="00C265BE" w:rsidRPr="003955DE">
        <w:rPr>
          <w:color w:val="000000" w:themeColor="text1"/>
        </w:rPr>
        <w:t xml:space="preserve">and the Revised UK Quality Code. Where required guidance from </w:t>
      </w:r>
      <w:r w:rsidR="004A04FF" w:rsidRPr="003955DE">
        <w:rPr>
          <w:color w:val="000000" w:themeColor="text1"/>
        </w:rPr>
        <w:t>the Competit</w:t>
      </w:r>
      <w:r w:rsidR="00C265BE" w:rsidRPr="003955DE">
        <w:rPr>
          <w:color w:val="000000" w:themeColor="text1"/>
        </w:rPr>
        <w:t xml:space="preserve">ion and Markets Authority (CMA) and the Office of the </w:t>
      </w:r>
      <w:r w:rsidR="002E4738" w:rsidRPr="003955DE">
        <w:rPr>
          <w:color w:val="000000" w:themeColor="text1"/>
        </w:rPr>
        <w:t>Independent Adjudicator (OIA) will be</w:t>
      </w:r>
      <w:r w:rsidR="00C265BE" w:rsidRPr="003955DE">
        <w:rPr>
          <w:color w:val="000000" w:themeColor="text1"/>
        </w:rPr>
        <w:t xml:space="preserve"> observed.</w:t>
      </w:r>
    </w:p>
    <w:p w14:paraId="182D9AAB" w14:textId="55A1C39A" w:rsidR="004B69D6" w:rsidRDefault="004B69D6" w:rsidP="00121A89"/>
    <w:p w14:paraId="39D9D040" w14:textId="7416F0E7" w:rsidR="006B07A3" w:rsidRDefault="006B07A3" w:rsidP="00121A89"/>
    <w:p w14:paraId="2F24BCF7" w14:textId="2F720AB3" w:rsidR="006B07A3" w:rsidRDefault="006B07A3" w:rsidP="00121A89"/>
    <w:p w14:paraId="45114CFE" w14:textId="43C38F8E" w:rsidR="006B07A3" w:rsidRDefault="006B07A3" w:rsidP="00121A89"/>
    <w:p w14:paraId="406707EA" w14:textId="4BA760DE" w:rsidR="006B07A3" w:rsidRDefault="006B07A3" w:rsidP="00121A89"/>
    <w:p w14:paraId="6F3BFBB6" w14:textId="6B3477DD" w:rsidR="006B07A3" w:rsidRDefault="006B07A3" w:rsidP="00121A89"/>
    <w:p w14:paraId="56E75823" w14:textId="042D247D" w:rsidR="006B07A3" w:rsidRDefault="006B07A3" w:rsidP="00121A89"/>
    <w:p w14:paraId="52DD86DB" w14:textId="178B6949" w:rsidR="006B07A3" w:rsidRDefault="006B07A3" w:rsidP="00121A89"/>
    <w:p w14:paraId="5A52D44F" w14:textId="36A7BCC8" w:rsidR="006B07A3" w:rsidRDefault="006B07A3" w:rsidP="00121A89"/>
    <w:p w14:paraId="5C021594" w14:textId="5702AF32" w:rsidR="006B07A3" w:rsidRDefault="006B07A3" w:rsidP="00121A89"/>
    <w:p w14:paraId="1D08089A" w14:textId="583EC3F3" w:rsidR="006B07A3" w:rsidRDefault="006B07A3" w:rsidP="00121A89"/>
    <w:p w14:paraId="7AF03078" w14:textId="6B805AB6" w:rsidR="006B07A3" w:rsidRDefault="006B07A3" w:rsidP="00121A89"/>
    <w:p w14:paraId="3624E058" w14:textId="3FBF5CEC" w:rsidR="006B07A3" w:rsidRDefault="006B07A3" w:rsidP="00121A89"/>
    <w:p w14:paraId="2B5C921E" w14:textId="77777777" w:rsidR="006B07A3" w:rsidRDefault="006B07A3" w:rsidP="00121A89"/>
    <w:p w14:paraId="2893479F" w14:textId="77777777" w:rsidR="003A1428" w:rsidRDefault="003A1428" w:rsidP="00121A89"/>
    <w:p w14:paraId="352F6CC3" w14:textId="77777777" w:rsidR="00CE2D0B" w:rsidRPr="00CE2D0B" w:rsidRDefault="00CE2D0B" w:rsidP="00CE2D0B">
      <w:pPr>
        <w:pStyle w:val="Heading1"/>
      </w:pPr>
      <w:bookmarkStart w:id="1" w:name="_Toc41912412"/>
      <w:r w:rsidRPr="00CE2D0B">
        <w:t>PURPOSE</w:t>
      </w:r>
      <w:bookmarkEnd w:id="1"/>
    </w:p>
    <w:p w14:paraId="776C520C" w14:textId="77777777" w:rsidR="00CE2D0B" w:rsidRPr="00CE2D0B" w:rsidRDefault="00CE2D0B" w:rsidP="00121A89"/>
    <w:p w14:paraId="11949511" w14:textId="77777777" w:rsidR="00F830F3" w:rsidRDefault="00FA13CB" w:rsidP="00F830F3">
      <w:pPr>
        <w:pStyle w:val="ListParagraph"/>
        <w:numPr>
          <w:ilvl w:val="1"/>
          <w:numId w:val="1"/>
        </w:numPr>
        <w:tabs>
          <w:tab w:val="clear" w:pos="567"/>
        </w:tabs>
        <w:ind w:left="573" w:hanging="573"/>
      </w:pPr>
      <w:r>
        <w:t xml:space="preserve">This document sets out the expectations of University Centre Weston (UCW) with regards to drugs and alcohol, and the approach that should be adopted by staff when students are not meeting those expectations. </w:t>
      </w:r>
    </w:p>
    <w:p w14:paraId="0C2766A6" w14:textId="77777777" w:rsidR="00F830F3" w:rsidRDefault="00FA13CB" w:rsidP="00F830F3">
      <w:pPr>
        <w:pStyle w:val="ListParagraph"/>
        <w:numPr>
          <w:ilvl w:val="1"/>
          <w:numId w:val="1"/>
        </w:numPr>
        <w:tabs>
          <w:tab w:val="clear" w:pos="567"/>
        </w:tabs>
        <w:ind w:left="573" w:hanging="573"/>
      </w:pPr>
      <w:r>
        <w:t xml:space="preserve">This document sets out the procedures that should be followed for minor incidents as well as those incidents that are more serious and/or deemed as gross misconduct. </w:t>
      </w:r>
    </w:p>
    <w:p w14:paraId="5E99ADFE" w14:textId="35E3ACC6" w:rsidR="00F830F3" w:rsidRPr="00B43BDF" w:rsidRDefault="002A15CD" w:rsidP="00F830F3">
      <w:pPr>
        <w:pStyle w:val="ListParagraph"/>
        <w:numPr>
          <w:ilvl w:val="1"/>
          <w:numId w:val="1"/>
        </w:numPr>
        <w:tabs>
          <w:tab w:val="clear" w:pos="567"/>
        </w:tabs>
        <w:ind w:left="573" w:hanging="573"/>
      </w:pPr>
      <w:r w:rsidRPr="002A15CD">
        <w:rPr>
          <w:color w:val="000000"/>
        </w:rPr>
        <w:t xml:space="preserve">The </w:t>
      </w:r>
      <w:r w:rsidR="006B07A3">
        <w:rPr>
          <w:color w:val="000000"/>
        </w:rPr>
        <w:t>P</w:t>
      </w:r>
      <w:r w:rsidRPr="002A15CD">
        <w:rPr>
          <w:color w:val="000000"/>
        </w:rPr>
        <w:t xml:space="preserve">olicy aims to apply restorative approaches rather than punitive measures for dealing with minor incidents or breaches of discipline.  </w:t>
      </w:r>
    </w:p>
    <w:p w14:paraId="48B4D23F" w14:textId="77777777" w:rsidR="00DD1E4C" w:rsidRDefault="002A15CD" w:rsidP="00F830F3">
      <w:pPr>
        <w:pStyle w:val="ListParagraph"/>
        <w:numPr>
          <w:ilvl w:val="1"/>
          <w:numId w:val="1"/>
        </w:numPr>
        <w:tabs>
          <w:tab w:val="clear" w:pos="567"/>
        </w:tabs>
        <w:ind w:left="573" w:hanging="573"/>
      </w:pPr>
      <w:r w:rsidRPr="002A15CD">
        <w:rPr>
          <w:color w:val="000000"/>
        </w:rPr>
        <w:t xml:space="preserve">UCW will work proactively </w:t>
      </w:r>
      <w:r w:rsidRPr="002A15CD">
        <w:t>to reduce the harmful impact of alcohol and other drugs in order to prioritise the safety, health and wellbeing of everyone within the UCW community.</w:t>
      </w:r>
    </w:p>
    <w:p w14:paraId="5BF2A715" w14:textId="77777777" w:rsidR="002A15CD" w:rsidRPr="00EF1574" w:rsidRDefault="002A15CD" w:rsidP="001C5EF8">
      <w:pPr>
        <w:pStyle w:val="ListParagraph"/>
        <w:numPr>
          <w:ilvl w:val="1"/>
          <w:numId w:val="1"/>
        </w:numPr>
        <w:tabs>
          <w:tab w:val="clear" w:pos="567"/>
        </w:tabs>
        <w:ind w:left="573" w:hanging="573"/>
      </w:pPr>
      <w:r w:rsidRPr="002A15CD">
        <w:t xml:space="preserve">Students </w:t>
      </w:r>
      <w:r w:rsidRPr="002A15CD">
        <w:rPr>
          <w:color w:val="000000"/>
        </w:rPr>
        <w:t xml:space="preserve">who fail to respond to the restorative approaches and continue to disrupt learning </w:t>
      </w:r>
      <w:r w:rsidR="00A07E3A">
        <w:rPr>
          <w:color w:val="000000"/>
        </w:rPr>
        <w:t>or the UCW student community</w:t>
      </w:r>
      <w:r w:rsidR="00DD1E4C">
        <w:rPr>
          <w:color w:val="000000"/>
        </w:rPr>
        <w:t>,</w:t>
      </w:r>
      <w:r w:rsidR="00A07E3A">
        <w:rPr>
          <w:color w:val="000000"/>
        </w:rPr>
        <w:t xml:space="preserve"> </w:t>
      </w:r>
      <w:r w:rsidRPr="002A15CD">
        <w:rPr>
          <w:color w:val="000000"/>
        </w:rPr>
        <w:t>will be progressed to the disciplinary stages reserved for serious and gross misconduct</w:t>
      </w:r>
      <w:r w:rsidR="00EF1574">
        <w:rPr>
          <w:color w:val="000000"/>
        </w:rPr>
        <w:t xml:space="preserve"> set out in the UCW Student Code of Conduct. </w:t>
      </w:r>
    </w:p>
    <w:p w14:paraId="4141FC20" w14:textId="77777777" w:rsidR="00CE2D0B" w:rsidRDefault="00CE2D0B" w:rsidP="006B07A3">
      <w:pPr>
        <w:ind w:left="0" w:firstLine="0"/>
      </w:pPr>
    </w:p>
    <w:p w14:paraId="1B7234EA" w14:textId="77777777" w:rsidR="003A1428" w:rsidRPr="00CE2D0B" w:rsidRDefault="003A1428" w:rsidP="00121A89"/>
    <w:p w14:paraId="0764ADF5" w14:textId="77777777" w:rsidR="00CE2D0B" w:rsidRPr="00CE2D0B" w:rsidRDefault="00CE2D0B" w:rsidP="00CE2D0B">
      <w:pPr>
        <w:pStyle w:val="Heading1"/>
      </w:pPr>
      <w:bookmarkStart w:id="2" w:name="_Toc41912413"/>
      <w:r>
        <w:t>SCOPE</w:t>
      </w:r>
      <w:bookmarkEnd w:id="2"/>
    </w:p>
    <w:p w14:paraId="3C724547" w14:textId="77777777" w:rsidR="00CE2D0B" w:rsidRPr="00CE2D0B" w:rsidRDefault="00CE2D0B" w:rsidP="00121A89"/>
    <w:p w14:paraId="06D89441" w14:textId="16251FDA" w:rsidR="00CE2D0B" w:rsidRDefault="00EF1574" w:rsidP="00CE2D0B">
      <w:pPr>
        <w:pStyle w:val="ListParagraph"/>
        <w:numPr>
          <w:ilvl w:val="1"/>
          <w:numId w:val="1"/>
        </w:numPr>
        <w:tabs>
          <w:tab w:val="clear" w:pos="567"/>
        </w:tabs>
      </w:pPr>
      <w:r>
        <w:t xml:space="preserve">This </w:t>
      </w:r>
      <w:r w:rsidR="006B07A3">
        <w:t>P</w:t>
      </w:r>
      <w:r>
        <w:t xml:space="preserve">olicy applies to UCW students and apprentices, irrespective of their course or awarding organisation.  The only students exempt from this </w:t>
      </w:r>
      <w:r w:rsidR="006B07A3">
        <w:t>P</w:t>
      </w:r>
      <w:r>
        <w:t>olicy are the Nursing Associate Degree Apprentices. The</w:t>
      </w:r>
      <w:r w:rsidR="00A07E3A">
        <w:t>se students will</w:t>
      </w:r>
      <w:r>
        <w:t xml:space="preserve"> </w:t>
      </w:r>
      <w:r w:rsidR="00A07E3A">
        <w:t>adhere to</w:t>
      </w:r>
      <w:r>
        <w:t xml:space="preserve"> the </w:t>
      </w:r>
      <w:r w:rsidR="006B07A3">
        <w:t>P</w:t>
      </w:r>
      <w:r>
        <w:t>olicy as determined by U</w:t>
      </w:r>
      <w:r w:rsidR="00DD1E4C">
        <w:t xml:space="preserve">niversity of the </w:t>
      </w:r>
      <w:r>
        <w:t>W</w:t>
      </w:r>
      <w:r w:rsidR="00DD1E4C">
        <w:t xml:space="preserve">est of </w:t>
      </w:r>
      <w:r>
        <w:t>E</w:t>
      </w:r>
      <w:r w:rsidR="00DD1E4C">
        <w:t>ngland</w:t>
      </w:r>
      <w:r>
        <w:t xml:space="preserve"> </w:t>
      </w:r>
      <w:r w:rsidR="00DD1E4C">
        <w:t xml:space="preserve">(UWE) </w:t>
      </w:r>
      <w:r>
        <w:t xml:space="preserve">and the Nursing and Midwifery Council. </w:t>
      </w:r>
    </w:p>
    <w:p w14:paraId="3DBC44D3" w14:textId="18A3F46C" w:rsidR="00EF1574" w:rsidRDefault="00EF1574" w:rsidP="00CE2D0B">
      <w:pPr>
        <w:pStyle w:val="ListParagraph"/>
        <w:numPr>
          <w:ilvl w:val="1"/>
          <w:numId w:val="1"/>
        </w:numPr>
        <w:tabs>
          <w:tab w:val="clear" w:pos="567"/>
        </w:tabs>
      </w:pPr>
      <w:r>
        <w:t xml:space="preserve">This </w:t>
      </w:r>
      <w:r w:rsidR="006B07A3">
        <w:t>P</w:t>
      </w:r>
      <w:r>
        <w:t>olicy has been approved by the partner awarding organisations</w:t>
      </w:r>
      <w:r w:rsidR="00DD1E4C">
        <w:t xml:space="preserve"> (Bath Spa University, UWE and Hartpury University)</w:t>
      </w:r>
      <w:r>
        <w:t xml:space="preserve">. Should </w:t>
      </w:r>
      <w:r w:rsidR="00A07E3A">
        <w:t xml:space="preserve">a situation be considered serious or gross misconduct, the UCW Student Code of Conduct will apply and the </w:t>
      </w:r>
      <w:r w:rsidR="00F830F3">
        <w:t xml:space="preserve">relevant </w:t>
      </w:r>
      <w:r w:rsidR="00A07E3A">
        <w:t xml:space="preserve">awarding organisation will be informed. </w:t>
      </w:r>
      <w:r w:rsidR="00AE1DAC">
        <w:t xml:space="preserve">If the student is an apprentice; their relevant employer will also be informed. </w:t>
      </w:r>
    </w:p>
    <w:p w14:paraId="7AA929DE" w14:textId="7AFC747B" w:rsidR="00DD1E4C" w:rsidRDefault="00DD1E4C" w:rsidP="00CE2D0B">
      <w:pPr>
        <w:pStyle w:val="ListParagraph"/>
        <w:numPr>
          <w:ilvl w:val="1"/>
          <w:numId w:val="1"/>
        </w:numPr>
        <w:tabs>
          <w:tab w:val="clear" w:pos="567"/>
        </w:tabs>
      </w:pPr>
      <w:r>
        <w:t>It may also be necessary for UCW to deal with a situation through the UCW Fitness to Study Policy</w:t>
      </w:r>
      <w:r w:rsidR="00596C7B">
        <w:t xml:space="preserve"> and Procedure</w:t>
      </w:r>
      <w:r>
        <w:t xml:space="preserve"> or the UCW Fitness to Practise Policy</w:t>
      </w:r>
      <w:r w:rsidR="00596C7B">
        <w:t xml:space="preserve"> and Procedure</w:t>
      </w:r>
      <w:r>
        <w:t>.</w:t>
      </w:r>
      <w:r w:rsidR="00596C7B">
        <w:t xml:space="preserve"> </w:t>
      </w:r>
      <w:r>
        <w:t xml:space="preserve">This decision will be made by the </w:t>
      </w:r>
      <w:r w:rsidR="00C3047E">
        <w:t xml:space="preserve">Director </w:t>
      </w:r>
      <w:r>
        <w:t>of Higher Education.</w:t>
      </w:r>
      <w:r w:rsidR="00046A1F">
        <w:t xml:space="preserve"> Every effort will be made to ensure the student is made aware of what </w:t>
      </w:r>
      <w:r w:rsidR="006B07A3">
        <w:t>p</w:t>
      </w:r>
      <w:r w:rsidR="00046A1F">
        <w:t xml:space="preserve">olicy is being invoked, and a copy of the relevant </w:t>
      </w:r>
      <w:r w:rsidR="006B07A3">
        <w:t>p</w:t>
      </w:r>
      <w:r w:rsidR="00046A1F">
        <w:t>olicy will be sent to the student via email.</w:t>
      </w:r>
    </w:p>
    <w:p w14:paraId="46B813F9" w14:textId="0DB0D1BE" w:rsidR="00A07E3A" w:rsidRDefault="00A07E3A" w:rsidP="00CF23C1">
      <w:pPr>
        <w:pStyle w:val="ListParagraph"/>
        <w:numPr>
          <w:ilvl w:val="1"/>
          <w:numId w:val="1"/>
        </w:numPr>
        <w:tabs>
          <w:tab w:val="clear" w:pos="567"/>
        </w:tabs>
      </w:pPr>
      <w:r>
        <w:t>Th</w:t>
      </w:r>
      <w:r w:rsidR="00245A28">
        <w:t xml:space="preserve">is </w:t>
      </w:r>
      <w:r w:rsidR="006B07A3">
        <w:t>P</w:t>
      </w:r>
      <w:r>
        <w:t xml:space="preserve">olicy applies to all </w:t>
      </w:r>
      <w:r w:rsidR="00CF23C1">
        <w:t xml:space="preserve">UCW or </w:t>
      </w:r>
      <w:r w:rsidR="001F3FFD">
        <w:t xml:space="preserve">the </w:t>
      </w:r>
      <w:r w:rsidR="00CF23C1">
        <w:t xml:space="preserve">Weston College Group associated premises, including but not limited to the student accommodation, work placement settings and Puxton Park. </w:t>
      </w:r>
    </w:p>
    <w:p w14:paraId="1EE307B5" w14:textId="644B2864" w:rsidR="00F830F3" w:rsidRDefault="00245A28" w:rsidP="00A07E3A">
      <w:pPr>
        <w:pStyle w:val="ListParagraph"/>
        <w:numPr>
          <w:ilvl w:val="1"/>
          <w:numId w:val="1"/>
        </w:numPr>
        <w:tabs>
          <w:tab w:val="clear" w:pos="567"/>
        </w:tabs>
      </w:pPr>
      <w:r>
        <w:t xml:space="preserve">This </w:t>
      </w:r>
      <w:r w:rsidR="006B07A3">
        <w:t>P</w:t>
      </w:r>
      <w:r>
        <w:t>olicy</w:t>
      </w:r>
      <w:r w:rsidR="00A07E3A" w:rsidRPr="00A07E3A">
        <w:t xml:space="preserve"> also applies where a student’s behaviour has been reported as damaging to the reputation of the student</w:t>
      </w:r>
      <w:r w:rsidR="00F830F3">
        <w:t xml:space="preserve">, </w:t>
      </w:r>
      <w:r>
        <w:t>UCW</w:t>
      </w:r>
      <w:r w:rsidR="00F830F3">
        <w:t xml:space="preserve"> or the wider Weston College Group</w:t>
      </w:r>
      <w:r w:rsidR="00A07E3A" w:rsidRPr="00A07E3A">
        <w:t xml:space="preserve">. </w:t>
      </w:r>
      <w:r>
        <w:t xml:space="preserve"> </w:t>
      </w:r>
    </w:p>
    <w:p w14:paraId="06AB72D7" w14:textId="36DF379D" w:rsidR="00245A28" w:rsidRDefault="00245A28" w:rsidP="00F830F3">
      <w:pPr>
        <w:pStyle w:val="ListParagraph"/>
        <w:numPr>
          <w:ilvl w:val="1"/>
          <w:numId w:val="1"/>
        </w:numPr>
        <w:tabs>
          <w:tab w:val="clear" w:pos="567"/>
        </w:tabs>
      </w:pPr>
      <w:r>
        <w:t xml:space="preserve">This </w:t>
      </w:r>
      <w:r w:rsidR="006B07A3">
        <w:t>P</w:t>
      </w:r>
      <w:r>
        <w:t>olicy</w:t>
      </w:r>
      <w:r w:rsidR="00A07E3A" w:rsidRPr="00A07E3A">
        <w:t xml:space="preserve"> works within the requirement of the Disability Discrimination Act Part IV. Where students have a disability, including mental health issues or behavioural difficulties, reasonable adjustments will be made to ensure they are not discriminated against.</w:t>
      </w:r>
      <w:r w:rsidR="00F830F3">
        <w:t xml:space="preserve"> </w:t>
      </w:r>
      <w:r>
        <w:t xml:space="preserve">An assessment will be made by the HE </w:t>
      </w:r>
      <w:r w:rsidR="00DD1E4C">
        <w:t xml:space="preserve">Specialist </w:t>
      </w:r>
      <w:r>
        <w:t xml:space="preserve">Support </w:t>
      </w:r>
      <w:r w:rsidR="00394900">
        <w:t>Manager</w:t>
      </w:r>
      <w:r>
        <w:t xml:space="preserve"> regarding the extent and reasonableness of the adjustments to be made in any disciplinary case. </w:t>
      </w:r>
    </w:p>
    <w:p w14:paraId="7A614B8A" w14:textId="56824773" w:rsidR="00D23D12" w:rsidRPr="00A07E3A" w:rsidRDefault="00D23D12" w:rsidP="00A07E3A">
      <w:pPr>
        <w:pStyle w:val="ListParagraph"/>
        <w:numPr>
          <w:ilvl w:val="1"/>
          <w:numId w:val="1"/>
        </w:numPr>
        <w:tabs>
          <w:tab w:val="clear" w:pos="567"/>
        </w:tabs>
      </w:pPr>
      <w:r>
        <w:t xml:space="preserve">If a student feels they have mitigating circumstances that need to be taken into account should a breach of this Policy occur, then they need to inform the HE Academic Registry Team (HEART) as soon as possible.  </w:t>
      </w:r>
    </w:p>
    <w:p w14:paraId="52BF5283" w14:textId="77777777" w:rsidR="003A1428" w:rsidRDefault="003A1428" w:rsidP="006B07A3">
      <w:pPr>
        <w:ind w:left="0" w:firstLine="0"/>
      </w:pPr>
    </w:p>
    <w:p w14:paraId="10CD5458" w14:textId="77777777" w:rsidR="00A07E3A" w:rsidRPr="00A07E3A" w:rsidRDefault="00A07E3A" w:rsidP="00D23D12">
      <w:pPr>
        <w:ind w:left="0" w:firstLine="0"/>
      </w:pPr>
    </w:p>
    <w:p w14:paraId="3029705D" w14:textId="77777777" w:rsidR="00CE2D0B" w:rsidRPr="00CE2D0B" w:rsidRDefault="00CE2D0B" w:rsidP="00CE2D0B">
      <w:pPr>
        <w:pStyle w:val="Heading1"/>
      </w:pPr>
      <w:bookmarkStart w:id="3" w:name="_Toc41912414"/>
      <w:r>
        <w:t>POLICY STATEMENT</w:t>
      </w:r>
      <w:bookmarkEnd w:id="3"/>
    </w:p>
    <w:p w14:paraId="40C862B2" w14:textId="77777777" w:rsidR="00CE2D0B" w:rsidRPr="00CE2D0B" w:rsidRDefault="00CE2D0B" w:rsidP="00121A89"/>
    <w:p w14:paraId="627F285E" w14:textId="77777777" w:rsidR="00CF23C1" w:rsidRDefault="00CF23C1" w:rsidP="00CF23C1">
      <w:pPr>
        <w:pStyle w:val="ListParagraph"/>
        <w:numPr>
          <w:ilvl w:val="1"/>
          <w:numId w:val="1"/>
        </w:numPr>
        <w:tabs>
          <w:tab w:val="clear" w:pos="567"/>
        </w:tabs>
      </w:pPr>
      <w:r>
        <w:t>UCW acknowledges its legal obligations and will uphold the law with regards</w:t>
      </w:r>
      <w:r w:rsidR="00596C7B">
        <w:t xml:space="preserve"> to</w:t>
      </w:r>
      <w:r>
        <w:t xml:space="preserve"> possession and consumption of alcohol and the criminal law on drug abuse. </w:t>
      </w:r>
    </w:p>
    <w:p w14:paraId="433C98F5" w14:textId="77777777" w:rsidR="00CF23C1" w:rsidRDefault="00CF23C1" w:rsidP="001F3FFD">
      <w:pPr>
        <w:pStyle w:val="ListParagraph"/>
        <w:numPr>
          <w:ilvl w:val="1"/>
          <w:numId w:val="1"/>
        </w:numPr>
        <w:tabs>
          <w:tab w:val="clear" w:pos="567"/>
        </w:tabs>
      </w:pPr>
      <w:r>
        <w:t xml:space="preserve">The misuse of drugs or alcohol and the supply of illegal drugs in UCW or </w:t>
      </w:r>
      <w:r w:rsidR="001F3FFD">
        <w:t xml:space="preserve">the </w:t>
      </w:r>
      <w:r>
        <w:t>Weston College Group associated premises (</w:t>
      </w:r>
      <w:r w:rsidR="00DD1E4C">
        <w:t xml:space="preserve">the student </w:t>
      </w:r>
      <w:r>
        <w:t xml:space="preserve">accommodation, work placement settings, Puxton Park, field trips or residentials), will not be tolerated. </w:t>
      </w:r>
    </w:p>
    <w:p w14:paraId="06C4BDAF" w14:textId="77777777" w:rsidR="001F3FFD" w:rsidRDefault="001F3FFD" w:rsidP="001F3FFD">
      <w:pPr>
        <w:pStyle w:val="ListParagraph"/>
        <w:numPr>
          <w:ilvl w:val="1"/>
          <w:numId w:val="1"/>
        </w:numPr>
        <w:tabs>
          <w:tab w:val="clear" w:pos="567"/>
        </w:tabs>
      </w:pPr>
      <w:r>
        <w:t xml:space="preserve">UCW and the Weston College Group associated properties, in accordance with the law, will tolerate smoking in designated areas only (this includes electronic cigarettes/vapes). </w:t>
      </w:r>
    </w:p>
    <w:p w14:paraId="44AD8B69" w14:textId="5EFBD813" w:rsidR="00CF23C1" w:rsidRDefault="001F3FFD" w:rsidP="00CE2D0B">
      <w:pPr>
        <w:pStyle w:val="ListParagraph"/>
        <w:numPr>
          <w:ilvl w:val="1"/>
          <w:numId w:val="1"/>
        </w:numPr>
        <w:tabs>
          <w:tab w:val="clear" w:pos="567"/>
        </w:tabs>
      </w:pPr>
      <w:r>
        <w:t>UCW is committed to providing a safe and healthy environment for its students, staff and visitors. It seeks to promote a community which is supportive</w:t>
      </w:r>
      <w:r w:rsidR="00DD1E4C">
        <w:t>,</w:t>
      </w:r>
      <w:r>
        <w:t xml:space="preserve"> and which recognises different attitudes towards drugs and alcohol use. </w:t>
      </w:r>
    </w:p>
    <w:p w14:paraId="50CA14C2" w14:textId="77777777" w:rsidR="001F3FFD" w:rsidRPr="001F3FFD" w:rsidRDefault="001F3FFD" w:rsidP="001F3FFD">
      <w:pPr>
        <w:pStyle w:val="ListParagraph"/>
        <w:tabs>
          <w:tab w:val="clear" w:pos="567"/>
        </w:tabs>
        <w:ind w:left="570" w:firstLine="0"/>
      </w:pPr>
      <w:r w:rsidRPr="001F3FFD">
        <w:t xml:space="preserve">UCW will: </w:t>
      </w:r>
    </w:p>
    <w:p w14:paraId="738B399B" w14:textId="77777777" w:rsidR="001F3FFD" w:rsidRPr="001F3FFD" w:rsidRDefault="001F3FFD" w:rsidP="001F3FFD">
      <w:pPr>
        <w:pStyle w:val="ListParagraph"/>
        <w:numPr>
          <w:ilvl w:val="0"/>
          <w:numId w:val="14"/>
        </w:numPr>
        <w:tabs>
          <w:tab w:val="clear" w:pos="567"/>
        </w:tabs>
        <w:autoSpaceDE w:val="0"/>
        <w:autoSpaceDN w:val="0"/>
        <w:adjustRightInd w:val="0"/>
        <w:spacing w:after="115"/>
        <w:contextualSpacing w:val="0"/>
        <w:rPr>
          <w:color w:val="000000"/>
          <w:szCs w:val="24"/>
        </w:rPr>
      </w:pPr>
      <w:r w:rsidRPr="001F3FFD">
        <w:rPr>
          <w:color w:val="000000"/>
          <w:szCs w:val="24"/>
        </w:rPr>
        <w:t>aim to provide a safe, healthy and supportive environment for its students and staff</w:t>
      </w:r>
      <w:r w:rsidR="00596C7B">
        <w:rPr>
          <w:color w:val="000000"/>
          <w:szCs w:val="24"/>
        </w:rPr>
        <w:t>,</w:t>
      </w:r>
      <w:r w:rsidRPr="001F3FFD">
        <w:rPr>
          <w:color w:val="000000"/>
          <w:szCs w:val="24"/>
        </w:rPr>
        <w:t xml:space="preserve"> </w:t>
      </w:r>
    </w:p>
    <w:p w14:paraId="3F2DD510" w14:textId="77777777" w:rsidR="00EF1574" w:rsidRPr="00221325" w:rsidRDefault="001F3FFD" w:rsidP="00221325">
      <w:pPr>
        <w:pStyle w:val="ListParagraph"/>
        <w:numPr>
          <w:ilvl w:val="0"/>
          <w:numId w:val="14"/>
        </w:numPr>
        <w:tabs>
          <w:tab w:val="clear" w:pos="567"/>
        </w:tabs>
        <w:autoSpaceDE w:val="0"/>
        <w:autoSpaceDN w:val="0"/>
        <w:adjustRightInd w:val="0"/>
        <w:spacing w:after="115"/>
        <w:contextualSpacing w:val="0"/>
        <w:rPr>
          <w:color w:val="000000"/>
          <w:szCs w:val="24"/>
        </w:rPr>
      </w:pPr>
      <w:r w:rsidRPr="001F3FFD">
        <w:rPr>
          <w:color w:val="000000"/>
          <w:szCs w:val="24"/>
        </w:rPr>
        <w:t>promote supportive and caring harm minimisation strategies which reduce the risks associated with drug use/misuse</w:t>
      </w:r>
      <w:r w:rsidR="00221325">
        <w:rPr>
          <w:color w:val="000000"/>
          <w:szCs w:val="24"/>
        </w:rPr>
        <w:t>.</w:t>
      </w:r>
      <w:r w:rsidRPr="001F3FFD">
        <w:rPr>
          <w:color w:val="000000"/>
          <w:szCs w:val="24"/>
        </w:rPr>
        <w:t xml:space="preserve"> </w:t>
      </w:r>
      <w:r w:rsidRPr="001F3FFD">
        <w:t xml:space="preserve"> </w:t>
      </w:r>
    </w:p>
    <w:p w14:paraId="5C539410" w14:textId="1CD7BFC0" w:rsidR="00221325" w:rsidRPr="00221325" w:rsidRDefault="00221325" w:rsidP="00221325">
      <w:pPr>
        <w:pStyle w:val="ListParagraph"/>
        <w:numPr>
          <w:ilvl w:val="1"/>
          <w:numId w:val="1"/>
        </w:numPr>
        <w:tabs>
          <w:tab w:val="clear" w:pos="567"/>
        </w:tabs>
        <w:autoSpaceDE w:val="0"/>
        <w:autoSpaceDN w:val="0"/>
        <w:adjustRightInd w:val="0"/>
        <w:rPr>
          <w:rFonts w:eastAsiaTheme="minorHAnsi"/>
          <w:color w:val="000000"/>
          <w:sz w:val="24"/>
          <w:szCs w:val="24"/>
          <w:lang w:val="en-GB" w:eastAsia="en-US"/>
        </w:rPr>
      </w:pPr>
      <w:r w:rsidRPr="00221325">
        <w:rPr>
          <w:rFonts w:eastAsiaTheme="minorHAnsi"/>
          <w:color w:val="000000"/>
          <w:lang w:val="en-GB" w:eastAsia="en-US"/>
        </w:rPr>
        <w:t xml:space="preserve">Any </w:t>
      </w:r>
      <w:r>
        <w:rPr>
          <w:rFonts w:eastAsiaTheme="minorHAnsi"/>
          <w:color w:val="000000"/>
          <w:lang w:val="en-GB" w:eastAsia="en-US"/>
        </w:rPr>
        <w:t>UCW</w:t>
      </w:r>
      <w:r w:rsidRPr="00221325">
        <w:rPr>
          <w:rFonts w:eastAsiaTheme="minorHAnsi"/>
          <w:color w:val="000000"/>
          <w:lang w:val="en-GB" w:eastAsia="en-US"/>
        </w:rPr>
        <w:t xml:space="preserve"> student who is concerned that </w:t>
      </w:r>
      <w:r w:rsidR="006B07A3">
        <w:rPr>
          <w:rFonts w:eastAsiaTheme="minorHAnsi"/>
          <w:color w:val="000000"/>
          <w:lang w:val="en-GB" w:eastAsia="en-US"/>
        </w:rPr>
        <w:t>they</w:t>
      </w:r>
      <w:r w:rsidRPr="00221325">
        <w:rPr>
          <w:rFonts w:eastAsiaTheme="minorHAnsi"/>
          <w:color w:val="000000"/>
          <w:lang w:val="en-GB" w:eastAsia="en-US"/>
        </w:rPr>
        <w:t xml:space="preserve"> may have a dependence on alcohol or drugs is encouraged to seek help and advice from </w:t>
      </w:r>
      <w:r w:rsidR="006B07A3">
        <w:rPr>
          <w:rFonts w:eastAsiaTheme="minorHAnsi"/>
          <w:color w:val="000000"/>
          <w:lang w:val="en-GB" w:eastAsia="en-US"/>
        </w:rPr>
        <w:t>their</w:t>
      </w:r>
      <w:r w:rsidRPr="00221325">
        <w:rPr>
          <w:rFonts w:eastAsiaTheme="minorHAnsi"/>
          <w:color w:val="000000"/>
          <w:lang w:val="en-GB" w:eastAsia="en-US"/>
        </w:rPr>
        <w:t xml:space="preserve"> G.P. They can be supported to do this by</w:t>
      </w:r>
      <w:r w:rsidR="00D23D12">
        <w:rPr>
          <w:rFonts w:eastAsiaTheme="minorHAnsi"/>
          <w:color w:val="000000"/>
          <w:lang w:val="en-GB" w:eastAsia="en-US"/>
        </w:rPr>
        <w:t xml:space="preserve"> HEART</w:t>
      </w:r>
      <w:r>
        <w:rPr>
          <w:rFonts w:eastAsiaTheme="minorHAnsi"/>
          <w:color w:val="000000"/>
          <w:lang w:val="en-GB" w:eastAsia="en-US"/>
        </w:rPr>
        <w:t xml:space="preserve">. </w:t>
      </w:r>
    </w:p>
    <w:p w14:paraId="0CE234CD" w14:textId="289168E4" w:rsidR="003A1428" w:rsidRPr="00DF0B6C" w:rsidRDefault="001F3FFD" w:rsidP="006B07A3">
      <w:pPr>
        <w:pStyle w:val="ListParagraph"/>
        <w:numPr>
          <w:ilvl w:val="1"/>
          <w:numId w:val="1"/>
        </w:numPr>
        <w:tabs>
          <w:tab w:val="clear" w:pos="567"/>
        </w:tabs>
        <w:spacing w:after="120"/>
        <w:contextualSpacing w:val="0"/>
      </w:pPr>
      <w:r w:rsidRPr="001F3FFD">
        <w:t>Should disciplinary action need to be taken, UCW will ensure the focus will be on the student’s behaviour and its actual or potential impact on others, rather th</w:t>
      </w:r>
      <w:r w:rsidR="00221325">
        <w:t xml:space="preserve">an </w:t>
      </w:r>
      <w:r w:rsidRPr="001F3FFD">
        <w:t xml:space="preserve">on their substance use. </w:t>
      </w:r>
      <w:r w:rsidR="00221325">
        <w:t>Support will be offered to the student by th</w:t>
      </w:r>
      <w:r w:rsidR="008B7D68">
        <w:t xml:space="preserve">e </w:t>
      </w:r>
      <w:r w:rsidR="00596C7B">
        <w:t>W</w:t>
      </w:r>
      <w:r w:rsidR="008B7D68">
        <w:t xml:space="preserve">elfare and </w:t>
      </w:r>
      <w:r w:rsidR="00596C7B">
        <w:t>W</w:t>
      </w:r>
      <w:r w:rsidR="008B7D68">
        <w:t xml:space="preserve">ellbeing </w:t>
      </w:r>
      <w:r w:rsidR="00596C7B">
        <w:t>T</w:t>
      </w:r>
      <w:r w:rsidR="008B7D68">
        <w:t xml:space="preserve">eam within </w:t>
      </w:r>
      <w:r w:rsidR="00221325">
        <w:t xml:space="preserve">HEART. </w:t>
      </w:r>
      <w:bookmarkStart w:id="4" w:name="_Toc451501016"/>
    </w:p>
    <w:bookmarkEnd w:id="4"/>
    <w:p w14:paraId="5D10520C" w14:textId="77777777" w:rsidR="00CE2D0B" w:rsidRPr="00CE2D0B" w:rsidRDefault="00CE2D0B" w:rsidP="00121A89"/>
    <w:p w14:paraId="56286B54" w14:textId="77777777" w:rsidR="00CE2D0B" w:rsidRPr="00CE2D0B" w:rsidRDefault="00CE2D0B" w:rsidP="00CE2D0B">
      <w:pPr>
        <w:pStyle w:val="Heading1"/>
      </w:pPr>
      <w:bookmarkStart w:id="5" w:name="_Toc41912415"/>
      <w:r>
        <w:t>PROCEDURE</w:t>
      </w:r>
      <w:bookmarkEnd w:id="5"/>
    </w:p>
    <w:p w14:paraId="67AA4E9A" w14:textId="77777777" w:rsidR="0010735C" w:rsidRPr="0010735C" w:rsidRDefault="0010735C" w:rsidP="00121A89"/>
    <w:p w14:paraId="0B966907" w14:textId="77777777" w:rsidR="00CE2D0B" w:rsidRPr="003E4A81" w:rsidRDefault="007D5CD9" w:rsidP="003E4A81">
      <w:pPr>
        <w:pStyle w:val="Heading2"/>
      </w:pPr>
      <w:r w:rsidRPr="003E4A81">
        <w:t>Students perceived to be/are under the influence of Alcohol</w:t>
      </w:r>
    </w:p>
    <w:p w14:paraId="2447E76B" w14:textId="69A42EF4" w:rsidR="003E4A81" w:rsidRDefault="007D5CD9" w:rsidP="003E4A81">
      <w:pPr>
        <w:pStyle w:val="ListParagraph"/>
        <w:numPr>
          <w:ilvl w:val="1"/>
          <w:numId w:val="1"/>
        </w:numPr>
        <w:jc w:val="both"/>
      </w:pPr>
      <w:r w:rsidRPr="00E26626">
        <w:t xml:space="preserve">If a student is perceived to be under the influence of alcohol in UCW, its associated premises, or in public during the students’ timetabled day, the matter will be reported to their Dean of Faculty (DoF) immediately who will assess the situation and discuss with the HE Academic Registrar or the HE Specialist Support Manager.  </w:t>
      </w:r>
      <w:r w:rsidR="00E31E14">
        <w:t xml:space="preserve">Should the DoF be unavailable then the Section Area Manager (SAM) relevant to that student will act on their behalf. </w:t>
      </w:r>
    </w:p>
    <w:p w14:paraId="7585BE59" w14:textId="765F5402" w:rsidR="003E4A81" w:rsidRDefault="007D5CD9" w:rsidP="003E4A81">
      <w:pPr>
        <w:pStyle w:val="ListParagraph"/>
        <w:numPr>
          <w:ilvl w:val="1"/>
          <w:numId w:val="1"/>
        </w:numPr>
        <w:jc w:val="both"/>
      </w:pPr>
      <w:r w:rsidRPr="00E26626">
        <w:t xml:space="preserve">The DoF </w:t>
      </w:r>
      <w:r w:rsidR="00370336" w:rsidRPr="00E26626">
        <w:t>will then arrange for the student to go home.</w:t>
      </w:r>
      <w:r w:rsidR="00E31E14">
        <w:t xml:space="preserve"> Should the DoF deem that the student is not fit to be sent home alone, tthe Next of Kin will be contacted to ensure that they are able to be supported once at home. </w:t>
      </w:r>
    </w:p>
    <w:p w14:paraId="26E44B4D" w14:textId="77777777" w:rsidR="003E4A81" w:rsidRDefault="00370336" w:rsidP="003E4A81">
      <w:pPr>
        <w:pStyle w:val="ListParagraph"/>
        <w:numPr>
          <w:ilvl w:val="1"/>
          <w:numId w:val="1"/>
        </w:numPr>
        <w:jc w:val="both"/>
      </w:pPr>
      <w:r w:rsidRPr="00E26626">
        <w:t>The DoF will then arrange to meet with the student within 48 (working) hours. The student will be asked if they would like a member of HEART to be present in this meeting</w:t>
      </w:r>
      <w:r w:rsidR="00DD1E4C">
        <w:t xml:space="preserve"> to provide support</w:t>
      </w:r>
      <w:r w:rsidRPr="00E26626">
        <w:t xml:space="preserve">. Prior to this meeting the DoF will gather any associated evidence. </w:t>
      </w:r>
    </w:p>
    <w:p w14:paraId="1F29A343" w14:textId="7ECFE52E" w:rsidR="003E4A81" w:rsidRDefault="00E26626" w:rsidP="003E4A81">
      <w:pPr>
        <w:pStyle w:val="ListParagraph"/>
        <w:numPr>
          <w:ilvl w:val="1"/>
          <w:numId w:val="1"/>
        </w:numPr>
        <w:jc w:val="both"/>
      </w:pPr>
      <w:r w:rsidRPr="00E26626">
        <w:t>If sufficient evidence is provided that the student was under the influence, then the matter should be considered either a ‘serious’ or ‘gross’ breach of the UCW Student Code of Conduct (depending on the severity of the situation</w:t>
      </w:r>
      <w:r w:rsidR="00D23D12">
        <w:t xml:space="preserve"> and any mitigating circumstances</w:t>
      </w:r>
      <w:r w:rsidRPr="00E26626">
        <w:t>) and be dealt with in accordance with th</w:t>
      </w:r>
      <w:r w:rsidR="00D23D12">
        <w:t>is Policy and Procedure</w:t>
      </w:r>
      <w:r w:rsidRPr="00E26626">
        <w:t>.</w:t>
      </w:r>
      <w:r w:rsidR="00696C1B">
        <w:t xml:space="preserve"> It may be necessary to deal with the matter under the UCW Fitness to Study </w:t>
      </w:r>
      <w:r w:rsidR="0066537A">
        <w:t xml:space="preserve">Policy </w:t>
      </w:r>
      <w:r w:rsidR="00596C7B">
        <w:t xml:space="preserve">and Procedure </w:t>
      </w:r>
      <w:r w:rsidR="00696C1B">
        <w:t>or the UCW Fitness to Practise</w:t>
      </w:r>
      <w:r w:rsidR="0066537A">
        <w:t xml:space="preserve"> Policy</w:t>
      </w:r>
      <w:r w:rsidR="00596C7B">
        <w:t xml:space="preserve"> and Procedure</w:t>
      </w:r>
      <w:r w:rsidR="0066537A">
        <w:t xml:space="preserve">. This decision will be made by the </w:t>
      </w:r>
      <w:r w:rsidR="00C3047E">
        <w:t>Director</w:t>
      </w:r>
      <w:r w:rsidR="0066537A">
        <w:t xml:space="preserve"> of Higher Education. </w:t>
      </w:r>
      <w:r w:rsidR="00D90769">
        <w:t>Every effort will be made to ensure the student is made aware of wh</w:t>
      </w:r>
      <w:r w:rsidR="006A636F">
        <w:t>ich</w:t>
      </w:r>
      <w:r w:rsidR="00D90769">
        <w:t xml:space="preserve"> </w:t>
      </w:r>
      <w:r w:rsidR="006A636F">
        <w:t>p</w:t>
      </w:r>
      <w:r w:rsidR="00D90769">
        <w:t xml:space="preserve">olicy is being invoked, and a copy of the relevant </w:t>
      </w:r>
      <w:r w:rsidR="006A636F">
        <w:t>p</w:t>
      </w:r>
      <w:r w:rsidR="00D90769">
        <w:t>olicy will be sent to the student via email</w:t>
      </w:r>
      <w:r w:rsidR="00561231">
        <w:t xml:space="preserve">. </w:t>
      </w:r>
    </w:p>
    <w:p w14:paraId="1B691676" w14:textId="694C44E7" w:rsidR="003E4A81" w:rsidRDefault="00E26626" w:rsidP="003E4A81">
      <w:pPr>
        <w:pStyle w:val="ListParagraph"/>
        <w:numPr>
          <w:ilvl w:val="1"/>
          <w:numId w:val="1"/>
        </w:numPr>
        <w:jc w:val="both"/>
      </w:pPr>
      <w:r w:rsidRPr="00E26626">
        <w:t xml:space="preserve">If there is insufficient evidence, then </w:t>
      </w:r>
      <w:r w:rsidR="00E31E14">
        <w:t xml:space="preserve">the student will be reminded of this Policy and Procedure and </w:t>
      </w:r>
      <w:r w:rsidR="00F37EAE">
        <w:t xml:space="preserve">a </w:t>
      </w:r>
      <w:r w:rsidR="00E31E14">
        <w:t xml:space="preserve">note will be made on the </w:t>
      </w:r>
      <w:r w:rsidRPr="00E26626">
        <w:t>student’s</w:t>
      </w:r>
      <w:r w:rsidR="009F6591">
        <w:t xml:space="preserve"> electronic Individual Learning Plan</w:t>
      </w:r>
      <w:r w:rsidRPr="00E26626">
        <w:t xml:space="preserve"> </w:t>
      </w:r>
      <w:r w:rsidR="00596C7B">
        <w:t>(</w:t>
      </w:r>
      <w:r w:rsidRPr="00E26626">
        <w:t>eILP</w:t>
      </w:r>
      <w:r w:rsidR="00596C7B">
        <w:t>)</w:t>
      </w:r>
      <w:r w:rsidR="00E31E14">
        <w:t xml:space="preserve"> to say that a cause for concern was raised relating to this Policy and Procedure. </w:t>
      </w:r>
    </w:p>
    <w:p w14:paraId="298F6D88" w14:textId="1F9E876A" w:rsidR="00CE2D0B" w:rsidRDefault="00E26626" w:rsidP="003A1428">
      <w:pPr>
        <w:pStyle w:val="ListParagraph"/>
        <w:numPr>
          <w:ilvl w:val="1"/>
          <w:numId w:val="1"/>
        </w:numPr>
        <w:jc w:val="both"/>
      </w:pPr>
      <w:r>
        <w:t xml:space="preserve">The </w:t>
      </w:r>
      <w:r w:rsidR="00596C7B">
        <w:t>W</w:t>
      </w:r>
      <w:r>
        <w:t xml:space="preserve">elfare and </w:t>
      </w:r>
      <w:r w:rsidR="00596C7B">
        <w:t>W</w:t>
      </w:r>
      <w:r>
        <w:t xml:space="preserve">ellbeing </w:t>
      </w:r>
      <w:r w:rsidR="00596C7B">
        <w:t>T</w:t>
      </w:r>
      <w:r>
        <w:t xml:space="preserve">eam within HEART will be made aware of the situation and support will be offered by this team throughout this process. </w:t>
      </w:r>
    </w:p>
    <w:p w14:paraId="7E69CAE0" w14:textId="77777777" w:rsidR="00DB2B5E" w:rsidRPr="00CE2D0B" w:rsidRDefault="00DB2B5E" w:rsidP="00121A89"/>
    <w:p w14:paraId="3B98F6BA" w14:textId="3B990F79" w:rsidR="0080126A" w:rsidRDefault="0022025F" w:rsidP="003E4A81">
      <w:pPr>
        <w:pStyle w:val="Heading2"/>
      </w:pPr>
      <w:r w:rsidRPr="0022025F">
        <w:t xml:space="preserve">Students perceived to be/are under the influence of </w:t>
      </w:r>
      <w:r w:rsidR="009F6591" w:rsidRPr="0022025F">
        <w:t>Drugs or</w:t>
      </w:r>
      <w:r w:rsidRPr="0022025F">
        <w:t xml:space="preserve"> are in possession of (non-prescribed/controlled</w:t>
      </w:r>
      <w:r w:rsidR="007E1A96">
        <w:t>)</w:t>
      </w:r>
      <w:r w:rsidRPr="0022025F">
        <w:t xml:space="preserve"> </w:t>
      </w:r>
      <w:r w:rsidR="007E1A96">
        <w:t>D</w:t>
      </w:r>
      <w:r w:rsidRPr="0022025F">
        <w:t>rugs</w:t>
      </w:r>
    </w:p>
    <w:p w14:paraId="763E0114" w14:textId="290D3BEF" w:rsidR="003E4A81" w:rsidRPr="003E4A81" w:rsidRDefault="0022025F" w:rsidP="003E4A81">
      <w:pPr>
        <w:pStyle w:val="ListParagraph"/>
        <w:numPr>
          <w:ilvl w:val="1"/>
          <w:numId w:val="1"/>
        </w:numPr>
        <w:tabs>
          <w:tab w:val="clear" w:pos="567"/>
        </w:tabs>
        <w:rPr>
          <w:b/>
        </w:rPr>
      </w:pPr>
      <w:r w:rsidRPr="000205AC">
        <w:t xml:space="preserve">If a student is perceived to be under the influence of drugs or other chemical substances (or is </w:t>
      </w:r>
      <w:r w:rsidR="007E1A96" w:rsidRPr="000205AC">
        <w:t>in possession of non-prescribed/controlled drugs)</w:t>
      </w:r>
      <w:r w:rsidR="00A83F4F" w:rsidRPr="000205AC">
        <w:t xml:space="preserve"> in UCW</w:t>
      </w:r>
      <w:r w:rsidRPr="000205AC">
        <w:t xml:space="preserve"> or its associated premises,</w:t>
      </w:r>
      <w:r w:rsidR="000205AC" w:rsidRPr="000205AC">
        <w:t xml:space="preserve"> or in public where reported to UCW, the matter will be reported to the Dean of Faculty</w:t>
      </w:r>
      <w:r w:rsidR="00DD1E4C">
        <w:t xml:space="preserve"> (DoF)</w:t>
      </w:r>
      <w:r w:rsidR="000205AC" w:rsidRPr="000205AC">
        <w:t>.</w:t>
      </w:r>
      <w:r w:rsidR="003E4A81">
        <w:t xml:space="preserve"> Should the DoF be unavailable then the Section Area Manager (SAM) relevant to that student will act on their behalf.</w:t>
      </w:r>
    </w:p>
    <w:p w14:paraId="43BC4F5B" w14:textId="77777777" w:rsidR="003E4A81" w:rsidRPr="003E4A81" w:rsidRDefault="00F37EAE" w:rsidP="003E4A81">
      <w:pPr>
        <w:pStyle w:val="ListParagraph"/>
        <w:numPr>
          <w:ilvl w:val="1"/>
          <w:numId w:val="1"/>
        </w:numPr>
        <w:tabs>
          <w:tab w:val="clear" w:pos="567"/>
        </w:tabs>
        <w:rPr>
          <w:b/>
        </w:rPr>
      </w:pPr>
      <w:r w:rsidRPr="00E26626">
        <w:t>The DoF will then arrange for the student to go home.</w:t>
      </w:r>
      <w:r>
        <w:t xml:space="preserve"> Should the DoF deem that the student is not fit to be sent home alone, then the Next of Kin will be contacted to ensure that they are able to be supported once at home. </w:t>
      </w:r>
    </w:p>
    <w:p w14:paraId="2A3D2FE6" w14:textId="6494C9D4" w:rsidR="003E4A81" w:rsidRPr="003E4A81" w:rsidRDefault="000205AC" w:rsidP="003E4A81">
      <w:pPr>
        <w:pStyle w:val="ListParagraph"/>
        <w:numPr>
          <w:ilvl w:val="1"/>
          <w:numId w:val="1"/>
        </w:numPr>
        <w:tabs>
          <w:tab w:val="clear" w:pos="567"/>
        </w:tabs>
        <w:rPr>
          <w:b/>
        </w:rPr>
      </w:pPr>
      <w:r w:rsidRPr="000205AC">
        <w:t xml:space="preserve">The DoF will deal with the situation through ‘gross’ breach of the UCW Student Code of Conduct. </w:t>
      </w:r>
      <w:r w:rsidR="00F830F3">
        <w:t xml:space="preserve">It may be necessary to deal with the matter under the UCW Fitness to Study Policy </w:t>
      </w:r>
      <w:r w:rsidR="00596C7B">
        <w:t xml:space="preserve">and Procedure </w:t>
      </w:r>
      <w:r w:rsidR="00F830F3">
        <w:t>or the UCW Fitness to Practise Policy</w:t>
      </w:r>
      <w:r w:rsidR="00596C7B">
        <w:t xml:space="preserve"> and Procedure</w:t>
      </w:r>
      <w:r w:rsidR="00F830F3">
        <w:t xml:space="preserve">. This decision will be made by the </w:t>
      </w:r>
      <w:r w:rsidR="00C3047E">
        <w:t xml:space="preserve">Director </w:t>
      </w:r>
      <w:r w:rsidR="00F830F3">
        <w:t>of Higher Education. Every effort will be made to ensure the student is made aware of wh</w:t>
      </w:r>
      <w:r w:rsidR="006A636F">
        <w:t>ich</w:t>
      </w:r>
      <w:r w:rsidR="00F830F3">
        <w:t xml:space="preserve"> </w:t>
      </w:r>
      <w:r w:rsidR="006A636F">
        <w:t>p</w:t>
      </w:r>
      <w:r w:rsidR="00F830F3">
        <w:t xml:space="preserve">olicy is being invoked, and a copy of the relevant </w:t>
      </w:r>
      <w:r w:rsidR="006A636F">
        <w:t>p</w:t>
      </w:r>
      <w:r w:rsidR="00F830F3">
        <w:t xml:space="preserve">olicy will be sent to the student via email. </w:t>
      </w:r>
    </w:p>
    <w:p w14:paraId="08635C3B" w14:textId="4918B41A" w:rsidR="003E4A81" w:rsidRPr="003E4A81" w:rsidRDefault="000205AC" w:rsidP="003E4A81">
      <w:pPr>
        <w:pStyle w:val="ListParagraph"/>
        <w:numPr>
          <w:ilvl w:val="1"/>
          <w:numId w:val="1"/>
        </w:numPr>
        <w:tabs>
          <w:tab w:val="clear" w:pos="567"/>
        </w:tabs>
        <w:rPr>
          <w:b/>
        </w:rPr>
      </w:pPr>
      <w:r>
        <w:t xml:space="preserve">A decision will be made by the </w:t>
      </w:r>
      <w:r w:rsidR="00C3047E">
        <w:t>Director</w:t>
      </w:r>
      <w:r>
        <w:t xml:space="preserve"> of Higher Education</w:t>
      </w:r>
      <w:r w:rsidR="006A636F">
        <w:t xml:space="preserve"> </w:t>
      </w:r>
      <w:r>
        <w:t>and the D</w:t>
      </w:r>
      <w:r w:rsidR="003E4A81">
        <w:t>oF</w:t>
      </w:r>
      <w:r>
        <w:t xml:space="preserve"> as to whether to report the matter to the police.</w:t>
      </w:r>
    </w:p>
    <w:p w14:paraId="66D5F675" w14:textId="191A438F" w:rsidR="00DF0B6C" w:rsidRPr="003A1428" w:rsidRDefault="00E90943" w:rsidP="003A1428">
      <w:pPr>
        <w:pStyle w:val="ListParagraph"/>
        <w:numPr>
          <w:ilvl w:val="1"/>
          <w:numId w:val="1"/>
        </w:numPr>
        <w:tabs>
          <w:tab w:val="clear" w:pos="567"/>
        </w:tabs>
        <w:rPr>
          <w:b/>
        </w:rPr>
      </w:pPr>
      <w:r>
        <w:t xml:space="preserve">The </w:t>
      </w:r>
      <w:r w:rsidR="00596C7B">
        <w:t>W</w:t>
      </w:r>
      <w:r>
        <w:t xml:space="preserve">elfare and </w:t>
      </w:r>
      <w:r w:rsidR="00596C7B">
        <w:t>W</w:t>
      </w:r>
      <w:r>
        <w:t xml:space="preserve">ellbeing team within HEART will be made aware of the situation and support will be offered by this team throughout this process. </w:t>
      </w:r>
    </w:p>
    <w:p w14:paraId="395CDB18" w14:textId="77777777" w:rsidR="00DB2B5E" w:rsidRPr="00E85AD5" w:rsidRDefault="00DB2B5E" w:rsidP="00DF0B6C">
      <w:pPr>
        <w:tabs>
          <w:tab w:val="clear" w:pos="567"/>
        </w:tabs>
        <w:rPr>
          <w:b/>
        </w:rPr>
      </w:pPr>
    </w:p>
    <w:p w14:paraId="3A4DF379" w14:textId="497F4D97" w:rsidR="00E85AD5" w:rsidRPr="003E4A81" w:rsidRDefault="00E85AD5" w:rsidP="003E4A81">
      <w:pPr>
        <w:pStyle w:val="Heading2"/>
      </w:pPr>
      <w:r w:rsidRPr="003E4A81">
        <w:t>Students supplying non prescribed / controlled drugs/ alcohol / NPS in UCW or its associated premises in a public area during the students timetabled day</w:t>
      </w:r>
    </w:p>
    <w:p w14:paraId="5B8234EF" w14:textId="33D06649" w:rsidR="003E4A81" w:rsidRDefault="00E85AD5" w:rsidP="003E4A81">
      <w:pPr>
        <w:pStyle w:val="ListParagraph"/>
        <w:numPr>
          <w:ilvl w:val="1"/>
          <w:numId w:val="1"/>
        </w:numPr>
        <w:tabs>
          <w:tab w:val="clear" w:pos="567"/>
        </w:tabs>
        <w:spacing w:after="120"/>
        <w:contextualSpacing w:val="0"/>
      </w:pPr>
      <w:r w:rsidRPr="00DF411D">
        <w:t>If a student is discovered to be supplying non-prescribed</w:t>
      </w:r>
      <w:r w:rsidR="00DD1E4C">
        <w:t>/</w:t>
      </w:r>
      <w:r w:rsidRPr="00DF411D">
        <w:t>controlled drugs in UCW, or its associated premises or in a public area during the students timetabled day, the matter will be reported to the HE Academic Registrar or the HE Specialist Support Manager who will inform the Police, taking their guidance on how to deal with the student in the first instance.</w:t>
      </w:r>
    </w:p>
    <w:p w14:paraId="2D3595B5" w14:textId="78CA9BCD" w:rsidR="003E4A81" w:rsidRDefault="0066537A" w:rsidP="003E4A81">
      <w:pPr>
        <w:pStyle w:val="ListParagraph"/>
        <w:numPr>
          <w:ilvl w:val="1"/>
          <w:numId w:val="1"/>
        </w:numPr>
        <w:tabs>
          <w:tab w:val="clear" w:pos="567"/>
        </w:tabs>
        <w:spacing w:after="120"/>
        <w:contextualSpacing w:val="0"/>
      </w:pPr>
      <w:r w:rsidRPr="006338B6">
        <w:t>The matter will also be dealt with from UCW’s perspective by the student’s Dean of Faulty through ‘gross’ breach of the UCW Student Code of Conduct.  It may be necessary to deal with the matter under the UCW Fitness to Study</w:t>
      </w:r>
      <w:r w:rsidR="006338B6">
        <w:t xml:space="preserve"> Policy</w:t>
      </w:r>
      <w:r w:rsidR="00596C7B">
        <w:t xml:space="preserve"> and Procedure</w:t>
      </w:r>
      <w:r w:rsidRPr="006338B6">
        <w:t xml:space="preserve"> or the UCW Fitness to Practise</w:t>
      </w:r>
      <w:r w:rsidR="006338B6">
        <w:t xml:space="preserve"> Policy</w:t>
      </w:r>
      <w:r w:rsidR="00596C7B">
        <w:t xml:space="preserve"> and Procedure</w:t>
      </w:r>
      <w:r w:rsidRPr="006338B6">
        <w:t xml:space="preserve">. This decision will be made by the </w:t>
      </w:r>
      <w:r w:rsidR="00C3047E">
        <w:t xml:space="preserve">Director </w:t>
      </w:r>
      <w:r w:rsidRPr="006338B6">
        <w:t xml:space="preserve">of Higher Education. </w:t>
      </w:r>
      <w:r w:rsidRPr="00D517F3">
        <w:t xml:space="preserve">It may also be necessary to inform the student’s partner university </w:t>
      </w:r>
      <w:r>
        <w:t xml:space="preserve">to ascertain </w:t>
      </w:r>
      <w:r w:rsidRPr="00D517F3">
        <w:t xml:space="preserve">whether their Code of Conduct should be invoked in this instance. </w:t>
      </w:r>
      <w:r w:rsidR="00A378B4">
        <w:t>Every effort will be made to ensure the student is made aware of wh</w:t>
      </w:r>
      <w:r w:rsidR="006A636F">
        <w:t>ich</w:t>
      </w:r>
      <w:r w:rsidR="00A378B4">
        <w:t xml:space="preserve"> </w:t>
      </w:r>
      <w:r w:rsidR="006A636F">
        <w:t>p</w:t>
      </w:r>
      <w:r w:rsidR="00A378B4">
        <w:t>olicy is being invoked</w:t>
      </w:r>
      <w:r w:rsidR="006A636F">
        <w:t xml:space="preserve"> </w:t>
      </w:r>
      <w:r w:rsidR="00A378B4">
        <w:t xml:space="preserve">and a copy of the relevant </w:t>
      </w:r>
      <w:r w:rsidR="006A636F">
        <w:t>p</w:t>
      </w:r>
      <w:r w:rsidR="00A378B4">
        <w:t>olicy will be sent to the student</w:t>
      </w:r>
      <w:r w:rsidR="00E90943">
        <w:t xml:space="preserve"> via email. </w:t>
      </w:r>
    </w:p>
    <w:p w14:paraId="7BBD1545" w14:textId="5E7F330D" w:rsidR="003E4A81" w:rsidRPr="003E4A81" w:rsidRDefault="007176C9" w:rsidP="003E4A81">
      <w:pPr>
        <w:pStyle w:val="ListParagraph"/>
        <w:numPr>
          <w:ilvl w:val="1"/>
          <w:numId w:val="1"/>
        </w:numPr>
        <w:tabs>
          <w:tab w:val="clear" w:pos="567"/>
        </w:tabs>
        <w:spacing w:after="120"/>
        <w:contextualSpacing w:val="0"/>
      </w:pPr>
      <w:r w:rsidRPr="007176C9">
        <w:t xml:space="preserve">If the matter is being dealt with by the </w:t>
      </w:r>
      <w:r w:rsidR="006A636F">
        <w:t>p</w:t>
      </w:r>
      <w:r w:rsidRPr="007176C9">
        <w:t>olice under the criminal process, then apart from taking any necessary precautionary measures (for example potentially suspending a student), the UCW disciplinary process should be suspended until the criminal process is at an end.</w:t>
      </w:r>
      <w:r w:rsidRPr="003E4A81">
        <w:rPr>
          <w:rFonts w:asciiTheme="minorHAnsi" w:hAnsiTheme="minorHAnsi" w:cstheme="minorHAnsi"/>
        </w:rPr>
        <w:t xml:space="preserve"> </w:t>
      </w:r>
    </w:p>
    <w:p w14:paraId="1FE5F413" w14:textId="77777777" w:rsidR="0066537A" w:rsidRPr="00E85AD5" w:rsidRDefault="00E90943" w:rsidP="003E4A81">
      <w:pPr>
        <w:pStyle w:val="ListParagraph"/>
        <w:numPr>
          <w:ilvl w:val="1"/>
          <w:numId w:val="1"/>
        </w:numPr>
        <w:tabs>
          <w:tab w:val="clear" w:pos="567"/>
        </w:tabs>
        <w:spacing w:after="120"/>
        <w:contextualSpacing w:val="0"/>
      </w:pPr>
      <w:r>
        <w:t xml:space="preserve">The </w:t>
      </w:r>
      <w:r w:rsidR="00596C7B">
        <w:t>W</w:t>
      </w:r>
      <w:r>
        <w:t xml:space="preserve">elfare and </w:t>
      </w:r>
      <w:r w:rsidR="00596C7B">
        <w:t>W</w:t>
      </w:r>
      <w:r>
        <w:t xml:space="preserve">ellbeing </w:t>
      </w:r>
      <w:r w:rsidR="00596C7B">
        <w:t>T</w:t>
      </w:r>
      <w:r>
        <w:t xml:space="preserve">eam within HEART will be made aware of the situation, and support will be offered by this team throughout this process. </w:t>
      </w:r>
    </w:p>
    <w:p w14:paraId="53D1480E" w14:textId="77777777" w:rsidR="00CE2D0B" w:rsidRPr="00650A52" w:rsidRDefault="00CE2D0B" w:rsidP="003A1428">
      <w:pPr>
        <w:ind w:left="0" w:firstLine="0"/>
        <w:rPr>
          <w:b/>
        </w:rPr>
      </w:pPr>
    </w:p>
    <w:p w14:paraId="1EC6220C" w14:textId="77777777" w:rsidR="00650A52" w:rsidRPr="003E4A81" w:rsidRDefault="00650A52" w:rsidP="003E4A81">
      <w:pPr>
        <w:pStyle w:val="Heading2"/>
      </w:pPr>
      <w:r w:rsidRPr="003E4A81">
        <w:t>Discovering of substances</w:t>
      </w:r>
    </w:p>
    <w:p w14:paraId="3214DB7C" w14:textId="77777777" w:rsidR="009E41EB" w:rsidRDefault="00650A52" w:rsidP="003A1428">
      <w:pPr>
        <w:pStyle w:val="ListParagraph"/>
        <w:numPr>
          <w:ilvl w:val="1"/>
          <w:numId w:val="1"/>
        </w:numPr>
        <w:tabs>
          <w:tab w:val="clear" w:pos="567"/>
        </w:tabs>
      </w:pPr>
      <w:r w:rsidRPr="00650A52">
        <w:t>If substances are discovered in UCW, its associated premises or whilst on residentials/field trips or during a UCW organised event, the responsible member of staff should store the substance securely and take them to HEART at the earliest opportunity with details of time, date and place of discovery. HEART will then dispose of the substance(s) safely and in consultation with the police if necessary.</w:t>
      </w:r>
    </w:p>
    <w:p w14:paraId="6534F591" w14:textId="77777777" w:rsidR="00DB2B5E" w:rsidRDefault="00DB2B5E" w:rsidP="009E41EB">
      <w:pPr>
        <w:pStyle w:val="ListParagraph"/>
        <w:tabs>
          <w:tab w:val="clear" w:pos="567"/>
        </w:tabs>
        <w:ind w:firstLine="0"/>
      </w:pPr>
    </w:p>
    <w:p w14:paraId="3BBDAD7E" w14:textId="77777777" w:rsidR="009E41EB" w:rsidRPr="009E41EB" w:rsidRDefault="009E41EB" w:rsidP="003E4A81">
      <w:pPr>
        <w:pStyle w:val="Heading2"/>
      </w:pPr>
      <w:r w:rsidRPr="009E41EB">
        <w:t>Smoking on UCW premises (including Electronic Cigarettes/Vapes)</w:t>
      </w:r>
    </w:p>
    <w:p w14:paraId="76B5913D" w14:textId="77777777" w:rsidR="003E4A81" w:rsidRDefault="009E41EB" w:rsidP="003E4A81">
      <w:pPr>
        <w:pStyle w:val="ListParagraph"/>
        <w:numPr>
          <w:ilvl w:val="1"/>
          <w:numId w:val="1"/>
        </w:numPr>
        <w:tabs>
          <w:tab w:val="clear" w:pos="567"/>
        </w:tabs>
      </w:pPr>
      <w:r w:rsidRPr="009E41EB">
        <w:t xml:space="preserve">Smoking (including Electronic Cigarettes and Vapes) is only permitted in designated areas at UCW and </w:t>
      </w:r>
      <w:r w:rsidR="009F6591" w:rsidRPr="009E41EB">
        <w:t>its</w:t>
      </w:r>
      <w:r w:rsidRPr="009E41EB">
        <w:t xml:space="preserve"> associated premises (included the student accommodation). </w:t>
      </w:r>
    </w:p>
    <w:p w14:paraId="2E91C287" w14:textId="77EDB870" w:rsidR="003E4A81" w:rsidRDefault="009E41EB" w:rsidP="003E4A81">
      <w:pPr>
        <w:pStyle w:val="ListParagraph"/>
        <w:numPr>
          <w:ilvl w:val="1"/>
          <w:numId w:val="1"/>
        </w:numPr>
        <w:tabs>
          <w:tab w:val="clear" w:pos="567"/>
        </w:tabs>
      </w:pPr>
      <w:r>
        <w:t xml:space="preserve">If a student is discovered smoking outside of these designated areas, the matter will be reported to the student’s Section Area Manager (SAM). </w:t>
      </w:r>
      <w:r w:rsidRPr="009E41EB">
        <w:t>The</w:t>
      </w:r>
      <w:r w:rsidR="00E85D85">
        <w:t xml:space="preserve"> SAM</w:t>
      </w:r>
      <w:r w:rsidRPr="009E41EB">
        <w:t xml:space="preserve"> will then deal with the situation; this is discretionary depending on the circumstances but could be deemed as a ‘serious’ breach of the UCW Student Code of Conduct.</w:t>
      </w:r>
      <w:r w:rsidR="00DD1E4C">
        <w:t xml:space="preserve"> </w:t>
      </w:r>
      <w:r w:rsidR="002900A6">
        <w:t xml:space="preserve">Should the matter be dealt with through the UCW Student Code of Conduct, a copy of the </w:t>
      </w:r>
      <w:r w:rsidR="006A636F">
        <w:t>p</w:t>
      </w:r>
      <w:r w:rsidR="002900A6">
        <w:t>olicy will be sent to the student via email.</w:t>
      </w:r>
    </w:p>
    <w:p w14:paraId="28E08824" w14:textId="77777777" w:rsidR="002900A6" w:rsidRPr="00E85AD5" w:rsidRDefault="002900A6" w:rsidP="003E4A81">
      <w:pPr>
        <w:pStyle w:val="ListParagraph"/>
        <w:numPr>
          <w:ilvl w:val="1"/>
          <w:numId w:val="1"/>
        </w:numPr>
        <w:tabs>
          <w:tab w:val="clear" w:pos="567"/>
        </w:tabs>
      </w:pPr>
      <w:r>
        <w:t xml:space="preserve">The </w:t>
      </w:r>
      <w:r w:rsidR="00596C7B">
        <w:t>W</w:t>
      </w:r>
      <w:r>
        <w:t xml:space="preserve">elfare and </w:t>
      </w:r>
      <w:r w:rsidR="00596C7B">
        <w:t>W</w:t>
      </w:r>
      <w:r>
        <w:t xml:space="preserve">ellbeing </w:t>
      </w:r>
      <w:r w:rsidR="00596C7B">
        <w:t>T</w:t>
      </w:r>
      <w:r>
        <w:t xml:space="preserve">eam within HEART will be made aware of the situation and support will be offered by this team throughout this process. </w:t>
      </w:r>
    </w:p>
    <w:p w14:paraId="777E5C28" w14:textId="77777777" w:rsidR="003A1428" w:rsidRPr="009E41EB" w:rsidRDefault="003A1428" w:rsidP="006A636F">
      <w:pPr>
        <w:tabs>
          <w:tab w:val="clear" w:pos="567"/>
        </w:tabs>
        <w:ind w:left="0" w:firstLine="0"/>
      </w:pPr>
    </w:p>
    <w:p w14:paraId="45A263C4" w14:textId="77777777" w:rsidR="00CE2D0B" w:rsidRPr="00CE2D0B" w:rsidRDefault="00CE2D0B" w:rsidP="00CE2D0B">
      <w:pPr>
        <w:tabs>
          <w:tab w:val="clear" w:pos="567"/>
        </w:tabs>
        <w:ind w:left="0" w:firstLine="0"/>
      </w:pPr>
    </w:p>
    <w:p w14:paraId="01DA2C26" w14:textId="77777777" w:rsidR="00CE2D0B" w:rsidRDefault="00CE2D0B" w:rsidP="00CE2D0B">
      <w:pPr>
        <w:pStyle w:val="Heading1"/>
      </w:pPr>
      <w:bookmarkStart w:id="6" w:name="_Toc41912416"/>
      <w:r>
        <w:t>RESPONSIBILITIES</w:t>
      </w:r>
      <w:bookmarkEnd w:id="6"/>
    </w:p>
    <w:p w14:paraId="29DC6E65" w14:textId="77777777" w:rsidR="00CE2D0B" w:rsidRDefault="00CE2D0B" w:rsidP="00CE2D0B">
      <w:pPr>
        <w:ind w:left="0" w:firstLine="0"/>
      </w:pPr>
    </w:p>
    <w:p w14:paraId="0883E234" w14:textId="77777777" w:rsidR="00CE2D0B" w:rsidRDefault="00CE2D0B" w:rsidP="00CE2D0B">
      <w:pPr>
        <w:pStyle w:val="Heading2"/>
      </w:pPr>
      <w:bookmarkStart w:id="7" w:name="_Toc41912417"/>
      <w:r>
        <w:t xml:space="preserve">Compliance, </w:t>
      </w:r>
      <w:r w:rsidR="004F33A2">
        <w:t xml:space="preserve">monitoring </w:t>
      </w:r>
      <w:r>
        <w:t xml:space="preserve">and </w:t>
      </w:r>
      <w:r w:rsidR="004F33A2">
        <w:t>review</w:t>
      </w:r>
      <w:bookmarkEnd w:id="7"/>
    </w:p>
    <w:p w14:paraId="46899046" w14:textId="77777777" w:rsidR="00CE2D0B" w:rsidRDefault="00CE2D0B" w:rsidP="00CE2D0B">
      <w:pPr>
        <w:ind w:left="0" w:firstLine="0"/>
      </w:pPr>
    </w:p>
    <w:p w14:paraId="2670ADCA" w14:textId="77777777" w:rsidR="005D0CB2" w:rsidRPr="005D0CB2" w:rsidRDefault="005D0CB2" w:rsidP="005D0CB2">
      <w:pPr>
        <w:ind w:left="0" w:firstLine="0"/>
        <w:rPr>
          <w:rFonts w:eastAsia="Times New Roman"/>
          <w:lang w:eastAsia="en-GB"/>
        </w:rPr>
      </w:pPr>
      <w:r>
        <w:rPr>
          <w:rFonts w:eastAsia="Times New Roman"/>
          <w:lang w:eastAsia="en-GB"/>
        </w:rPr>
        <w:tab/>
      </w:r>
      <w:r w:rsidRPr="005D0CB2">
        <w:rPr>
          <w:rFonts w:eastAsia="Times New Roman"/>
          <w:lang w:eastAsia="en-GB"/>
        </w:rPr>
        <w:t xml:space="preserve">This version of the UCW Drugs and Alcohol Policy </w:t>
      </w:r>
      <w:r>
        <w:rPr>
          <w:rFonts w:eastAsia="Times New Roman"/>
          <w:lang w:eastAsia="en-GB"/>
        </w:rPr>
        <w:t xml:space="preserve">and Procedure </w:t>
      </w:r>
      <w:r w:rsidRPr="005D0CB2">
        <w:rPr>
          <w:rFonts w:eastAsia="Times New Roman"/>
          <w:lang w:eastAsia="en-GB"/>
        </w:rPr>
        <w:t xml:space="preserve">will be applied from 2020 to 2023.  </w:t>
      </w:r>
    </w:p>
    <w:p w14:paraId="4BC7E87D" w14:textId="77777777" w:rsidR="00CE2D0B" w:rsidRDefault="00CE2D0B" w:rsidP="005D0CB2">
      <w:pPr>
        <w:ind w:left="0" w:firstLine="0"/>
      </w:pPr>
    </w:p>
    <w:p w14:paraId="4F2ECF89" w14:textId="77777777" w:rsidR="00CE2D0B" w:rsidRDefault="00CE2D0B" w:rsidP="00CE2D0B">
      <w:pPr>
        <w:pStyle w:val="Heading2"/>
      </w:pPr>
      <w:bookmarkStart w:id="8" w:name="_Toc41912418"/>
      <w:r>
        <w:t>Reporting</w:t>
      </w:r>
      <w:bookmarkEnd w:id="8"/>
    </w:p>
    <w:p w14:paraId="51DCA996" w14:textId="77777777" w:rsidR="00CE2D0B" w:rsidRPr="00CE2D0B" w:rsidRDefault="00CE2D0B" w:rsidP="00121A89"/>
    <w:p w14:paraId="1962D223" w14:textId="5CF91DA1" w:rsidR="00CE2D0B" w:rsidRPr="00CE2D0B" w:rsidRDefault="005D0CB2" w:rsidP="00CE2D0B">
      <w:pPr>
        <w:pStyle w:val="ListParagraph"/>
        <w:numPr>
          <w:ilvl w:val="1"/>
          <w:numId w:val="1"/>
        </w:numPr>
        <w:tabs>
          <w:tab w:val="clear" w:pos="567"/>
        </w:tabs>
      </w:pPr>
      <w:r>
        <w:t xml:space="preserve">Issues on drugs and alcohol may be fed through to the Safeguarding </w:t>
      </w:r>
      <w:r w:rsidR="00E85D85">
        <w:t>C</w:t>
      </w:r>
      <w:r>
        <w:t xml:space="preserve">ommittee by the </w:t>
      </w:r>
      <w:r w:rsidR="00C3047E">
        <w:t xml:space="preserve">Director </w:t>
      </w:r>
      <w:r>
        <w:t xml:space="preserve">of Higher Education or the HE Academic Registrar.  </w:t>
      </w:r>
    </w:p>
    <w:p w14:paraId="7F2438BE" w14:textId="77777777" w:rsidR="00CE2D0B" w:rsidRPr="00CE2D0B" w:rsidRDefault="00CE2D0B" w:rsidP="00121A89"/>
    <w:p w14:paraId="2BA1BB6C" w14:textId="77777777" w:rsidR="00CE2D0B" w:rsidRDefault="00CE2D0B" w:rsidP="00CE2D0B">
      <w:pPr>
        <w:pStyle w:val="Heading2"/>
      </w:pPr>
      <w:bookmarkStart w:id="9" w:name="_Toc41912419"/>
      <w:r>
        <w:t xml:space="preserve">Records </w:t>
      </w:r>
      <w:r w:rsidR="004F33A2">
        <w:t>m</w:t>
      </w:r>
      <w:r>
        <w:t>anagement</w:t>
      </w:r>
      <w:bookmarkEnd w:id="9"/>
    </w:p>
    <w:p w14:paraId="769FF55F" w14:textId="77777777" w:rsidR="00CE2D0B" w:rsidRDefault="00CE2D0B" w:rsidP="00121A89"/>
    <w:p w14:paraId="7195473A" w14:textId="0A5565BC" w:rsidR="00CE2D0B" w:rsidRPr="00CE2D0B" w:rsidRDefault="00CE2D0B" w:rsidP="00CE2D0B">
      <w:pPr>
        <w:pStyle w:val="ListParagraph"/>
        <w:numPr>
          <w:ilvl w:val="1"/>
          <w:numId w:val="1"/>
        </w:numPr>
        <w:tabs>
          <w:tab w:val="clear" w:pos="567"/>
        </w:tabs>
      </w:pPr>
      <w:r w:rsidRPr="00A52D3A">
        <w:t xml:space="preserve">Staff must maintain all records relevant to administering this </w:t>
      </w:r>
      <w:r w:rsidR="00E85D85">
        <w:t>P</w:t>
      </w:r>
      <w:r w:rsidRPr="00A52D3A">
        <w:t xml:space="preserve">olicy </w:t>
      </w:r>
      <w:r>
        <w:t xml:space="preserve">and </w:t>
      </w:r>
      <w:r w:rsidR="00E85D85">
        <w:t>P</w:t>
      </w:r>
      <w:r>
        <w:t xml:space="preserve">rocedure </w:t>
      </w:r>
      <w:r w:rsidR="00E37839">
        <w:t>using the Weston College</w:t>
      </w:r>
      <w:r w:rsidR="005D0CB2">
        <w:t xml:space="preserve"> Group</w:t>
      </w:r>
      <w:r w:rsidR="00E37839">
        <w:t xml:space="preserve"> (ISO)</w:t>
      </w:r>
      <w:r w:rsidRPr="00A52D3A">
        <w:t xml:space="preserve"> recordkeeping system.</w:t>
      </w:r>
      <w:r w:rsidRPr="0074046C">
        <w:rPr>
          <w:color w:val="2F5496" w:themeColor="accent5" w:themeShade="BF"/>
        </w:rPr>
        <w:t xml:space="preserve"> </w:t>
      </w:r>
    </w:p>
    <w:p w14:paraId="06DA76E2" w14:textId="77777777" w:rsidR="00CE2D0B" w:rsidRDefault="00CE2D0B" w:rsidP="00121A89"/>
    <w:p w14:paraId="060F647E" w14:textId="77777777" w:rsidR="003A1428" w:rsidRPr="00CE2D0B" w:rsidRDefault="003A1428" w:rsidP="00121A89"/>
    <w:p w14:paraId="178EE595" w14:textId="77777777" w:rsidR="00CE2D0B" w:rsidRPr="00CE2D0B" w:rsidRDefault="00CE2D0B" w:rsidP="00CE2D0B">
      <w:pPr>
        <w:pStyle w:val="Heading1"/>
      </w:pPr>
      <w:bookmarkStart w:id="10" w:name="_Toc41912420"/>
      <w:r>
        <w:t>DEFINITIONS</w:t>
      </w:r>
      <w:bookmarkEnd w:id="10"/>
    </w:p>
    <w:p w14:paraId="600A3442" w14:textId="77777777" w:rsidR="00CE2D0B" w:rsidRDefault="00CE2D0B" w:rsidP="00121A89"/>
    <w:p w14:paraId="0283AB7C" w14:textId="77777777" w:rsidR="00E37839" w:rsidRDefault="005D0CB2" w:rsidP="00E37839">
      <w:pPr>
        <w:pStyle w:val="ListParagraph"/>
        <w:numPr>
          <w:ilvl w:val="1"/>
          <w:numId w:val="1"/>
        </w:numPr>
        <w:tabs>
          <w:tab w:val="clear" w:pos="567"/>
        </w:tabs>
        <w:contextualSpacing w:val="0"/>
      </w:pPr>
      <w:r>
        <w:t xml:space="preserve">UCW recognises that issues relating to the use of alcohol, tobacco and drugs cross the boundary between legal and illegal activity. </w:t>
      </w:r>
    </w:p>
    <w:p w14:paraId="10566FEB" w14:textId="092C9246" w:rsidR="005D0CB2" w:rsidRDefault="005D0CB2" w:rsidP="00E37839">
      <w:pPr>
        <w:pStyle w:val="ListParagraph"/>
        <w:numPr>
          <w:ilvl w:val="1"/>
          <w:numId w:val="1"/>
        </w:numPr>
        <w:tabs>
          <w:tab w:val="clear" w:pos="567"/>
        </w:tabs>
        <w:contextualSpacing w:val="0"/>
      </w:pPr>
      <w:r>
        <w:t>Alcohol dependence is defined as a level of drinking which</w:t>
      </w:r>
      <w:r w:rsidR="000454A1">
        <w:t xml:space="preserve"> persistently affects a student’s attendance or ability to engage with their course, impairs their judgements and endangers or impacts upon others. This is regarded as an illness. </w:t>
      </w:r>
    </w:p>
    <w:p w14:paraId="5F1042DE" w14:textId="0DF44B05" w:rsidR="000454A1" w:rsidRDefault="000454A1" w:rsidP="000454A1">
      <w:pPr>
        <w:pStyle w:val="ListParagraph"/>
        <w:numPr>
          <w:ilvl w:val="1"/>
          <w:numId w:val="1"/>
        </w:numPr>
        <w:tabs>
          <w:tab w:val="clear" w:pos="567"/>
        </w:tabs>
        <w:contextualSpacing w:val="0"/>
      </w:pPr>
      <w:r>
        <w:t xml:space="preserve">Drug dependence is defined as the taking of illicit drugs or other chemical substances into the body, in an unprescribed manner, which affects a student’s attendance or ability to engage with their course, impairs their judgements and endangers or impacts upon others.  </w:t>
      </w:r>
    </w:p>
    <w:p w14:paraId="0DE22DD8" w14:textId="324F0386" w:rsidR="000454A1" w:rsidRPr="000454A1" w:rsidRDefault="000454A1" w:rsidP="000454A1">
      <w:pPr>
        <w:pStyle w:val="ListParagraph"/>
        <w:numPr>
          <w:ilvl w:val="1"/>
          <w:numId w:val="1"/>
        </w:numPr>
        <w:tabs>
          <w:tab w:val="clear" w:pos="567"/>
        </w:tabs>
        <w:contextualSpacing w:val="0"/>
      </w:pPr>
      <w:r w:rsidRPr="000454A1">
        <w:rPr>
          <w:lang w:val="en-GB" w:eastAsia="en-US"/>
        </w:rPr>
        <w:t xml:space="preserve">Smoking dependence is defined as the addiction to nicotine which as a drug has many different effects on the body at the same time. Nicotine </w:t>
      </w:r>
      <w:r w:rsidR="00E85D85">
        <w:rPr>
          <w:lang w:val="en-GB" w:eastAsia="en-US"/>
        </w:rPr>
        <w:t>e</w:t>
      </w:r>
      <w:r w:rsidRPr="000454A1">
        <w:rPr>
          <w:lang w:val="en-GB" w:eastAsia="en-US"/>
        </w:rPr>
        <w:t xml:space="preserve">ffects chemicals in the brain and artificially induces a feeling of relaxation and reduced anxiety, which can affect a student’s judgement and </w:t>
      </w:r>
      <w:r>
        <w:rPr>
          <w:lang w:val="en-GB" w:eastAsia="en-US"/>
        </w:rPr>
        <w:t xml:space="preserve">impact on others. </w:t>
      </w:r>
    </w:p>
    <w:p w14:paraId="3905803A" w14:textId="77777777" w:rsidR="00940E6F" w:rsidRDefault="00940E6F" w:rsidP="00121A89"/>
    <w:p w14:paraId="2314F2DC" w14:textId="77777777" w:rsidR="003A1428" w:rsidRPr="00A52D3A" w:rsidRDefault="003A1428" w:rsidP="00121A89"/>
    <w:p w14:paraId="75B5A7D4" w14:textId="77777777" w:rsidR="00DD1E4C" w:rsidRDefault="00CE2D0B" w:rsidP="00DD1E4C">
      <w:pPr>
        <w:pStyle w:val="Heading1"/>
      </w:pPr>
      <w:bookmarkStart w:id="11" w:name="_Toc451501025"/>
      <w:bookmarkStart w:id="12" w:name="_Toc41912421"/>
      <w:r w:rsidRPr="00A52D3A">
        <w:t>RELATED LEGISLATION AND DOCUMENTS</w:t>
      </w:r>
      <w:bookmarkEnd w:id="11"/>
      <w:bookmarkEnd w:id="12"/>
    </w:p>
    <w:p w14:paraId="54F45BE9" w14:textId="77777777" w:rsidR="00DD1E4C" w:rsidRDefault="00DD1E4C" w:rsidP="00DD1E4C">
      <w:pPr>
        <w:pStyle w:val="Heading1"/>
        <w:numPr>
          <w:ilvl w:val="0"/>
          <w:numId w:val="0"/>
        </w:numPr>
        <w:ind w:left="570"/>
      </w:pPr>
    </w:p>
    <w:p w14:paraId="3D76E910" w14:textId="05429A6E" w:rsidR="00C07C46" w:rsidRDefault="00116890" w:rsidP="00116890">
      <w:pPr>
        <w:rPr>
          <w:b/>
        </w:rPr>
      </w:pPr>
      <w:r>
        <w:tab/>
      </w:r>
      <w:r w:rsidR="00DD1E4C" w:rsidRPr="00DD1E4C">
        <w:t>Al</w:t>
      </w:r>
      <w:r w:rsidR="00C07C46" w:rsidRPr="00DD1E4C">
        <w:t xml:space="preserve">leged failures by students to comply with this </w:t>
      </w:r>
      <w:r w:rsidR="00E85D85">
        <w:t>P</w:t>
      </w:r>
      <w:r w:rsidR="00C07C46" w:rsidRPr="00DD1E4C">
        <w:t xml:space="preserve">olicy may result in UCW taking action </w:t>
      </w:r>
      <w:r w:rsidR="00E85D85">
        <w:t>through</w:t>
      </w:r>
      <w:r w:rsidR="00C07C46" w:rsidRPr="00DD1E4C">
        <w:t xml:space="preserve"> other policies (including those of the partner university).</w:t>
      </w:r>
      <w:r w:rsidR="00DD1E4C">
        <w:t xml:space="preserve"> </w:t>
      </w:r>
      <w:r w:rsidR="00C07C46" w:rsidRPr="00DD1E4C">
        <w:t xml:space="preserve">The </w:t>
      </w:r>
      <w:r w:rsidR="00C3047E">
        <w:t>Director</w:t>
      </w:r>
      <w:r w:rsidR="00DD1E4C">
        <w:t xml:space="preserve"> of Higher Education</w:t>
      </w:r>
      <w:r w:rsidR="00C07C46" w:rsidRPr="00DD1E4C">
        <w:t xml:space="preserve"> will determine the appropriate policy to be followed in any matter.</w:t>
      </w:r>
      <w:r w:rsidR="00DD1E4C">
        <w:t xml:space="preserve"> The student will be made aware which </w:t>
      </w:r>
      <w:r w:rsidR="00E85D85">
        <w:t>p</w:t>
      </w:r>
      <w:r w:rsidR="00DD1E4C">
        <w:t xml:space="preserve">olicy and </w:t>
      </w:r>
      <w:r w:rsidR="00E85D85">
        <w:t>p</w:t>
      </w:r>
      <w:r w:rsidR="00DD1E4C">
        <w:t xml:space="preserve">rocedure is being followed at all times and a copy will be emailed to them. </w:t>
      </w:r>
    </w:p>
    <w:p w14:paraId="15D7E87A" w14:textId="77777777" w:rsidR="00DD1E4C" w:rsidRPr="00DD1E4C" w:rsidRDefault="00DD1E4C" w:rsidP="00DD1E4C"/>
    <w:p w14:paraId="16FE45BF" w14:textId="77777777" w:rsidR="00C07C46" w:rsidRPr="00DD1E4C" w:rsidRDefault="00DD1E4C" w:rsidP="00DD1E4C">
      <w:pPr>
        <w:autoSpaceDE w:val="0"/>
        <w:autoSpaceDN w:val="0"/>
        <w:adjustRightInd w:val="0"/>
      </w:pPr>
      <w:r>
        <w:tab/>
      </w:r>
      <w:r w:rsidR="00C07C46" w:rsidRPr="00DD1E4C">
        <w:t xml:space="preserve">Other related and relevant policies may include, but are not limited to: </w:t>
      </w:r>
    </w:p>
    <w:p w14:paraId="33C6776B" w14:textId="77777777" w:rsidR="00C07C46" w:rsidRPr="00DD1E4C" w:rsidRDefault="00C07C46" w:rsidP="00C07C46">
      <w:pPr>
        <w:pStyle w:val="ListParagraph"/>
        <w:numPr>
          <w:ilvl w:val="0"/>
          <w:numId w:val="18"/>
        </w:numPr>
        <w:tabs>
          <w:tab w:val="clear" w:pos="567"/>
        </w:tabs>
        <w:autoSpaceDE w:val="0"/>
        <w:autoSpaceDN w:val="0"/>
        <w:adjustRightInd w:val="0"/>
        <w:contextualSpacing w:val="0"/>
      </w:pPr>
      <w:r w:rsidRPr="00DD1E4C">
        <w:t>UCW Student Code of Conduct</w:t>
      </w:r>
    </w:p>
    <w:p w14:paraId="5FE02534" w14:textId="77777777" w:rsidR="00C07C46" w:rsidRPr="00DD1E4C" w:rsidRDefault="00C07C46" w:rsidP="00C07C46">
      <w:pPr>
        <w:pStyle w:val="ListParagraph"/>
        <w:numPr>
          <w:ilvl w:val="0"/>
          <w:numId w:val="16"/>
        </w:numPr>
        <w:tabs>
          <w:tab w:val="clear" w:pos="567"/>
        </w:tabs>
        <w:autoSpaceDE w:val="0"/>
        <w:autoSpaceDN w:val="0"/>
        <w:adjustRightInd w:val="0"/>
        <w:contextualSpacing w:val="0"/>
      </w:pPr>
      <w:r w:rsidRPr="00DD1E4C">
        <w:t xml:space="preserve">UCW Student Charter </w:t>
      </w:r>
    </w:p>
    <w:p w14:paraId="350013DC" w14:textId="543FFB60" w:rsidR="00C07C46" w:rsidRPr="00DD1E4C" w:rsidRDefault="00C07C46" w:rsidP="00C07C46">
      <w:pPr>
        <w:pStyle w:val="ListParagraph"/>
        <w:numPr>
          <w:ilvl w:val="0"/>
          <w:numId w:val="16"/>
        </w:numPr>
        <w:tabs>
          <w:tab w:val="clear" w:pos="567"/>
        </w:tabs>
        <w:autoSpaceDE w:val="0"/>
        <w:autoSpaceDN w:val="0"/>
        <w:adjustRightInd w:val="0"/>
        <w:contextualSpacing w:val="0"/>
      </w:pPr>
      <w:r w:rsidRPr="00DD1E4C">
        <w:t>UCW Complaints Procedures</w:t>
      </w:r>
    </w:p>
    <w:p w14:paraId="5F069BD6" w14:textId="359B7DEC" w:rsidR="00C07C46" w:rsidRDefault="00C07C46" w:rsidP="00C07C46">
      <w:pPr>
        <w:pStyle w:val="ListParagraph"/>
        <w:numPr>
          <w:ilvl w:val="0"/>
          <w:numId w:val="17"/>
        </w:numPr>
        <w:tabs>
          <w:tab w:val="clear" w:pos="567"/>
        </w:tabs>
        <w:autoSpaceDE w:val="0"/>
        <w:autoSpaceDN w:val="0"/>
        <w:adjustRightInd w:val="0"/>
        <w:contextualSpacing w:val="0"/>
      </w:pPr>
      <w:r w:rsidRPr="00DD1E4C">
        <w:t>UCW Fitness to Student Policy</w:t>
      </w:r>
      <w:r w:rsidR="001E484D">
        <w:t xml:space="preserve"> and Procedure</w:t>
      </w:r>
    </w:p>
    <w:p w14:paraId="1B95546F" w14:textId="293A9DBA" w:rsidR="005F66B5" w:rsidRDefault="00DD1E4C" w:rsidP="005F66B5">
      <w:pPr>
        <w:pStyle w:val="ListParagraph"/>
        <w:numPr>
          <w:ilvl w:val="0"/>
          <w:numId w:val="17"/>
        </w:numPr>
        <w:tabs>
          <w:tab w:val="clear" w:pos="567"/>
        </w:tabs>
        <w:autoSpaceDE w:val="0"/>
        <w:autoSpaceDN w:val="0"/>
        <w:adjustRightInd w:val="0"/>
        <w:contextualSpacing w:val="0"/>
      </w:pPr>
      <w:r>
        <w:t>UCW Fitness to Practise Pol</w:t>
      </w:r>
      <w:r w:rsidR="001E484D">
        <w:t>i</w:t>
      </w:r>
      <w:r>
        <w:t>cy</w:t>
      </w:r>
      <w:r w:rsidR="001E484D">
        <w:t xml:space="preserve"> and Procedure</w:t>
      </w:r>
    </w:p>
    <w:p w14:paraId="4AD4EB2F" w14:textId="77777777" w:rsidR="00AD3F85" w:rsidRPr="00A03A8D" w:rsidRDefault="002A461A" w:rsidP="00596C7B">
      <w:pPr>
        <w:pStyle w:val="ListParagraph"/>
        <w:numPr>
          <w:ilvl w:val="0"/>
          <w:numId w:val="17"/>
        </w:numPr>
        <w:tabs>
          <w:tab w:val="clear" w:pos="567"/>
        </w:tabs>
        <w:autoSpaceDE w:val="0"/>
        <w:autoSpaceDN w:val="0"/>
        <w:adjustRightInd w:val="0"/>
        <w:contextualSpacing w:val="0"/>
      </w:pPr>
      <w:hyperlink r:id="rId12" w:history="1">
        <w:r w:rsidR="005F66B5" w:rsidRPr="00E5376A">
          <w:rPr>
            <w:rStyle w:val="Hyperlink"/>
          </w:rPr>
          <w:t>Disability</w:t>
        </w:r>
        <w:r w:rsidR="005F66B5" w:rsidRPr="005F66B5">
          <w:rPr>
            <w:rStyle w:val="Hyperlink"/>
          </w:rPr>
          <w:t xml:space="preserve"> </w:t>
        </w:r>
        <w:r w:rsidR="005F66B5" w:rsidRPr="00E5376A">
          <w:rPr>
            <w:rStyle w:val="Hyperlink"/>
          </w:rPr>
          <w:t>Discrimination</w:t>
        </w:r>
        <w:r w:rsidR="005F66B5" w:rsidRPr="005F66B5">
          <w:rPr>
            <w:rStyle w:val="Hyperlink"/>
          </w:rPr>
          <w:t xml:space="preserve"> Act Part IV</w:t>
        </w:r>
      </w:hyperlink>
    </w:p>
    <w:sectPr w:rsidR="00AD3F85" w:rsidRPr="00A03A8D" w:rsidSect="00441268">
      <w:headerReference w:type="default" r:id="rId13"/>
      <w:footerReference w:type="default" r:id="rId14"/>
      <w:pgSz w:w="11906" w:h="16838" w:code="9"/>
      <w:pgMar w:top="851" w:right="851" w:bottom="1701" w:left="85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82F8B" w14:textId="77777777" w:rsidR="004A204E" w:rsidRDefault="004A204E" w:rsidP="00711F72">
      <w:r>
        <w:separator/>
      </w:r>
    </w:p>
  </w:endnote>
  <w:endnote w:type="continuationSeparator" w:id="0">
    <w:p w14:paraId="01E33A87" w14:textId="77777777" w:rsidR="004A204E" w:rsidRDefault="004A204E" w:rsidP="0071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EC7AB" w14:textId="2A530C51" w:rsidR="00DF0B6C" w:rsidRPr="001831A7" w:rsidRDefault="00596C7B" w:rsidP="00A03A8D">
    <w:pPr>
      <w:pStyle w:val="Footer"/>
      <w:pBdr>
        <w:top w:val="single" w:sz="4" w:space="1" w:color="auto"/>
      </w:pBdr>
      <w:tabs>
        <w:tab w:val="clear" w:pos="4513"/>
        <w:tab w:val="clear" w:pos="9026"/>
        <w:tab w:val="right" w:pos="10206"/>
      </w:tabs>
      <w:ind w:right="-2"/>
      <w:rPr>
        <w:sz w:val="18"/>
        <w:szCs w:val="18"/>
      </w:rPr>
    </w:pPr>
    <w:r>
      <w:rPr>
        <w:sz w:val="18"/>
        <w:szCs w:val="18"/>
        <w:highlight w:val="yellow"/>
      </w:rPr>
      <w:t xml:space="preserve">UCW </w:t>
    </w:r>
    <w:r w:rsidR="00FA13CB">
      <w:rPr>
        <w:sz w:val="18"/>
        <w:szCs w:val="18"/>
        <w:highlight w:val="yellow"/>
      </w:rPr>
      <w:t>Drugs and Alcohol</w:t>
    </w:r>
    <w:r w:rsidR="00DF0B6C" w:rsidRPr="00F6634C">
      <w:rPr>
        <w:sz w:val="18"/>
        <w:szCs w:val="18"/>
        <w:highlight w:val="yellow"/>
      </w:rPr>
      <w:t xml:space="preserve"> Policy and Procedure</w:t>
    </w:r>
    <w:r w:rsidR="00DF0B6C" w:rsidRPr="001831A7">
      <w:rPr>
        <w:sz w:val="18"/>
        <w:szCs w:val="18"/>
      </w:rPr>
      <w:tab/>
    </w:r>
    <w:r w:rsidR="00DF0B6C" w:rsidRPr="00F6634C">
      <w:rPr>
        <w:sz w:val="18"/>
        <w:szCs w:val="18"/>
        <w:highlight w:val="yellow"/>
      </w:rPr>
      <w:t xml:space="preserve">Effective Date: </w:t>
    </w:r>
    <w:r w:rsidR="00475644" w:rsidRPr="00F6634C">
      <w:rPr>
        <w:sz w:val="18"/>
        <w:szCs w:val="18"/>
        <w:highlight w:val="yellow"/>
      </w:rPr>
      <w:t>[</w:t>
    </w:r>
    <w:r w:rsidR="00DF0B6C" w:rsidRPr="00F6634C">
      <w:rPr>
        <w:sz w:val="18"/>
        <w:szCs w:val="18"/>
        <w:highlight w:val="yellow"/>
      </w:rPr>
      <w:t>DD/MM/YYYY</w:t>
    </w:r>
    <w:r w:rsidR="00475644" w:rsidRPr="00F6634C">
      <w:rPr>
        <w:sz w:val="18"/>
        <w:szCs w:val="18"/>
        <w:highlight w:val="yellow"/>
      </w:rPr>
      <w:t xml:space="preserve"> – entere</w:t>
    </w:r>
    <w:r w:rsidR="00E37839" w:rsidRPr="00F6634C">
      <w:rPr>
        <w:sz w:val="18"/>
        <w:szCs w:val="18"/>
        <w:highlight w:val="yellow"/>
      </w:rPr>
      <w:t>d by Clerk to the Corporation</w:t>
    </w:r>
    <w:r w:rsidR="00475644">
      <w:rPr>
        <w:sz w:val="18"/>
        <w:szCs w:val="18"/>
      </w:rPr>
      <w:t>]</w:t>
    </w:r>
  </w:p>
  <w:p w14:paraId="275EC616" w14:textId="77777777" w:rsidR="00DF0B6C" w:rsidRPr="001831A7" w:rsidRDefault="00E37839" w:rsidP="00A03A8D">
    <w:pPr>
      <w:pStyle w:val="Footer"/>
      <w:tabs>
        <w:tab w:val="clear" w:pos="4513"/>
        <w:tab w:val="clear" w:pos="9026"/>
        <w:tab w:val="right" w:pos="10206"/>
      </w:tabs>
      <w:ind w:right="-2"/>
      <w:rPr>
        <w:sz w:val="18"/>
        <w:szCs w:val="18"/>
      </w:rPr>
    </w:pPr>
    <w:r>
      <w:rPr>
        <w:sz w:val="18"/>
        <w:szCs w:val="18"/>
      </w:rPr>
      <w:t xml:space="preserve">ISO </w:t>
    </w:r>
    <w:r w:rsidR="00DF0B6C" w:rsidRPr="001831A7">
      <w:rPr>
        <w:sz w:val="18"/>
        <w:szCs w:val="18"/>
      </w:rPr>
      <w:t xml:space="preserve">Reference Number/Code: </w:t>
    </w:r>
    <w:r w:rsidR="00475644">
      <w:rPr>
        <w:sz w:val="18"/>
        <w:szCs w:val="18"/>
      </w:rPr>
      <w:t>[</w:t>
    </w:r>
    <w:r>
      <w:rPr>
        <w:sz w:val="18"/>
        <w:szCs w:val="18"/>
      </w:rPr>
      <w:t>Clerk to Corporation/Policy holder</w:t>
    </w:r>
    <w:r w:rsidR="00DF0B6C" w:rsidRPr="001831A7">
      <w:rPr>
        <w:sz w:val="18"/>
        <w:szCs w:val="18"/>
      </w:rPr>
      <w:t xml:space="preserve"> adds number/code</w:t>
    </w:r>
    <w:r w:rsidR="00475644">
      <w:rPr>
        <w:sz w:val="18"/>
        <w:szCs w:val="18"/>
      </w:rPr>
      <w:t>]</w:t>
    </w:r>
    <w:r w:rsidR="00DF0B6C" w:rsidRPr="001831A7">
      <w:rPr>
        <w:sz w:val="18"/>
        <w:szCs w:val="18"/>
      </w:rPr>
      <w:t xml:space="preserve"> </w:t>
    </w:r>
    <w:r w:rsidR="00DF0B6C" w:rsidRPr="001831A7">
      <w:rPr>
        <w:sz w:val="18"/>
        <w:szCs w:val="18"/>
      </w:rPr>
      <w:tab/>
      <w:t xml:space="preserve">Page </w:t>
    </w:r>
    <w:r w:rsidR="00DF0B6C" w:rsidRPr="001831A7">
      <w:rPr>
        <w:sz w:val="18"/>
        <w:szCs w:val="18"/>
      </w:rPr>
      <w:fldChar w:fldCharType="begin"/>
    </w:r>
    <w:r w:rsidR="00DF0B6C" w:rsidRPr="001831A7">
      <w:rPr>
        <w:sz w:val="18"/>
        <w:szCs w:val="18"/>
      </w:rPr>
      <w:instrText xml:space="preserve"> PAGE </w:instrText>
    </w:r>
    <w:r w:rsidR="00DF0B6C" w:rsidRPr="001831A7">
      <w:rPr>
        <w:sz w:val="18"/>
        <w:szCs w:val="18"/>
      </w:rPr>
      <w:fldChar w:fldCharType="separate"/>
    </w:r>
    <w:r w:rsidR="00F6634C">
      <w:rPr>
        <w:noProof/>
        <w:sz w:val="18"/>
        <w:szCs w:val="18"/>
      </w:rPr>
      <w:t>2</w:t>
    </w:r>
    <w:r w:rsidR="00DF0B6C" w:rsidRPr="001831A7">
      <w:rPr>
        <w:sz w:val="18"/>
        <w:szCs w:val="18"/>
      </w:rPr>
      <w:fldChar w:fldCharType="end"/>
    </w:r>
    <w:r w:rsidR="00DF0B6C" w:rsidRPr="001831A7">
      <w:rPr>
        <w:sz w:val="18"/>
        <w:szCs w:val="18"/>
      </w:rPr>
      <w:t xml:space="preserve"> of </w:t>
    </w:r>
    <w:r w:rsidR="00DF0B6C" w:rsidRPr="001831A7">
      <w:rPr>
        <w:sz w:val="18"/>
        <w:szCs w:val="18"/>
      </w:rPr>
      <w:fldChar w:fldCharType="begin"/>
    </w:r>
    <w:r w:rsidR="00DF0B6C" w:rsidRPr="001831A7">
      <w:rPr>
        <w:sz w:val="18"/>
        <w:szCs w:val="18"/>
      </w:rPr>
      <w:instrText xml:space="preserve"> NUMPAGES  </w:instrText>
    </w:r>
    <w:r w:rsidR="00DF0B6C" w:rsidRPr="001831A7">
      <w:rPr>
        <w:sz w:val="18"/>
        <w:szCs w:val="18"/>
      </w:rPr>
      <w:fldChar w:fldCharType="separate"/>
    </w:r>
    <w:r w:rsidR="00F6634C">
      <w:rPr>
        <w:noProof/>
        <w:sz w:val="18"/>
        <w:szCs w:val="18"/>
      </w:rPr>
      <w:t>6</w:t>
    </w:r>
    <w:r w:rsidR="00DF0B6C" w:rsidRPr="001831A7">
      <w:rPr>
        <w:noProof/>
        <w:sz w:val="18"/>
        <w:szCs w:val="18"/>
      </w:rPr>
      <w:fldChar w:fldCharType="end"/>
    </w:r>
  </w:p>
  <w:p w14:paraId="79E20119" w14:textId="77777777" w:rsidR="00DF0B6C" w:rsidRPr="001831A7" w:rsidRDefault="00DF0B6C" w:rsidP="00A03A8D">
    <w:pPr>
      <w:pStyle w:val="Footer"/>
      <w:tabs>
        <w:tab w:val="clear" w:pos="4513"/>
        <w:tab w:val="clear" w:pos="9026"/>
        <w:tab w:val="right" w:pos="10204"/>
      </w:tabs>
      <w:rPr>
        <w:sz w:val="18"/>
        <w:szCs w:val="18"/>
      </w:rPr>
    </w:pPr>
  </w:p>
  <w:p w14:paraId="6E510461" w14:textId="77777777" w:rsidR="00441268" w:rsidRPr="001831A7" w:rsidRDefault="00DF0B6C" w:rsidP="00441268">
    <w:pPr>
      <w:pStyle w:val="Footer"/>
      <w:jc w:val="center"/>
      <w:rPr>
        <w:sz w:val="18"/>
        <w:szCs w:val="18"/>
      </w:rPr>
    </w:pPr>
    <w:r w:rsidRPr="001831A7">
      <w:rPr>
        <w:sz w:val="18"/>
        <w:szCs w:val="18"/>
      </w:rPr>
      <w:t xml:space="preserve">Once PRINTED, this is an UNCONTROLLED DOCUMENT. </w:t>
    </w:r>
  </w:p>
  <w:p w14:paraId="3521F773" w14:textId="77777777" w:rsidR="00DF0B6C" w:rsidRPr="001831A7" w:rsidRDefault="00DF0B6C" w:rsidP="00DF0B6C">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90B64" w14:textId="77777777" w:rsidR="004A204E" w:rsidRDefault="004A204E" w:rsidP="00711F72">
      <w:r>
        <w:separator/>
      </w:r>
    </w:p>
  </w:footnote>
  <w:footnote w:type="continuationSeparator" w:id="0">
    <w:p w14:paraId="5C06AA63" w14:textId="77777777" w:rsidR="004A204E" w:rsidRDefault="004A204E" w:rsidP="00711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F4124" w14:textId="77777777" w:rsidR="00441268" w:rsidRDefault="00441268" w:rsidP="00441268">
    <w:pPr>
      <w:pStyle w:val="Header"/>
      <w:tabs>
        <w:tab w:val="left" w:pos="1200"/>
        <w:tab w:val="right" w:pos="10204"/>
      </w:tabs>
      <w:rPr>
        <w:rFonts w:ascii="Book Antiqua" w:hAnsi="Book Antiqua"/>
        <w:noProof/>
        <w:sz w:val="22"/>
        <w:lang w:val="en-GB" w:eastAsia="en-GB"/>
      </w:rPr>
    </w:pPr>
  </w:p>
  <w:p w14:paraId="2C82DE77" w14:textId="77777777" w:rsidR="00441268" w:rsidRDefault="00441268" w:rsidP="00441268">
    <w:pPr>
      <w:pStyle w:val="Header"/>
      <w:tabs>
        <w:tab w:val="left" w:pos="1200"/>
        <w:tab w:val="right" w:pos="102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120B4"/>
    <w:multiLevelType w:val="hybridMultilevel"/>
    <w:tmpl w:val="E9FCFA8A"/>
    <w:lvl w:ilvl="0" w:tplc="EB385088">
      <w:start w:val="1"/>
      <w:numFmt w:val="lowerLetter"/>
      <w:lvlText w:val="%1)"/>
      <w:lvlJc w:val="left"/>
      <w:pPr>
        <w:ind w:left="930" w:hanging="360"/>
      </w:pPr>
      <w:rPr>
        <w:rFonts w:hint="default"/>
        <w:color w:val="2F5496" w:themeColor="accent5" w:themeShade="BF"/>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 w15:restartNumberingAfterBreak="0">
    <w:nsid w:val="0E35358E"/>
    <w:multiLevelType w:val="hybridMultilevel"/>
    <w:tmpl w:val="8C2AC58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15:restartNumberingAfterBreak="0">
    <w:nsid w:val="12AF73D7"/>
    <w:multiLevelType w:val="multilevel"/>
    <w:tmpl w:val="90F6C6C6"/>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sz w:val="20"/>
        <w:szCs w:val="2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D1321ED"/>
    <w:multiLevelType w:val="hybridMultilevel"/>
    <w:tmpl w:val="577C858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28017A5F"/>
    <w:multiLevelType w:val="hybridMultilevel"/>
    <w:tmpl w:val="D73814BA"/>
    <w:lvl w:ilvl="0" w:tplc="0E88B2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263AD"/>
    <w:multiLevelType w:val="hybridMultilevel"/>
    <w:tmpl w:val="A2BEF076"/>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6" w15:restartNumberingAfterBreak="0">
    <w:nsid w:val="41A22E72"/>
    <w:multiLevelType w:val="hybridMultilevel"/>
    <w:tmpl w:val="FA0E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957CBE"/>
    <w:multiLevelType w:val="hybridMultilevel"/>
    <w:tmpl w:val="B30C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24A14"/>
    <w:multiLevelType w:val="hybridMultilevel"/>
    <w:tmpl w:val="6B68F2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51446775"/>
    <w:multiLevelType w:val="multilevel"/>
    <w:tmpl w:val="4F96B024"/>
    <w:lvl w:ilvl="0">
      <w:start w:val="1"/>
      <w:numFmt w:val="decimal"/>
      <w:pStyle w:val="Heading1"/>
      <w:lvlText w:val="%1"/>
      <w:lvlJc w:val="left"/>
      <w:pPr>
        <w:ind w:left="570" w:hanging="570"/>
      </w:pPr>
      <w:rPr>
        <w:rFonts w:hint="default"/>
        <w:color w:val="auto"/>
      </w:rPr>
    </w:lvl>
    <w:lvl w:ilvl="1">
      <w:start w:val="1"/>
      <w:numFmt w:val="decimal"/>
      <w:lvlText w:val="%1.%2"/>
      <w:lvlJc w:val="left"/>
      <w:pPr>
        <w:ind w:left="570" w:hanging="570"/>
      </w:pPr>
      <w:rPr>
        <w:rFonts w:hint="default"/>
        <w:b w:val="0"/>
        <w:color w:val="auto"/>
        <w:sz w:val="20"/>
        <w:szCs w:val="2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57397301"/>
    <w:multiLevelType w:val="hybridMultilevel"/>
    <w:tmpl w:val="837E130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5BC26A0D"/>
    <w:multiLevelType w:val="hybridMultilevel"/>
    <w:tmpl w:val="E9FCFA8A"/>
    <w:lvl w:ilvl="0" w:tplc="EB385088">
      <w:start w:val="1"/>
      <w:numFmt w:val="lowerLetter"/>
      <w:lvlText w:val="%1)"/>
      <w:lvlJc w:val="left"/>
      <w:pPr>
        <w:ind w:left="930" w:hanging="360"/>
      </w:pPr>
      <w:rPr>
        <w:rFonts w:hint="default"/>
        <w:color w:val="2F5496" w:themeColor="accent5" w:themeShade="BF"/>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2" w15:restartNumberingAfterBreak="0">
    <w:nsid w:val="5E147BD3"/>
    <w:multiLevelType w:val="hybridMultilevel"/>
    <w:tmpl w:val="70FA81B2"/>
    <w:lvl w:ilvl="0" w:tplc="0E88B2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727D27"/>
    <w:multiLevelType w:val="hybridMultilevel"/>
    <w:tmpl w:val="483228B2"/>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6813659A"/>
    <w:multiLevelType w:val="hybridMultilevel"/>
    <w:tmpl w:val="24D6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7C51B2"/>
    <w:multiLevelType w:val="hybridMultilevel"/>
    <w:tmpl w:val="E466D7A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6F640E66"/>
    <w:multiLevelType w:val="hybridMultilevel"/>
    <w:tmpl w:val="196480DC"/>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FA735F4"/>
    <w:multiLevelType w:val="hybridMultilevel"/>
    <w:tmpl w:val="3790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E2B13"/>
    <w:multiLevelType w:val="hybridMultilevel"/>
    <w:tmpl w:val="23B41A9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9" w15:restartNumberingAfterBreak="0">
    <w:nsid w:val="7B583B16"/>
    <w:multiLevelType w:val="hybridMultilevel"/>
    <w:tmpl w:val="9CB20976"/>
    <w:lvl w:ilvl="0" w:tplc="32428272">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9"/>
  </w:num>
  <w:num w:numId="4">
    <w:abstractNumId w:val="6"/>
  </w:num>
  <w:num w:numId="5">
    <w:abstractNumId w:val="5"/>
  </w:num>
  <w:num w:numId="6">
    <w:abstractNumId w:val="16"/>
  </w:num>
  <w:num w:numId="7">
    <w:abstractNumId w:val="13"/>
  </w:num>
  <w:num w:numId="8">
    <w:abstractNumId w:val="18"/>
  </w:num>
  <w:num w:numId="9">
    <w:abstractNumId w:val="3"/>
  </w:num>
  <w:num w:numId="10">
    <w:abstractNumId w:val="8"/>
  </w:num>
  <w:num w:numId="11">
    <w:abstractNumId w:val="10"/>
  </w:num>
  <w:num w:numId="12">
    <w:abstractNumId w:val="11"/>
  </w:num>
  <w:num w:numId="13">
    <w:abstractNumId w:val="0"/>
  </w:num>
  <w:num w:numId="14">
    <w:abstractNumId w:val="1"/>
  </w:num>
  <w:num w:numId="15">
    <w:abstractNumId w:val="7"/>
  </w:num>
  <w:num w:numId="16">
    <w:abstractNumId w:val="12"/>
  </w:num>
  <w:num w:numId="17">
    <w:abstractNumId w:val="4"/>
  </w:num>
  <w:num w:numId="18">
    <w:abstractNumId w:val="17"/>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0B"/>
    <w:rsid w:val="000205AC"/>
    <w:rsid w:val="000454A1"/>
    <w:rsid w:val="00046A1F"/>
    <w:rsid w:val="00074681"/>
    <w:rsid w:val="000867FB"/>
    <w:rsid w:val="000B1F8E"/>
    <w:rsid w:val="000D0B2B"/>
    <w:rsid w:val="000F4D65"/>
    <w:rsid w:val="0010735C"/>
    <w:rsid w:val="00116890"/>
    <w:rsid w:val="00121A89"/>
    <w:rsid w:val="001440DD"/>
    <w:rsid w:val="00173859"/>
    <w:rsid w:val="001B6BAC"/>
    <w:rsid w:val="001C5EF8"/>
    <w:rsid w:val="001E484D"/>
    <w:rsid w:val="001E7E91"/>
    <w:rsid w:val="001F3FFD"/>
    <w:rsid w:val="00215D77"/>
    <w:rsid w:val="0022025F"/>
    <w:rsid w:val="00221325"/>
    <w:rsid w:val="0023774C"/>
    <w:rsid w:val="00245A28"/>
    <w:rsid w:val="002900A6"/>
    <w:rsid w:val="002A15CD"/>
    <w:rsid w:val="002A461A"/>
    <w:rsid w:val="002A4E02"/>
    <w:rsid w:val="002A67E7"/>
    <w:rsid w:val="002D4C4C"/>
    <w:rsid w:val="002E4738"/>
    <w:rsid w:val="003231BB"/>
    <w:rsid w:val="00341F91"/>
    <w:rsid w:val="0035459E"/>
    <w:rsid w:val="00370336"/>
    <w:rsid w:val="00394900"/>
    <w:rsid w:val="003955DE"/>
    <w:rsid w:val="003A1428"/>
    <w:rsid w:val="003A4C90"/>
    <w:rsid w:val="003E4A81"/>
    <w:rsid w:val="00402192"/>
    <w:rsid w:val="00423DE7"/>
    <w:rsid w:val="0043291D"/>
    <w:rsid w:val="00441268"/>
    <w:rsid w:val="0044397A"/>
    <w:rsid w:val="00451D9C"/>
    <w:rsid w:val="004560C7"/>
    <w:rsid w:val="00475644"/>
    <w:rsid w:val="00476E3B"/>
    <w:rsid w:val="004A04FF"/>
    <w:rsid w:val="004A204E"/>
    <w:rsid w:val="004B69D6"/>
    <w:rsid w:val="004C6631"/>
    <w:rsid w:val="004E08DC"/>
    <w:rsid w:val="004E4458"/>
    <w:rsid w:val="004F33A2"/>
    <w:rsid w:val="00561231"/>
    <w:rsid w:val="00576E51"/>
    <w:rsid w:val="00585095"/>
    <w:rsid w:val="00596C7B"/>
    <w:rsid w:val="005C7F8A"/>
    <w:rsid w:val="005D0CB2"/>
    <w:rsid w:val="005D39C0"/>
    <w:rsid w:val="005F66B5"/>
    <w:rsid w:val="00604504"/>
    <w:rsid w:val="006338B6"/>
    <w:rsid w:val="00650A52"/>
    <w:rsid w:val="00663E70"/>
    <w:rsid w:val="0066537A"/>
    <w:rsid w:val="00696C1B"/>
    <w:rsid w:val="006A636F"/>
    <w:rsid w:val="006B07A3"/>
    <w:rsid w:val="006E274E"/>
    <w:rsid w:val="007052B9"/>
    <w:rsid w:val="00711F72"/>
    <w:rsid w:val="007176C9"/>
    <w:rsid w:val="00757E75"/>
    <w:rsid w:val="007D5CD9"/>
    <w:rsid w:val="007E179F"/>
    <w:rsid w:val="007E1A96"/>
    <w:rsid w:val="0080126A"/>
    <w:rsid w:val="00805008"/>
    <w:rsid w:val="00805578"/>
    <w:rsid w:val="0080630F"/>
    <w:rsid w:val="008160B7"/>
    <w:rsid w:val="00851015"/>
    <w:rsid w:val="00891818"/>
    <w:rsid w:val="00891F3D"/>
    <w:rsid w:val="008B7D68"/>
    <w:rsid w:val="00907AAE"/>
    <w:rsid w:val="00916AB8"/>
    <w:rsid w:val="00940E6F"/>
    <w:rsid w:val="00990E24"/>
    <w:rsid w:val="009A0E84"/>
    <w:rsid w:val="009B2BD4"/>
    <w:rsid w:val="009B4CED"/>
    <w:rsid w:val="009E41EB"/>
    <w:rsid w:val="009F6591"/>
    <w:rsid w:val="00A00DE8"/>
    <w:rsid w:val="00A01A7D"/>
    <w:rsid w:val="00A03A8D"/>
    <w:rsid w:val="00A07E3A"/>
    <w:rsid w:val="00A378B4"/>
    <w:rsid w:val="00A670EB"/>
    <w:rsid w:val="00A70C8D"/>
    <w:rsid w:val="00A83F4F"/>
    <w:rsid w:val="00AD3F85"/>
    <w:rsid w:val="00AE1DAC"/>
    <w:rsid w:val="00AE2E40"/>
    <w:rsid w:val="00B16938"/>
    <w:rsid w:val="00B2794D"/>
    <w:rsid w:val="00B36577"/>
    <w:rsid w:val="00B43BDF"/>
    <w:rsid w:val="00BA771E"/>
    <w:rsid w:val="00C07C46"/>
    <w:rsid w:val="00C17052"/>
    <w:rsid w:val="00C265BE"/>
    <w:rsid w:val="00C3047E"/>
    <w:rsid w:val="00C37E11"/>
    <w:rsid w:val="00C6697A"/>
    <w:rsid w:val="00C82DBD"/>
    <w:rsid w:val="00CE2D0B"/>
    <w:rsid w:val="00CF23C1"/>
    <w:rsid w:val="00D15EF3"/>
    <w:rsid w:val="00D215C2"/>
    <w:rsid w:val="00D23D12"/>
    <w:rsid w:val="00D7320C"/>
    <w:rsid w:val="00D75F18"/>
    <w:rsid w:val="00D86C45"/>
    <w:rsid w:val="00D90769"/>
    <w:rsid w:val="00DA25F7"/>
    <w:rsid w:val="00DB2B5E"/>
    <w:rsid w:val="00DD1E4C"/>
    <w:rsid w:val="00DF0B6C"/>
    <w:rsid w:val="00DF35E6"/>
    <w:rsid w:val="00DF411D"/>
    <w:rsid w:val="00E0170F"/>
    <w:rsid w:val="00E26626"/>
    <w:rsid w:val="00E31E14"/>
    <w:rsid w:val="00E37839"/>
    <w:rsid w:val="00E5376A"/>
    <w:rsid w:val="00E801DC"/>
    <w:rsid w:val="00E85AD5"/>
    <w:rsid w:val="00E85D85"/>
    <w:rsid w:val="00E90943"/>
    <w:rsid w:val="00E928E5"/>
    <w:rsid w:val="00EF1574"/>
    <w:rsid w:val="00F001F6"/>
    <w:rsid w:val="00F33643"/>
    <w:rsid w:val="00F37EAE"/>
    <w:rsid w:val="00F6634C"/>
    <w:rsid w:val="00F830F3"/>
    <w:rsid w:val="00FA13CB"/>
    <w:rsid w:val="00FA7391"/>
    <w:rsid w:val="00FC2AA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9B0876"/>
  <w15:chartTrackingRefBased/>
  <w15:docId w15:val="{2E0F223B-8A70-436A-B176-5E003226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D0B"/>
    <w:pPr>
      <w:tabs>
        <w:tab w:val="left" w:pos="567"/>
      </w:tabs>
      <w:spacing w:after="0" w:line="240" w:lineRule="auto"/>
      <w:ind w:left="567" w:hanging="567"/>
    </w:pPr>
    <w:rPr>
      <w:rFonts w:ascii="Arial" w:eastAsia="SimSun" w:hAnsi="Arial" w:cs="Arial"/>
      <w:sz w:val="20"/>
      <w:szCs w:val="20"/>
      <w:lang w:eastAsia="zh-CN"/>
    </w:rPr>
  </w:style>
  <w:style w:type="paragraph" w:styleId="Heading1">
    <w:name w:val="heading 1"/>
    <w:basedOn w:val="ListParagraph"/>
    <w:next w:val="Normal"/>
    <w:link w:val="Heading1Char"/>
    <w:uiPriority w:val="9"/>
    <w:qFormat/>
    <w:rsid w:val="00CE2D0B"/>
    <w:pPr>
      <w:numPr>
        <w:numId w:val="1"/>
      </w:numPr>
      <w:tabs>
        <w:tab w:val="clear" w:pos="567"/>
      </w:tabs>
      <w:outlineLvl w:val="0"/>
    </w:pPr>
    <w:rPr>
      <w:b/>
      <w:sz w:val="24"/>
    </w:rPr>
  </w:style>
  <w:style w:type="paragraph" w:styleId="Heading2">
    <w:name w:val="heading 2"/>
    <w:basedOn w:val="Normal"/>
    <w:next w:val="Normal"/>
    <w:link w:val="Heading2Char"/>
    <w:uiPriority w:val="9"/>
    <w:unhideWhenUsed/>
    <w:qFormat/>
    <w:rsid w:val="00CE2D0B"/>
    <w:pPr>
      <w:tabs>
        <w:tab w:val="clear" w:pos="567"/>
      </w:tabs>
      <w:ind w:firstLine="0"/>
      <w:outlineLvl w:val="1"/>
    </w:pPr>
    <w:rPr>
      <w:b/>
      <w:sz w:val="24"/>
      <w:szCs w:val="24"/>
    </w:rPr>
  </w:style>
  <w:style w:type="paragraph" w:styleId="Heading3">
    <w:name w:val="heading 3"/>
    <w:basedOn w:val="Normal"/>
    <w:next w:val="Normal"/>
    <w:link w:val="Heading3Char"/>
    <w:uiPriority w:val="9"/>
    <w:unhideWhenUsed/>
    <w:qFormat/>
    <w:rsid w:val="00CE2D0B"/>
    <w:pPr>
      <w:keepNext/>
      <w:keepLines/>
      <w:tabs>
        <w:tab w:val="clear" w:pos="567"/>
        <w:tab w:val="left" w:pos="720"/>
      </w:tabs>
      <w:ind w:left="1134"/>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Policy Title Char"/>
    <w:basedOn w:val="DefaultParagraphFont"/>
    <w:link w:val="Title"/>
    <w:uiPriority w:val="10"/>
    <w:locked/>
    <w:rsid w:val="00CE2D0B"/>
    <w:rPr>
      <w:rFonts w:ascii="Arial" w:hAnsi="Arial" w:cs="Arial"/>
      <w:b/>
      <w:sz w:val="32"/>
      <w:szCs w:val="32"/>
      <w:lang w:eastAsia="zh-CN"/>
    </w:rPr>
  </w:style>
  <w:style w:type="paragraph" w:styleId="Title">
    <w:name w:val="Title"/>
    <w:aliases w:val="Policy Title"/>
    <w:basedOn w:val="Normal"/>
    <w:next w:val="Normal"/>
    <w:link w:val="TitleChar"/>
    <w:uiPriority w:val="10"/>
    <w:qFormat/>
    <w:rsid w:val="00CE2D0B"/>
    <w:rPr>
      <w:rFonts w:eastAsiaTheme="minorHAnsi"/>
      <w:b/>
      <w:sz w:val="32"/>
      <w:szCs w:val="32"/>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pPr>
      <w:spacing w:after="0" w:line="240" w:lineRule="auto"/>
    </w:pPr>
    <w:rPr>
      <w:rFonts w:ascii="Trebuchet MS" w:eastAsia="SimSun" w:hAnsi="Trebuchet MS" w:cs="Times New Roman"/>
      <w:sz w:val="20"/>
      <w:szCs w:val="20"/>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uiPriority w:val="34"/>
    <w:qFormat/>
    <w:rsid w:val="00CE2D0B"/>
    <w:pPr>
      <w:ind w:left="720"/>
      <w:contextualSpacing/>
    </w:pPr>
  </w:style>
  <w:style w:type="character" w:customStyle="1" w:styleId="Heading2Char">
    <w:name w:val="Heading 2 Char"/>
    <w:basedOn w:val="DefaultParagraphFont"/>
    <w:link w:val="Heading2"/>
    <w:uiPriority w:val="9"/>
    <w:rsid w:val="00CE2D0B"/>
    <w:rPr>
      <w:rFonts w:ascii="Arial" w:eastAsia="SimSun" w:hAnsi="Arial" w:cs="Arial"/>
      <w:b/>
      <w:sz w:val="24"/>
      <w:szCs w:val="24"/>
      <w:lang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CE2D0B"/>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121A89"/>
    <w:pPr>
      <w:tabs>
        <w:tab w:val="clear" w:pos="567"/>
        <w:tab w:val="right" w:leader="dot" w:pos="10204"/>
      </w:tabs>
      <w:spacing w:after="40"/>
      <w:ind w:left="426" w:hanging="426"/>
    </w:pPr>
  </w:style>
  <w:style w:type="paragraph" w:styleId="TOC2">
    <w:name w:val="toc 2"/>
    <w:basedOn w:val="Normal"/>
    <w:next w:val="Normal"/>
    <w:autoRedefine/>
    <w:uiPriority w:val="39"/>
    <w:unhideWhenUsed/>
    <w:rsid w:val="00121A89"/>
    <w:pPr>
      <w:tabs>
        <w:tab w:val="clear" w:pos="567"/>
        <w:tab w:val="right" w:leader="dot" w:pos="10206"/>
      </w:tabs>
      <w:spacing w:after="40"/>
      <w:ind w:left="850" w:right="-2" w:hanging="425"/>
    </w:pPr>
  </w:style>
  <w:style w:type="paragraph" w:styleId="TOC3">
    <w:name w:val="toc 3"/>
    <w:basedOn w:val="Normal"/>
    <w:next w:val="Normal"/>
    <w:autoRedefine/>
    <w:uiPriority w:val="39"/>
    <w:unhideWhenUsed/>
    <w:rsid w:val="00121A89"/>
    <w:pPr>
      <w:tabs>
        <w:tab w:val="clear" w:pos="567"/>
        <w:tab w:val="right" w:leader="dot" w:pos="10194"/>
      </w:tabs>
      <w:spacing w:after="40"/>
      <w:ind w:left="993" w:hanging="284"/>
    </w:pPr>
  </w:style>
  <w:style w:type="paragraph" w:styleId="BalloonText">
    <w:name w:val="Balloon Text"/>
    <w:basedOn w:val="Normal"/>
    <w:link w:val="BalloonTextChar"/>
    <w:uiPriority w:val="99"/>
    <w:semiHidden/>
    <w:unhideWhenUsed/>
    <w:rsid w:val="00FA13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3CB"/>
    <w:rPr>
      <w:rFonts w:ascii="Segoe UI" w:eastAsia="SimSun" w:hAnsi="Segoe UI" w:cs="Segoe UI"/>
      <w:sz w:val="18"/>
      <w:szCs w:val="18"/>
      <w:lang w:eastAsia="zh-CN"/>
    </w:rPr>
  </w:style>
  <w:style w:type="paragraph" w:customStyle="1" w:styleId="Default">
    <w:name w:val="Default"/>
    <w:rsid w:val="00A07E3A"/>
    <w:pPr>
      <w:autoSpaceDE w:val="0"/>
      <w:autoSpaceDN w:val="0"/>
      <w:adjustRightInd w:val="0"/>
      <w:spacing w:after="0" w:line="240" w:lineRule="auto"/>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sid w:val="005F66B5"/>
    <w:rPr>
      <w:color w:val="605E5C"/>
      <w:shd w:val="clear" w:color="auto" w:fill="E1DFDD"/>
    </w:rPr>
  </w:style>
  <w:style w:type="character" w:styleId="FollowedHyperlink">
    <w:name w:val="FollowedHyperlink"/>
    <w:basedOn w:val="DefaultParagraphFont"/>
    <w:uiPriority w:val="99"/>
    <w:semiHidden/>
    <w:unhideWhenUsed/>
    <w:rsid w:val="000D0B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1995/50/part/II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ffNet Document" ma:contentTypeID="0x0101006A7CE322BE856F469FDFC591EE9FDF0A01009C95EE8D0DE83B41B0717296D71D4308" ma:contentTypeVersion="37" ma:contentTypeDescription="" ma:contentTypeScope="" ma:versionID="541e651380cd8a20d429b87754b0b98f">
  <xsd:schema xmlns:xsd="http://www.w3.org/2001/XMLSchema" xmlns:xs="http://www.w3.org/2001/XMLSchema" xmlns:p="http://schemas.microsoft.com/office/2006/metadata/properties" xmlns:ns2="3ed555b7-05b0-4e27-8e7d-4e6b48fd47a4" xmlns:ns3="be8380f3-f86d-4c55-ac0d-84a81eafd6a2" xmlns:ns4="http://schemas.microsoft.com/sharepoint/v4" targetNamespace="http://schemas.microsoft.com/office/2006/metadata/properties" ma:root="true" ma:fieldsID="10726b254611bdb98ed21d0ab0fb83d3" ns2:_="" ns3:_="" ns4:_="">
    <xsd:import namespace="3ed555b7-05b0-4e27-8e7d-4e6b48fd47a4"/>
    <xsd:import namespace="be8380f3-f86d-4c55-ac0d-84a81eafd6a2"/>
    <xsd:import namespace="http://schemas.microsoft.com/sharepoint/v4"/>
    <xsd:element name="properties">
      <xsd:complexType>
        <xsd:sequence>
          <xsd:element name="documentManagement">
            <xsd:complexType>
              <xsd:all>
                <xsd:element ref="ns2:OwlDocPortalDescription" minOccurs="0"/>
                <xsd:element ref="ns2:TaxCatchAll" minOccurs="0"/>
                <xsd:element ref="ns2:TaxCatchAllLabel" minOccurs="0"/>
                <xsd:element ref="ns3:b6b65ea87a034f338b42d02fed46782b" minOccurs="0"/>
                <xsd:element ref="ns2:d09ba1cd9089431987795cbce75e80ea" minOccurs="0"/>
                <xsd:element ref="ns2:a5167454593547bfbb3b9f85fe52fcee" minOccurs="0"/>
                <xsd:element ref="ns2:pa523230cbe0463bb7cc286808fddca9" minOccurs="0"/>
                <xsd:element ref="ns2:e3c82b6302f940778a5098baf014ffbb" minOccurs="0"/>
                <xsd:element ref="ns2:a52b0960dff24c4380ab9f2e06a4be0f" minOccurs="0"/>
                <xsd:element ref="ns2:g2dbb64b290d409cb3188e2fc73755f0" minOccurs="0"/>
                <xsd:element ref="ns2:hfac6f500c1341d69c02eb464ae13ac0" minOccurs="0"/>
                <xsd:element ref="ns2:l2e8a46e463341bba33baf297e439429" minOccurs="0"/>
                <xsd:element ref="ns2:ie7e68178e7f4a8e82477b69c495e9e5" minOccurs="0"/>
                <xsd:element ref="ns2:i920554bc521447ca8069c3847c9d852" minOccurs="0"/>
                <xsd:element ref="ns2:c1525ba5064f4da4a7d1553709e33b12" minOccurs="0"/>
                <xsd:element ref="ns2:OwlReviewExpiryDate" minOccurs="0"/>
                <xsd:element ref="ns4:IconOverlay" minOccurs="0"/>
                <xsd:element ref="ns2:lb0d6e6b56834efea93884ee5ab86f9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555b7-05b0-4e27-8e7d-4e6b48fd47a4" elementFormDefault="qualified">
    <xsd:import namespace="http://schemas.microsoft.com/office/2006/documentManagement/types"/>
    <xsd:import namespace="http://schemas.microsoft.com/office/infopath/2007/PartnerControls"/>
    <xsd:element name="OwlDocPortalDescription" ma:index="4" nillable="true" ma:displayName="Document Description" ma:internalName="OwlDocPortalDescription">
      <xsd:simpleType>
        <xsd:restriction base="dms:Note">
          <xsd:maxLength value="255"/>
        </xsd:restriction>
      </xsd:simpleType>
    </xsd:element>
    <xsd:element name="TaxCatchAll" ma:index="6" nillable="true" ma:displayName="Taxonomy Catch All Column" ma:hidden="true" ma:list="{f0817acc-c3c8-41bc-9a08-09e757fb6343}" ma:internalName="TaxCatchAll" ma:readOnly="false" ma:showField="CatchAllData" ma:web="3ed555b7-05b0-4e27-8e7d-4e6b48fd47a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0817acc-c3c8-41bc-9a08-09e757fb6343}" ma:internalName="TaxCatchAllLabel" ma:readOnly="false" ma:showField="CatchAllDataLabel" ma:web="3ed555b7-05b0-4e27-8e7d-4e6b48fd47a4">
      <xsd:complexType>
        <xsd:complexContent>
          <xsd:extension base="dms:MultiChoiceLookup">
            <xsd:sequence>
              <xsd:element name="Value" type="dms:Lookup" maxOccurs="unbounded" minOccurs="0" nillable="true"/>
            </xsd:sequence>
          </xsd:extension>
        </xsd:complexContent>
      </xsd:complexType>
    </xsd:element>
    <xsd:element name="d09ba1cd9089431987795cbce75e80ea" ma:index="23" nillable="true" ma:taxonomy="true" ma:internalName="d09ba1cd9089431987795cbce75e80ea" ma:taxonomyFieldName="OwlDocPortalCategory" ma:displayName="Document Category" ma:readOnly="false" ma:fieldId="{d09ba1cd-9089-4319-8779-5cbce75e80ea}" ma:taxonomyMulti="true" ma:sspId="5c1f9bdb-a80f-430c-8952-2a26cfa7c922" ma:termSetId="147a91a3-53e7-471f-aff0-ef580ff3056a" ma:anchorId="00000000-0000-0000-0000-000000000000" ma:open="false" ma:isKeyword="false">
      <xsd:complexType>
        <xsd:sequence>
          <xsd:element ref="pc:Terms" minOccurs="0" maxOccurs="1"/>
        </xsd:sequence>
      </xsd:complexType>
    </xsd:element>
    <xsd:element name="a5167454593547bfbb3b9f85fe52fcee" ma:index="24" nillable="true" ma:taxonomy="true" ma:internalName="a5167454593547bfbb3b9f85fe52fcee" ma:taxonomyFieldName="OwlDocPortalDepartment" ma:displayName="Department / Owner" ma:default="" ma:fieldId="{a5167454-5935-47bf-bb3b-9f85fe52fcee}" ma:taxonomyMulti="true" ma:sspId="5c1f9bdb-a80f-430c-8952-2a26cfa7c922" ma:termSetId="7a7075d8-72ec-42a7-b40f-a09363b3f543" ma:anchorId="00000000-0000-0000-0000-000000000000" ma:open="false" ma:isKeyword="false">
      <xsd:complexType>
        <xsd:sequence>
          <xsd:element ref="pc:Terms" minOccurs="0" maxOccurs="1"/>
        </xsd:sequence>
      </xsd:complexType>
    </xsd:element>
    <xsd:element name="pa523230cbe0463bb7cc286808fddca9" ma:index="25" nillable="true" ma:taxonomy="true" ma:internalName="pa523230cbe0463bb7cc286808fddca9" ma:taxonomyFieldName="OwlDocPortalCampus" ma:displayName="Campus" ma:default="" ma:fieldId="{9a523230-cbe0-463b-b7cc-286808fddca9}" ma:taxonomyMulti="true" ma:sspId="5c1f9bdb-a80f-430c-8952-2a26cfa7c922" ma:termSetId="fdc1873e-2d10-4233-9d6e-9e881c3d20d4" ma:anchorId="00000000-0000-0000-0000-000000000000" ma:open="false" ma:isKeyword="false">
      <xsd:complexType>
        <xsd:sequence>
          <xsd:element ref="pc:Terms" minOccurs="0" maxOccurs="1"/>
        </xsd:sequence>
      </xsd:complexType>
    </xsd:element>
    <xsd:element name="e3c82b6302f940778a5098baf014ffbb" ma:index="26" nillable="true" ma:taxonomy="true" ma:internalName="e3c82b6302f940778a5098baf014ffbb" ma:taxonomyFieldName="OwlDocPortalAudience" ma:displayName="Audience / Role" ma:default="" ma:fieldId="{e3c82b63-02f9-4077-8a50-98baf014ffbb}" ma:taxonomyMulti="true" ma:sspId="5c1f9bdb-a80f-430c-8952-2a26cfa7c922" ma:termSetId="ce06be94-23de-437d-b30a-f6e4f6b22cea" ma:anchorId="00000000-0000-0000-0000-000000000000" ma:open="false" ma:isKeyword="false">
      <xsd:complexType>
        <xsd:sequence>
          <xsd:element ref="pc:Terms" minOccurs="0" maxOccurs="1"/>
        </xsd:sequence>
      </xsd:complexType>
    </xsd:element>
    <xsd:element name="a52b0960dff24c4380ab9f2e06a4be0f" ma:index="27" nillable="true" ma:taxonomy="true" ma:internalName="a52b0960dff24c4380ab9f2e06a4be0f" ma:taxonomyFieldName="OwlDocPortalProcess" ma:displayName="Process" ma:readOnly="false" ma:default="" ma:fieldId="{a52b0960-dff2-4c43-80ab-9f2e06a4be0f}" ma:taxonomyMulti="true" ma:sspId="5c1f9bdb-a80f-430c-8952-2a26cfa7c922" ma:termSetId="15402089-6599-4cd5-a26e-3e862bf62c72" ma:anchorId="00000000-0000-0000-0000-000000000000" ma:open="false" ma:isKeyword="false">
      <xsd:complexType>
        <xsd:sequence>
          <xsd:element ref="pc:Terms" minOccurs="0" maxOccurs="1"/>
        </xsd:sequence>
      </xsd:complexType>
    </xsd:element>
    <xsd:element name="g2dbb64b290d409cb3188e2fc73755f0" ma:index="28" nillable="true" ma:taxonomy="true" ma:internalName="g2dbb64b290d409cb3188e2fc73755f0" ma:taxonomyFieldName="OwlContentTargetOptionsOne" ma:displayName="Content Target Options One" ma:readOnly="false" ma:fieldId="{02dbb64b-290d-409c-b318-8e2fc73755f0}" ma:taxonomyMulti="true" ma:sspId="5c1f9bdb-a80f-430c-8952-2a26cfa7c922" ma:termSetId="bb8aa7c7-d672-4ae8-b74b-c1ec8a674494" ma:anchorId="00000000-0000-0000-0000-000000000000" ma:open="false" ma:isKeyword="false">
      <xsd:complexType>
        <xsd:sequence>
          <xsd:element ref="pc:Terms" minOccurs="0" maxOccurs="1"/>
        </xsd:sequence>
      </xsd:complexType>
    </xsd:element>
    <xsd:element name="hfac6f500c1341d69c02eb464ae13ac0" ma:index="29" nillable="true" ma:taxonomy="true" ma:internalName="hfac6f500c1341d69c02eb464ae13ac0" ma:taxonomyFieldName="OwlContentTargetOptionsTwo" ma:displayName="Content Target Options Two" ma:readOnly="false" ma:fieldId="{1fac6f50-0c13-41d6-9c02-eb464ae13ac0}" ma:taxonomyMulti="true" ma:sspId="5c1f9bdb-a80f-430c-8952-2a26cfa7c922" ma:termSetId="404e31d4-27b3-478d-a76c-787546812163" ma:anchorId="00000000-0000-0000-0000-000000000000" ma:open="false" ma:isKeyword="false">
      <xsd:complexType>
        <xsd:sequence>
          <xsd:element ref="pc:Terms" minOccurs="0" maxOccurs="1"/>
        </xsd:sequence>
      </xsd:complexType>
    </xsd:element>
    <xsd:element name="l2e8a46e463341bba33baf297e439429" ma:index="30" nillable="true" ma:taxonomy="true" ma:internalName="l2e8a46e463341bba33baf297e439429" ma:taxonomyFieldName="OwlContentTargetOptionsThree" ma:displayName="Content Target Options Three" ma:readOnly="false" ma:fieldId="{52e8a46e-4633-41bb-a33b-af297e439429}" ma:taxonomyMulti="true" ma:sspId="5c1f9bdb-a80f-430c-8952-2a26cfa7c922" ma:termSetId="6db78995-0489-4c85-8624-d75cb337b0b5" ma:anchorId="00000000-0000-0000-0000-000000000000" ma:open="false" ma:isKeyword="false">
      <xsd:complexType>
        <xsd:sequence>
          <xsd:element ref="pc:Terms" minOccurs="0" maxOccurs="1"/>
        </xsd:sequence>
      </xsd:complexType>
    </xsd:element>
    <xsd:element name="ie7e68178e7f4a8e82477b69c495e9e5" ma:index="31" nillable="true" ma:taxonomy="true" ma:internalName="ie7e68178e7f4a8e82477b69c495e9e5" ma:taxonomyFieldName="OwlContentTargetOptionsFour" ma:displayName="Content Target Options Four" ma:readOnly="false" ma:fieldId="{2e7e6817-8e7f-4a8e-8247-7b69c495e9e5}" ma:taxonomyMulti="true" ma:sspId="5c1f9bdb-a80f-430c-8952-2a26cfa7c922" ma:termSetId="902b0e3c-dade-421f-8393-55cc4f212baf" ma:anchorId="00000000-0000-0000-0000-000000000000" ma:open="false" ma:isKeyword="false">
      <xsd:complexType>
        <xsd:sequence>
          <xsd:element ref="pc:Terms" minOccurs="0" maxOccurs="1"/>
        </xsd:sequence>
      </xsd:complexType>
    </xsd:element>
    <xsd:element name="i920554bc521447ca8069c3847c9d852" ma:index="32" nillable="true" ma:taxonomy="true" ma:internalName="i920554bc521447ca8069c3847c9d852" ma:taxonomyFieldName="OwlTags" ma:displayName="Tags" ma:readOnly="false" ma:fieldId="{2920554b-c521-447c-a806-9c3847c9d852}" ma:taxonomyMulti="true" ma:sspId="5c1f9bdb-a80f-430c-8952-2a26cfa7c922" ma:termSetId="97fbee8e-6cd5-4414-b6c7-7c728215e438" ma:anchorId="00000000-0000-0000-0000-000000000000" ma:open="false" ma:isKeyword="false">
      <xsd:complexType>
        <xsd:sequence>
          <xsd:element ref="pc:Terms" minOccurs="0" maxOccurs="1"/>
        </xsd:sequence>
      </xsd:complexType>
    </xsd:element>
    <xsd:element name="c1525ba5064f4da4a7d1553709e33b12" ma:index="34" nillable="true" ma:taxonomy="true" ma:internalName="c1525ba5064f4da4a7d1553709e33b12" ma:taxonomyFieldName="Policy_x0020_Subject" ma:displayName="Policy Subject" ma:default="" ma:fieldId="{c1525ba5-064f-4da4-a7d1-553709e33b12}" ma:taxonomyMulti="true" ma:sspId="5c1f9bdb-a80f-430c-8952-2a26cfa7c922" ma:termSetId="4c06207e-3c4a-4099-9695-9506c0260d39" ma:anchorId="00000000-0000-0000-0000-000000000000" ma:open="false" ma:isKeyword="false">
      <xsd:complexType>
        <xsd:sequence>
          <xsd:element ref="pc:Terms" minOccurs="0" maxOccurs="1"/>
        </xsd:sequence>
      </xsd:complexType>
    </xsd:element>
    <xsd:element name="OwlReviewExpiryDate" ma:index="35" nillable="true" ma:displayName="Review/Expiry Date" ma:format="DateOnly" ma:internalName="OwlReviewExpiryDate">
      <xsd:simpleType>
        <xsd:restriction base="dms:DateTime"/>
      </xsd:simpleType>
    </xsd:element>
    <xsd:element name="lb0d6e6b56834efea93884ee5ab86f99" ma:index="38" nillable="true" ma:taxonomy="true" ma:internalName="lb0d6e6b56834efea93884ee5ab86f99" ma:taxonomyFieldName="Policy_x0020_Administrator" ma:displayName="Policy Administrator" ma:default="" ma:fieldId="{5b0d6e6b-5683-4efe-a938-84ee5ab86f99}" ma:sspId="5c1f9bdb-a80f-430c-8952-2a26cfa7c922" ma:termSetId="27162ada-ae68-4c36-99e8-bca502fc6ec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8380f3-f86d-4c55-ac0d-84a81eafd6a2" elementFormDefault="qualified">
    <xsd:import namespace="http://schemas.microsoft.com/office/2006/documentManagement/types"/>
    <xsd:import namespace="http://schemas.microsoft.com/office/infopath/2007/PartnerControls"/>
    <xsd:element name="b6b65ea87a034f338b42d02fed46782b" ma:index="18" nillable="true" ma:taxonomy="true" ma:internalName="b6b65ea87a034f338b42d02fed46782b" ma:taxonomyFieldName="Approval_x0020_Authority" ma:displayName="Approval Authority" ma:readOnly="false" ma:fieldId="{b6b65ea8-7a03-4f33-8b42-d02fed46782b}" ma:sspId="5c1f9bdb-a80f-430c-8952-2a26cfa7c922" ma:termSetId="938df53b-1012-4bfc-9955-50e86bce2d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e7e68178e7f4a8e82477b69c495e9e5 xmlns="3ed555b7-05b0-4e27-8e7d-4e6b48fd47a4">
      <Terms xmlns="http://schemas.microsoft.com/office/infopath/2007/PartnerControls"/>
    </ie7e68178e7f4a8e82477b69c495e9e5>
    <TaxCatchAll xmlns="3ed555b7-05b0-4e27-8e7d-4e6b48fd47a4">
      <Value>58</Value>
      <Value>121</Value>
    </TaxCatchAll>
    <TaxCatchAllLabel xmlns="3ed555b7-05b0-4e27-8e7d-4e6b48fd47a4"/>
    <b6b65ea87a034f338b42d02fed46782b xmlns="be8380f3-f86d-4c55-ac0d-84a81eafd6a2">
      <Terms xmlns="http://schemas.microsoft.com/office/infopath/2007/PartnerControls"/>
    </b6b65ea87a034f338b42d02fed46782b>
    <d09ba1cd9089431987795cbce75e80ea xmlns="3ed555b7-05b0-4e27-8e7d-4e6b48fd47a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1a23f95a-fd75-4410-97e8-0d1688cb1d7c</TermId>
        </TermInfo>
      </Terms>
    </d09ba1cd9089431987795cbce75e80ea>
    <a52b0960dff24c4380ab9f2e06a4be0f xmlns="3ed555b7-05b0-4e27-8e7d-4e6b48fd47a4">
      <Terms xmlns="http://schemas.microsoft.com/office/infopath/2007/PartnerControls"/>
    </a52b0960dff24c4380ab9f2e06a4be0f>
    <hfac6f500c1341d69c02eb464ae13ac0 xmlns="3ed555b7-05b0-4e27-8e7d-4e6b48fd47a4">
      <Terms xmlns="http://schemas.microsoft.com/office/infopath/2007/PartnerControls"/>
    </hfac6f500c1341d69c02eb464ae13ac0>
    <e3c82b6302f940778a5098baf014ffbb xmlns="3ed555b7-05b0-4e27-8e7d-4e6b48fd47a4">
      <Terms xmlns="http://schemas.microsoft.com/office/infopath/2007/PartnerControls"/>
    </e3c82b6302f940778a5098baf014ffbb>
    <i920554bc521447ca8069c3847c9d852 xmlns="3ed555b7-05b0-4e27-8e7d-4e6b48fd47a4">
      <Terms xmlns="http://schemas.microsoft.com/office/infopath/2007/PartnerControls"/>
    </i920554bc521447ca8069c3847c9d852>
    <g2dbb64b290d409cb3188e2fc73755f0 xmlns="3ed555b7-05b0-4e27-8e7d-4e6b48fd47a4">
      <Terms xmlns="http://schemas.microsoft.com/office/infopath/2007/PartnerControls"/>
    </g2dbb64b290d409cb3188e2fc73755f0>
    <OwlDocPortalDescription xmlns="3ed555b7-05b0-4e27-8e7d-4e6b48fd47a4" xsi:nil="true"/>
    <a5167454593547bfbb3b9f85fe52fcee xmlns="3ed555b7-05b0-4e27-8e7d-4e6b48fd47a4">
      <Terms xmlns="http://schemas.microsoft.com/office/infopath/2007/PartnerControls"/>
    </a5167454593547bfbb3b9f85fe52fcee>
    <pa523230cbe0463bb7cc286808fddca9 xmlns="3ed555b7-05b0-4e27-8e7d-4e6b48fd47a4">
      <Terms xmlns="http://schemas.microsoft.com/office/infopath/2007/PartnerControls"/>
    </pa523230cbe0463bb7cc286808fddca9>
    <l2e8a46e463341bba33baf297e439429 xmlns="3ed555b7-05b0-4e27-8e7d-4e6b48fd47a4">
      <Terms xmlns="http://schemas.microsoft.com/office/infopath/2007/PartnerControls"/>
    </l2e8a46e463341bba33baf297e439429>
    <c1525ba5064f4da4a7d1553709e33b12 xmlns="3ed555b7-05b0-4e27-8e7d-4e6b48fd47a4">
      <Terms xmlns="http://schemas.microsoft.com/office/infopath/2007/PartnerControls">
        <TermInfo xmlns="http://schemas.microsoft.com/office/infopath/2007/PartnerControls">
          <TermName xmlns="http://schemas.microsoft.com/office/infopath/2007/PartnerControls">Administration and Operations</TermName>
          <TermId xmlns="http://schemas.microsoft.com/office/infopath/2007/PartnerControls">344d08fc-fafa-413a-b944-c1eafbf9c7c6</TermId>
        </TermInfo>
      </Terms>
    </c1525ba5064f4da4a7d1553709e33b12>
    <OwlReviewExpiryDate xmlns="3ed555b7-05b0-4e27-8e7d-4e6b48fd47a4" xsi:nil="true"/>
    <IconOverlay xmlns="http://schemas.microsoft.com/sharepoint/v4" xsi:nil="true"/>
    <lb0d6e6b56834efea93884ee5ab86f99 xmlns="3ed555b7-05b0-4e27-8e7d-4e6b48fd47a4">
      <Terms xmlns="http://schemas.microsoft.com/office/infopath/2007/PartnerControls"/>
    </lb0d6e6b56834efea93884ee5ab86f99>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97B45-D6E5-4DFA-8854-EE27EBB52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555b7-05b0-4e27-8e7d-4e6b48fd47a4"/>
    <ds:schemaRef ds:uri="be8380f3-f86d-4c55-ac0d-84a81eafd6a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42CE8-3F2B-4980-B93C-4E239F008C33}">
  <ds:schemaRefs>
    <ds:schemaRef ds:uri="http://schemas.microsoft.com/sharepoint/v3/contenttype/forms"/>
  </ds:schemaRefs>
</ds:datastoreItem>
</file>

<file path=customXml/itemProps3.xml><?xml version="1.0" encoding="utf-8"?>
<ds:datastoreItem xmlns:ds="http://schemas.openxmlformats.org/officeDocument/2006/customXml" ds:itemID="{3AF4F607-B3CB-4C79-8599-7FFFABC48534}">
  <ds:schemaRefs>
    <ds:schemaRef ds:uri="http://purl.org/dc/dcmitype/"/>
    <ds:schemaRef ds:uri="be8380f3-f86d-4c55-ac0d-84a81eafd6a2"/>
    <ds:schemaRef ds:uri="http://schemas.microsoft.com/office/2006/metadata/properties"/>
    <ds:schemaRef ds:uri="http://schemas.microsoft.com/office/2006/documentManagement/types"/>
    <ds:schemaRef ds:uri="3ed555b7-05b0-4e27-8e7d-4e6b48fd47a4"/>
    <ds:schemaRef ds:uri="http://schemas.microsoft.com/sharepoint/v4"/>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877076B-4AEA-410E-8775-7C435D17F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Policy and Procedure Template - Blank</vt:lpstr>
    </vt:vector>
  </TitlesOfParts>
  <Company>CQUniversity Australia</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Template - Blank</dc:title>
  <dc:subject/>
  <dc:creator>Kylie White</dc:creator>
  <cp:keywords/>
  <dc:description/>
  <cp:lastModifiedBy>Sadie Skellon</cp:lastModifiedBy>
  <cp:revision>2</cp:revision>
  <dcterms:created xsi:type="dcterms:W3CDTF">2020-07-17T09:30:00Z</dcterms:created>
  <dcterms:modified xsi:type="dcterms:W3CDTF">2020-07-17T09:30:00Z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0x0101006A7CE322BE856F469FDFC591EE9FDF0A01009C95EE8D0DE83B41B0717296D71D4308</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ies>
</file>