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7540631"/>
        <w:docPartObj>
          <w:docPartGallery w:val="Cover Pages"/>
          <w:docPartUnique/>
        </w:docPartObj>
      </w:sdtPr>
      <w:sdtEndPr/>
      <w:sdtContent>
        <w:p w14:paraId="1ACC61B5" w14:textId="1E6AD70E" w:rsidR="000D77A9" w:rsidRDefault="009A2EC9" w:rsidP="00785618">
          <w:pPr>
            <w:jc w:val="center"/>
          </w:pPr>
          <w:r>
            <w:rPr>
              <w:noProof/>
              <w:lang w:val="en-GB" w:eastAsia="en-GB"/>
            </w:rPr>
            <mc:AlternateContent>
              <mc:Choice Requires="wps">
                <w:drawing>
                  <wp:anchor distT="0" distB="0" distL="114300" distR="114300" simplePos="0" relativeHeight="251670528" behindDoc="0" locked="0" layoutInCell="1" allowOverlap="1" wp14:anchorId="4CD57404" wp14:editId="312A94B3">
                    <wp:simplePos x="0" y="0"/>
                    <wp:positionH relativeFrom="margin">
                      <wp:posOffset>180975</wp:posOffset>
                    </wp:positionH>
                    <wp:positionV relativeFrom="paragraph">
                      <wp:posOffset>6448425</wp:posOffset>
                    </wp:positionV>
                    <wp:extent cx="5562600" cy="1524000"/>
                    <wp:effectExtent l="0" t="0" r="19050" b="19050"/>
                    <wp:wrapNone/>
                    <wp:docPr id="137" name="Text Box 137"/>
                    <wp:cNvGraphicFramePr/>
                    <a:graphic xmlns:a="http://schemas.openxmlformats.org/drawingml/2006/main">
                      <a:graphicData uri="http://schemas.microsoft.com/office/word/2010/wordprocessingShape">
                        <wps:wsp>
                          <wps:cNvSpPr txBox="1"/>
                          <wps:spPr>
                            <a:xfrm>
                              <a:off x="0" y="0"/>
                              <a:ext cx="55626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96CF83" w14:textId="77777777" w:rsidR="005D4919" w:rsidRPr="00123417" w:rsidRDefault="005D4919" w:rsidP="00785618">
                                <w:pPr>
                                  <w:jc w:val="center"/>
                                  <w:rPr>
                                    <w:sz w:val="36"/>
                                    <w:szCs w:val="36"/>
                                  </w:rPr>
                                </w:pPr>
                                <w:r w:rsidRPr="00123417">
                                  <w:rPr>
                                    <w:sz w:val="36"/>
                                    <w:szCs w:val="36"/>
                                  </w:rPr>
                                  <w:t>UCAS code</w:t>
                                </w:r>
                                <w:r>
                                  <w:rPr>
                                    <w:sz w:val="36"/>
                                    <w:szCs w:val="36"/>
                                  </w:rPr>
                                  <w:t>: X161</w:t>
                                </w:r>
                              </w:p>
                              <w:p w14:paraId="5962115F" w14:textId="06253098" w:rsidR="005D4919" w:rsidRPr="00583D49" w:rsidRDefault="005D4919" w:rsidP="009A2EC9">
                                <w:pPr>
                                  <w:jc w:val="center"/>
                                  <w:rPr>
                                    <w:szCs w:val="24"/>
                                  </w:rPr>
                                </w:pPr>
                                <w:r w:rsidRPr="00583D49">
                                  <w:rPr>
                                    <w:szCs w:val="24"/>
                                  </w:rPr>
                                  <w:t>This handbook is published for studen</w:t>
                                </w:r>
                                <w:r>
                                  <w:rPr>
                                    <w:szCs w:val="24"/>
                                  </w:rPr>
                                  <w:t>ts studying at</w:t>
                                </w:r>
                                <w:r w:rsidRPr="00583D49">
                                  <w:rPr>
                                    <w:szCs w:val="24"/>
                                  </w:rPr>
                                  <w:t xml:space="preserve"> </w:t>
                                </w:r>
                                <w:r>
                                  <w:rPr>
                                    <w:szCs w:val="24"/>
                                  </w:rPr>
                                  <w:t xml:space="preserve">University Centre Weston </w:t>
                                </w:r>
                                <w:r w:rsidRPr="00583D49">
                                  <w:rPr>
                                    <w:szCs w:val="24"/>
                                  </w:rPr>
                                  <w:t>on the above programme and is available in a range of alternative formats on request.</w:t>
                                </w:r>
                              </w:p>
                              <w:p w14:paraId="22414287" w14:textId="77777777" w:rsidR="005D4919" w:rsidRDefault="005D4919" w:rsidP="0078561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D57404" id="_x0000_t202" coordsize="21600,21600" o:spt="202" path="m,l,21600r21600,l21600,xe">
                    <v:stroke joinstyle="miter"/>
                    <v:path gradientshapeok="t" o:connecttype="rect"/>
                  </v:shapetype>
                  <v:shape id="Text Box 137" o:spid="_x0000_s1026" type="#_x0000_t202" style="position:absolute;left:0;text-align:left;margin-left:14.25pt;margin-top:507.75pt;width:438pt;height:120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" fillcolor="white [3201]" strokeweight=".5pt">
                    <v:textbox>
                      <w:txbxContent>
                        <w:p w14:paraId="7996CF83" w14:textId="77777777" w:rsidR="005D4919" w:rsidRPr="00123417" w:rsidRDefault="005D4919" w:rsidP="00785618">
                          <w:pPr>
                            <w:jc w:val="center"/>
                            <w:rPr>
                              <w:sz w:val="36"/>
                              <w:szCs w:val="36"/>
                            </w:rPr>
                          </w:pPr>
                          <w:r w:rsidRPr="00123417">
                            <w:rPr>
                              <w:sz w:val="36"/>
                              <w:szCs w:val="36"/>
                            </w:rPr>
                            <w:t>UCAS code</w:t>
                          </w:r>
                          <w:r>
                            <w:rPr>
                              <w:sz w:val="36"/>
                              <w:szCs w:val="36"/>
                            </w:rPr>
                            <w:t>: X161</w:t>
                          </w:r>
                        </w:p>
                        <w:p w14:paraId="5962115F" w14:textId="06253098" w:rsidR="005D4919" w:rsidRPr="00583D49" w:rsidRDefault="005D4919" w:rsidP="009A2EC9">
                          <w:pPr>
                            <w:jc w:val="center"/>
                            <w:rPr>
                              <w:szCs w:val="24"/>
                            </w:rPr>
                          </w:pPr>
                          <w:r w:rsidRPr="00583D49">
                            <w:rPr>
                              <w:szCs w:val="24"/>
                            </w:rPr>
                            <w:t>This handbook is published for studen</w:t>
                          </w:r>
                          <w:r>
                            <w:rPr>
                              <w:szCs w:val="24"/>
                            </w:rPr>
                            <w:t>ts studying at</w:t>
                          </w:r>
                          <w:r w:rsidRPr="00583D49">
                            <w:rPr>
                              <w:szCs w:val="24"/>
                            </w:rPr>
                            <w:t xml:space="preserve"> </w:t>
                          </w:r>
                          <w:r>
                            <w:rPr>
                              <w:szCs w:val="24"/>
                            </w:rPr>
                            <w:t xml:space="preserve">University Centre Weston </w:t>
                          </w:r>
                          <w:r w:rsidRPr="00583D49">
                            <w:rPr>
                              <w:szCs w:val="24"/>
                            </w:rPr>
                            <w:t>on the above programme and is available in a range of alternative formats on request.</w:t>
                          </w:r>
                        </w:p>
                        <w:p w14:paraId="22414287" w14:textId="77777777" w:rsidR="005D4919" w:rsidRDefault="005D4919" w:rsidP="00785618">
                          <w:pPr>
                            <w:jc w:val="center"/>
                          </w:pPr>
                        </w:p>
                      </w:txbxContent>
                    </v:textbox>
                    <w10:wrap anchorx="margin"/>
                  </v:shape>
                </w:pict>
              </mc:Fallback>
            </mc:AlternateContent>
          </w:r>
          <w:r w:rsidR="00785618">
            <w:rPr>
              <w:noProof/>
              <w:lang w:val="en-GB" w:eastAsia="en-GB"/>
            </w:rPr>
            <mc:AlternateContent>
              <mc:Choice Requires="wps">
                <w:drawing>
                  <wp:anchor distT="45720" distB="45720" distL="114300" distR="114300" simplePos="0" relativeHeight="251662336" behindDoc="0" locked="0" layoutInCell="1" allowOverlap="1" wp14:anchorId="4CD57400" wp14:editId="4CD57401">
                    <wp:simplePos x="0" y="0"/>
                    <wp:positionH relativeFrom="margin">
                      <wp:align>center</wp:align>
                    </wp:positionH>
                    <wp:positionV relativeFrom="paragraph">
                      <wp:posOffset>2388358</wp:posOffset>
                    </wp:positionV>
                    <wp:extent cx="5562600" cy="406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67175"/>
                            </a:xfrm>
                            <a:prstGeom prst="rect">
                              <a:avLst/>
                            </a:prstGeom>
                            <a:solidFill>
                              <a:srgbClr val="FFFFFF"/>
                            </a:solidFill>
                            <a:ln w="9525">
                              <a:noFill/>
                              <a:miter lim="800000"/>
                              <a:headEnd/>
                              <a:tailEnd/>
                            </a:ln>
                          </wps:spPr>
                          <wps:txbx>
                            <w:txbxContent>
                              <w:p w14:paraId="31F6C43A" w14:textId="77777777" w:rsidR="009A2EC9" w:rsidRDefault="009A2EC9" w:rsidP="007E0EC0">
                                <w:pPr>
                                  <w:pStyle w:val="Subtitle"/>
                                  <w:rPr>
                                    <w:rStyle w:val="PlaceholderText"/>
                                    <w:color w:val="auto"/>
                                    <w:sz w:val="48"/>
                                    <w:szCs w:val="48"/>
                                  </w:rPr>
                                </w:pPr>
                              </w:p>
                              <w:p w14:paraId="0BADEB4D" w14:textId="162203C1" w:rsidR="005D4919" w:rsidRPr="00A03D61" w:rsidRDefault="005D4919" w:rsidP="007E0EC0">
                                <w:pPr>
                                  <w:pStyle w:val="Subtitle"/>
                                  <w:rPr>
                                    <w:sz w:val="48"/>
                                    <w:szCs w:val="48"/>
                                  </w:rPr>
                                </w:pPr>
                                <w:proofErr w:type="spellStart"/>
                                <w:proofErr w:type="gramStart"/>
                                <w:r>
                                  <w:rPr>
                                    <w:rStyle w:val="PlaceholderText"/>
                                    <w:color w:val="auto"/>
                                    <w:sz w:val="48"/>
                                    <w:szCs w:val="48"/>
                                  </w:rPr>
                                  <w:t>FdA</w:t>
                                </w:r>
                                <w:proofErr w:type="spellEnd"/>
                                <w:proofErr w:type="gramEnd"/>
                                <w:r>
                                  <w:rPr>
                                    <w:rStyle w:val="PlaceholderText"/>
                                    <w:color w:val="auto"/>
                                    <w:sz w:val="48"/>
                                    <w:szCs w:val="48"/>
                                  </w:rPr>
                                  <w:t xml:space="preserve"> Inclusive Practice</w:t>
                                </w:r>
                              </w:p>
                              <w:p w14:paraId="2A289A21" w14:textId="77777777" w:rsidR="005D4919" w:rsidRPr="00C23393" w:rsidRDefault="005D4919" w:rsidP="00C23393">
                                <w:pPr>
                                  <w:spacing w:after="160" w:line="259" w:lineRule="auto"/>
                                  <w:jc w:val="center"/>
                                  <w:rPr>
                                    <w:sz w:val="48"/>
                                    <w:szCs w:val="48"/>
                                    <w:lang w:val="en-GB"/>
                                  </w:rPr>
                                </w:pPr>
                              </w:p>
                              <w:p w14:paraId="72AD9D75" w14:textId="77777777" w:rsidR="005D4919" w:rsidRPr="00C23393" w:rsidRDefault="005D4919" w:rsidP="00FE1371">
                                <w:pPr>
                                  <w:pStyle w:val="Title"/>
                                  <w:rPr>
                                    <w:lang w:val="en-GB"/>
                                  </w:rPr>
                                </w:pPr>
                                <w:r>
                                  <w:rPr>
                                    <w:lang w:val="en-GB"/>
                                  </w:rPr>
                                  <w:t>University Centre Weston</w:t>
                                </w:r>
                              </w:p>
                              <w:p w14:paraId="097E778F" w14:textId="77777777" w:rsidR="005D4919" w:rsidRPr="00C23393" w:rsidRDefault="005D4919" w:rsidP="00FE1371">
                                <w:pPr>
                                  <w:pStyle w:val="Subtitle"/>
                                  <w:rPr>
                                    <w:lang w:val="en-GB"/>
                                  </w:rPr>
                                </w:pPr>
                                <w:bookmarkStart w:id="0" w:name="_Toc396381408"/>
                                <w:proofErr w:type="gramStart"/>
                                <w:r w:rsidRPr="00C23393">
                                  <w:rPr>
                                    <w:lang w:val="en-GB"/>
                                  </w:rPr>
                                  <w:t>in</w:t>
                                </w:r>
                                <w:proofErr w:type="gramEnd"/>
                                <w:r w:rsidRPr="00C23393">
                                  <w:rPr>
                                    <w:lang w:val="en-GB"/>
                                  </w:rPr>
                                  <w:t xml:space="preserve"> partnership with</w:t>
                                </w:r>
                                <w:bookmarkEnd w:id="0"/>
                              </w:p>
                              <w:p w14:paraId="53BD6BB6" w14:textId="77777777" w:rsidR="005D4919" w:rsidRPr="00C23393" w:rsidRDefault="005D4919" w:rsidP="00C23393">
                                <w:pPr>
                                  <w:spacing w:after="160" w:line="259" w:lineRule="auto"/>
                                  <w:jc w:val="center"/>
                                  <w:rPr>
                                    <w:sz w:val="36"/>
                                    <w:szCs w:val="36"/>
                                    <w:lang w:val="en-GB"/>
                                  </w:rPr>
                                </w:pPr>
                                <w:r>
                                  <w:rPr>
                                    <w:rStyle w:val="TitleChar"/>
                                  </w:rPr>
                                  <w:t>University of the West of England</w:t>
                                </w:r>
                                <w:r w:rsidRPr="00C23393">
                                  <w:rPr>
                                    <w:sz w:val="36"/>
                                    <w:szCs w:val="36"/>
                                    <w:lang w:val="en-GB"/>
                                  </w:rPr>
                                  <w:t xml:space="preserve"> </w:t>
                                </w:r>
                              </w:p>
                              <w:p w14:paraId="592DF926" w14:textId="7D0F5620" w:rsidR="005D4919" w:rsidRDefault="005D4919" w:rsidP="00A45246">
                                <w:pPr>
                                  <w:spacing w:after="160" w:line="259"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57400" id="Text Box 2" o:spid="_x0000_s1027" type="#_x0000_t202" style="position:absolute;left:0;text-align:left;margin-left:0;margin-top:188.05pt;width:438pt;height:320.2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" stroked="f">
                    <v:textbox>
                      <w:txbxContent>
                        <w:p w14:paraId="31F6C43A" w14:textId="77777777" w:rsidR="009A2EC9" w:rsidRDefault="009A2EC9" w:rsidP="007E0EC0">
                          <w:pPr>
                            <w:pStyle w:val="Subtitle"/>
                            <w:rPr>
                              <w:rStyle w:val="PlaceholderText"/>
                              <w:color w:val="auto"/>
                              <w:sz w:val="48"/>
                              <w:szCs w:val="48"/>
                            </w:rPr>
                          </w:pPr>
                        </w:p>
                        <w:p w14:paraId="0BADEB4D" w14:textId="162203C1" w:rsidR="005D4919" w:rsidRPr="00A03D61" w:rsidRDefault="005D4919" w:rsidP="007E0EC0">
                          <w:pPr>
                            <w:pStyle w:val="Subtitle"/>
                            <w:rPr>
                              <w:sz w:val="48"/>
                              <w:szCs w:val="48"/>
                            </w:rPr>
                          </w:pPr>
                          <w:proofErr w:type="spellStart"/>
                          <w:proofErr w:type="gramStart"/>
                          <w:r>
                            <w:rPr>
                              <w:rStyle w:val="PlaceholderText"/>
                              <w:color w:val="auto"/>
                              <w:sz w:val="48"/>
                              <w:szCs w:val="48"/>
                            </w:rPr>
                            <w:t>FdA</w:t>
                          </w:r>
                          <w:proofErr w:type="spellEnd"/>
                          <w:proofErr w:type="gramEnd"/>
                          <w:r>
                            <w:rPr>
                              <w:rStyle w:val="PlaceholderText"/>
                              <w:color w:val="auto"/>
                              <w:sz w:val="48"/>
                              <w:szCs w:val="48"/>
                            </w:rPr>
                            <w:t xml:space="preserve"> Inclusive Practice</w:t>
                          </w:r>
                        </w:p>
                        <w:p w14:paraId="2A289A21" w14:textId="77777777" w:rsidR="005D4919" w:rsidRPr="00C23393" w:rsidRDefault="005D4919" w:rsidP="00C23393">
                          <w:pPr>
                            <w:spacing w:after="160" w:line="259" w:lineRule="auto"/>
                            <w:jc w:val="center"/>
                            <w:rPr>
                              <w:sz w:val="48"/>
                              <w:szCs w:val="48"/>
                              <w:lang w:val="en-GB"/>
                            </w:rPr>
                          </w:pPr>
                        </w:p>
                        <w:p w14:paraId="72AD9D75" w14:textId="77777777" w:rsidR="005D4919" w:rsidRPr="00C23393" w:rsidRDefault="005D4919" w:rsidP="00FE1371">
                          <w:pPr>
                            <w:pStyle w:val="Title"/>
                            <w:rPr>
                              <w:lang w:val="en-GB"/>
                            </w:rPr>
                          </w:pPr>
                          <w:r>
                            <w:rPr>
                              <w:lang w:val="en-GB"/>
                            </w:rPr>
                            <w:t>University Centre Weston</w:t>
                          </w:r>
                        </w:p>
                        <w:p w14:paraId="097E778F" w14:textId="77777777" w:rsidR="005D4919" w:rsidRPr="00C23393" w:rsidRDefault="005D4919" w:rsidP="00FE1371">
                          <w:pPr>
                            <w:pStyle w:val="Subtitle"/>
                            <w:rPr>
                              <w:lang w:val="en-GB"/>
                            </w:rPr>
                          </w:pPr>
                          <w:bookmarkStart w:id="1" w:name="_Toc396381408"/>
                          <w:proofErr w:type="gramStart"/>
                          <w:r w:rsidRPr="00C23393">
                            <w:rPr>
                              <w:lang w:val="en-GB"/>
                            </w:rPr>
                            <w:t>in</w:t>
                          </w:r>
                          <w:proofErr w:type="gramEnd"/>
                          <w:r w:rsidRPr="00C23393">
                            <w:rPr>
                              <w:lang w:val="en-GB"/>
                            </w:rPr>
                            <w:t xml:space="preserve"> partnership with</w:t>
                          </w:r>
                          <w:bookmarkEnd w:id="1"/>
                        </w:p>
                        <w:p w14:paraId="53BD6BB6" w14:textId="77777777" w:rsidR="005D4919" w:rsidRPr="00C23393" w:rsidRDefault="005D4919" w:rsidP="00C23393">
                          <w:pPr>
                            <w:spacing w:after="160" w:line="259" w:lineRule="auto"/>
                            <w:jc w:val="center"/>
                            <w:rPr>
                              <w:sz w:val="36"/>
                              <w:szCs w:val="36"/>
                              <w:lang w:val="en-GB"/>
                            </w:rPr>
                          </w:pPr>
                          <w:r>
                            <w:rPr>
                              <w:rStyle w:val="TitleChar"/>
                            </w:rPr>
                            <w:t>University of the West of England</w:t>
                          </w:r>
                          <w:r w:rsidRPr="00C23393">
                            <w:rPr>
                              <w:sz w:val="36"/>
                              <w:szCs w:val="36"/>
                              <w:lang w:val="en-GB"/>
                            </w:rPr>
                            <w:t xml:space="preserve"> </w:t>
                          </w:r>
                        </w:p>
                        <w:p w14:paraId="592DF926" w14:textId="7D0F5620" w:rsidR="005D4919" w:rsidRDefault="005D4919" w:rsidP="00A45246">
                          <w:pPr>
                            <w:spacing w:after="160" w:line="259" w:lineRule="auto"/>
                            <w:jc w:val="center"/>
                          </w:pPr>
                        </w:p>
                      </w:txbxContent>
                    </v:textbox>
                    <w10:wrap type="square" anchorx="margin"/>
                  </v:shape>
                </w:pict>
              </mc:Fallback>
            </mc:AlternateContent>
          </w:r>
          <w:r w:rsidR="00785618">
            <w:rPr>
              <w:noProof/>
              <w:lang w:val="en-GB" w:eastAsia="en-GB"/>
            </w:rPr>
            <mc:AlternateContent>
              <mc:Choice Requires="wps">
                <w:drawing>
                  <wp:anchor distT="0" distB="0" distL="114300" distR="114300" simplePos="0" relativeHeight="251669504" behindDoc="0" locked="0" layoutInCell="1" allowOverlap="1" wp14:anchorId="4CD57402" wp14:editId="5332EBE9">
                    <wp:simplePos x="0" y="0"/>
                    <wp:positionH relativeFrom="margin">
                      <wp:align>center</wp:align>
                    </wp:positionH>
                    <wp:positionV relativeFrom="paragraph">
                      <wp:posOffset>1427461</wp:posOffset>
                    </wp:positionV>
                    <wp:extent cx="5581650" cy="871855"/>
                    <wp:effectExtent l="0" t="0" r="19050" b="23495"/>
                    <wp:wrapNone/>
                    <wp:docPr id="135" name="Text Box 135"/>
                    <wp:cNvGraphicFramePr/>
                    <a:graphic xmlns:a="http://schemas.openxmlformats.org/drawingml/2006/main">
                      <a:graphicData uri="http://schemas.microsoft.com/office/word/2010/wordprocessingShape">
                        <wps:wsp>
                          <wps:cNvSpPr txBox="1"/>
                          <wps:spPr>
                            <a:xfrm>
                              <a:off x="0" y="0"/>
                              <a:ext cx="5581650" cy="871855"/>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1DE2D5" w14:textId="77777777" w:rsidR="005D4919" w:rsidRPr="007007BC" w:rsidRDefault="005D4919" w:rsidP="009B2ED7">
                                <w:pPr>
                                  <w:jc w:val="center"/>
                                  <w:rPr>
                                    <w:color w:val="FFFFFF" w:themeColor="background1"/>
                                    <w:sz w:val="60"/>
                                    <w:szCs w:val="56"/>
                                  </w:rPr>
                                </w:pPr>
                                <w:r w:rsidRPr="007007BC">
                                  <w:rPr>
                                    <w:color w:val="FFFFFF" w:themeColor="background1"/>
                                    <w:sz w:val="60"/>
                                    <w:szCs w:val="56"/>
                                  </w:rPr>
                                  <w:t>Programme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57402" id="Text Box 135" o:spid="_x0000_s1028" type="#_x0000_t202" style="position:absolute;left:0;text-align:left;margin-left:0;margin-top:112.4pt;width:439.5pt;height:68.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" fillcolor="#002060" strokeweight=".5pt">
                    <v:textbox>
                      <w:txbxContent>
                        <w:p w14:paraId="241DE2D5" w14:textId="77777777" w:rsidR="005D4919" w:rsidRPr="007007BC" w:rsidRDefault="005D4919" w:rsidP="009B2ED7">
                          <w:pPr>
                            <w:jc w:val="center"/>
                            <w:rPr>
                              <w:color w:val="FFFFFF" w:themeColor="background1"/>
                              <w:sz w:val="60"/>
                              <w:szCs w:val="56"/>
                            </w:rPr>
                          </w:pPr>
                          <w:r w:rsidRPr="007007BC">
                            <w:rPr>
                              <w:color w:val="FFFFFF" w:themeColor="background1"/>
                              <w:sz w:val="60"/>
                              <w:szCs w:val="56"/>
                            </w:rPr>
                            <w:t>Programme Handbook</w:t>
                          </w:r>
                        </w:p>
                      </w:txbxContent>
                    </v:textbox>
                    <w10:wrap anchorx="margin"/>
                  </v:shape>
                </w:pict>
              </mc:Fallback>
            </mc:AlternateContent>
          </w:r>
          <w:r w:rsidR="00785618">
            <w:rPr>
              <w:noProof/>
              <w:lang w:val="en-GB" w:eastAsia="en-GB"/>
            </w:rPr>
            <w:drawing>
              <wp:inline distT="0" distB="0" distL="0" distR="0" wp14:anchorId="4CD57406" wp14:editId="4CD57407">
                <wp:extent cx="2777319" cy="764949"/>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W UWE-01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7889" cy="778877"/>
                        </a:xfrm>
                        <a:prstGeom prst="rect">
                          <a:avLst/>
                        </a:prstGeom>
                      </pic:spPr>
                    </pic:pic>
                  </a:graphicData>
                </a:graphic>
              </wp:inline>
            </w:drawing>
          </w:r>
          <w:r w:rsidR="002A6F3C">
            <w:t xml:space="preserve"> </w:t>
          </w:r>
          <w:r w:rsidR="000D77A9">
            <w:br w:type="page"/>
          </w:r>
        </w:p>
      </w:sdtContent>
    </w:sdt>
    <w:p w14:paraId="6ED7EF92" w14:textId="77777777" w:rsidR="00885D92" w:rsidRDefault="00885D92" w:rsidP="0062453F">
      <w:pPr>
        <w:sectPr w:rsidR="00885D92" w:rsidSect="00B95A1C">
          <w:footerReference w:type="default" r:id="rId13"/>
          <w:headerReference w:type="first" r:id="rId14"/>
          <w:footerReference w:type="first" r:id="rId15"/>
          <w:type w:val="continuous"/>
          <w:pgSz w:w="12240" w:h="15840"/>
          <w:pgMar w:top="1440" w:right="1440" w:bottom="1440" w:left="1440" w:header="720" w:footer="720" w:gutter="0"/>
          <w:pgNumType w:start="0"/>
          <w:cols w:space="720"/>
          <w:docGrid w:linePitch="360"/>
        </w:sectPr>
      </w:pPr>
    </w:p>
    <w:sdt>
      <w:sdtPr>
        <w:id w:val="154574623"/>
        <w:docPartObj>
          <w:docPartGallery w:val="Table of Contents"/>
          <w:docPartUnique/>
        </w:docPartObj>
      </w:sdtPr>
      <w:sdtEndPr>
        <w:rPr>
          <w:b/>
          <w:bCs/>
          <w:noProof/>
        </w:rPr>
      </w:sdtEndPr>
      <w:sdtContent>
        <w:bookmarkStart w:id="1" w:name="Contents" w:displacedByCustomXml="prev"/>
        <w:p w14:paraId="6D0EAF12" w14:textId="77777777" w:rsidR="00CD19F3" w:rsidRDefault="27F177FF" w:rsidP="00686069">
          <w:pPr>
            <w:spacing w:line="276" w:lineRule="auto"/>
          </w:pPr>
          <w:r>
            <w:t>Contents</w:t>
          </w:r>
        </w:p>
        <w:bookmarkEnd w:id="1"/>
        <w:p w14:paraId="1FA3726C" w14:textId="12368EB4" w:rsidR="00686069" w:rsidRDefault="001F7DF0" w:rsidP="00686069">
          <w:pPr>
            <w:pStyle w:val="TOC1"/>
            <w:tabs>
              <w:tab w:val="left" w:pos="851"/>
              <w:tab w:val="right" w:leader="dot" w:pos="9350"/>
            </w:tabs>
            <w:spacing w:line="276" w:lineRule="auto"/>
            <w:rPr>
              <w:rFonts w:asciiTheme="minorHAnsi" w:eastAsiaTheme="minorEastAsia" w:hAnsiTheme="minorHAnsi"/>
              <w:noProof/>
              <w:lang w:val="en-GB" w:eastAsia="en-GB"/>
            </w:rPr>
          </w:pPr>
          <w:r>
            <w:fldChar w:fldCharType="begin"/>
          </w:r>
          <w:r>
            <w:instrText xml:space="preserve"> TOC \o "1-2" \h \z \u </w:instrText>
          </w:r>
          <w:r>
            <w:fldChar w:fldCharType="separate"/>
          </w:r>
          <w:hyperlink w:anchor="_Toc527635785" w:history="1">
            <w:r w:rsidR="00686069" w:rsidRPr="007D57BE">
              <w:rPr>
                <w:rStyle w:val="Hyperlink"/>
                <w:noProof/>
              </w:rPr>
              <w:t>1.</w:t>
            </w:r>
            <w:r w:rsidR="00686069">
              <w:rPr>
                <w:rFonts w:asciiTheme="minorHAnsi" w:eastAsiaTheme="minorEastAsia" w:hAnsiTheme="minorHAnsi"/>
                <w:noProof/>
                <w:lang w:val="en-GB" w:eastAsia="en-GB"/>
              </w:rPr>
              <w:tab/>
            </w:r>
            <w:r w:rsidR="00686069" w:rsidRPr="007D57BE">
              <w:rPr>
                <w:rStyle w:val="Hyperlink"/>
                <w:noProof/>
              </w:rPr>
              <w:t>Introduction</w:t>
            </w:r>
            <w:r w:rsidR="00686069">
              <w:rPr>
                <w:noProof/>
                <w:webHidden/>
              </w:rPr>
              <w:tab/>
            </w:r>
            <w:r w:rsidR="00686069">
              <w:rPr>
                <w:noProof/>
                <w:webHidden/>
              </w:rPr>
              <w:fldChar w:fldCharType="begin"/>
            </w:r>
            <w:r w:rsidR="00686069">
              <w:rPr>
                <w:noProof/>
                <w:webHidden/>
              </w:rPr>
              <w:instrText xml:space="preserve"> PAGEREF _Toc527635785 \h </w:instrText>
            </w:r>
            <w:r w:rsidR="00686069">
              <w:rPr>
                <w:noProof/>
                <w:webHidden/>
              </w:rPr>
            </w:r>
            <w:r w:rsidR="00686069">
              <w:rPr>
                <w:noProof/>
                <w:webHidden/>
              </w:rPr>
              <w:fldChar w:fldCharType="separate"/>
            </w:r>
            <w:r w:rsidR="00686069">
              <w:rPr>
                <w:noProof/>
                <w:webHidden/>
              </w:rPr>
              <w:t>1</w:t>
            </w:r>
            <w:r w:rsidR="00686069">
              <w:rPr>
                <w:noProof/>
                <w:webHidden/>
              </w:rPr>
              <w:fldChar w:fldCharType="end"/>
            </w:r>
          </w:hyperlink>
        </w:p>
        <w:p w14:paraId="5C69600A" w14:textId="4F360AD3" w:rsidR="00686069" w:rsidRDefault="00686069" w:rsidP="00686069">
          <w:pPr>
            <w:pStyle w:val="TOC2"/>
            <w:spacing w:line="276" w:lineRule="auto"/>
            <w:rPr>
              <w:rFonts w:asciiTheme="minorHAnsi" w:eastAsiaTheme="minorEastAsia" w:hAnsiTheme="minorHAnsi"/>
              <w:noProof/>
              <w:sz w:val="22"/>
              <w:lang w:val="en-GB" w:eastAsia="en-GB"/>
            </w:rPr>
          </w:pPr>
          <w:hyperlink w:anchor="_Toc527635786" w:history="1">
            <w:r w:rsidRPr="007D57BE">
              <w:rPr>
                <w:rStyle w:val="Hyperlink"/>
                <w:noProof/>
              </w:rPr>
              <w:t>Welcome</w:t>
            </w:r>
            <w:r>
              <w:rPr>
                <w:noProof/>
                <w:webHidden/>
              </w:rPr>
              <w:tab/>
            </w:r>
            <w:r>
              <w:rPr>
                <w:noProof/>
                <w:webHidden/>
              </w:rPr>
              <w:fldChar w:fldCharType="begin"/>
            </w:r>
            <w:r>
              <w:rPr>
                <w:noProof/>
                <w:webHidden/>
              </w:rPr>
              <w:instrText xml:space="preserve"> PAGEREF _Toc527635786 \h </w:instrText>
            </w:r>
            <w:r>
              <w:rPr>
                <w:noProof/>
                <w:webHidden/>
              </w:rPr>
            </w:r>
            <w:r>
              <w:rPr>
                <w:noProof/>
                <w:webHidden/>
              </w:rPr>
              <w:fldChar w:fldCharType="separate"/>
            </w:r>
            <w:r>
              <w:rPr>
                <w:noProof/>
                <w:webHidden/>
              </w:rPr>
              <w:t>1</w:t>
            </w:r>
            <w:r>
              <w:rPr>
                <w:noProof/>
                <w:webHidden/>
              </w:rPr>
              <w:fldChar w:fldCharType="end"/>
            </w:r>
          </w:hyperlink>
        </w:p>
        <w:p w14:paraId="5196526C" w14:textId="3FF3F80D" w:rsidR="00686069" w:rsidRDefault="00686069" w:rsidP="00686069">
          <w:pPr>
            <w:pStyle w:val="TOC2"/>
            <w:spacing w:line="276" w:lineRule="auto"/>
            <w:rPr>
              <w:rFonts w:asciiTheme="minorHAnsi" w:eastAsiaTheme="minorEastAsia" w:hAnsiTheme="minorHAnsi"/>
              <w:noProof/>
              <w:sz w:val="22"/>
              <w:lang w:val="en-GB" w:eastAsia="en-GB"/>
            </w:rPr>
          </w:pPr>
          <w:hyperlink w:anchor="_Toc527635787" w:history="1">
            <w:r w:rsidRPr="007D57BE">
              <w:rPr>
                <w:rStyle w:val="Hyperlink"/>
                <w:noProof/>
              </w:rPr>
              <w:t>Purpose of the Handbook</w:t>
            </w:r>
            <w:r>
              <w:rPr>
                <w:noProof/>
                <w:webHidden/>
              </w:rPr>
              <w:tab/>
            </w:r>
            <w:r>
              <w:rPr>
                <w:noProof/>
                <w:webHidden/>
              </w:rPr>
              <w:fldChar w:fldCharType="begin"/>
            </w:r>
            <w:r>
              <w:rPr>
                <w:noProof/>
                <w:webHidden/>
              </w:rPr>
              <w:instrText xml:space="preserve"> PAGEREF _Toc527635787 \h </w:instrText>
            </w:r>
            <w:r>
              <w:rPr>
                <w:noProof/>
                <w:webHidden/>
              </w:rPr>
            </w:r>
            <w:r>
              <w:rPr>
                <w:noProof/>
                <w:webHidden/>
              </w:rPr>
              <w:fldChar w:fldCharType="separate"/>
            </w:r>
            <w:r>
              <w:rPr>
                <w:noProof/>
                <w:webHidden/>
              </w:rPr>
              <w:t>1</w:t>
            </w:r>
            <w:r>
              <w:rPr>
                <w:noProof/>
                <w:webHidden/>
              </w:rPr>
              <w:fldChar w:fldCharType="end"/>
            </w:r>
          </w:hyperlink>
        </w:p>
        <w:p w14:paraId="0EE4DD91" w14:textId="5B64A7B6" w:rsidR="00686069" w:rsidRDefault="00686069" w:rsidP="00686069">
          <w:pPr>
            <w:pStyle w:val="TOC1"/>
            <w:tabs>
              <w:tab w:val="left" w:pos="851"/>
              <w:tab w:val="right" w:leader="dot" w:pos="9350"/>
            </w:tabs>
            <w:spacing w:line="276" w:lineRule="auto"/>
            <w:rPr>
              <w:rFonts w:asciiTheme="minorHAnsi" w:eastAsiaTheme="minorEastAsia" w:hAnsiTheme="minorHAnsi"/>
              <w:noProof/>
              <w:lang w:val="en-GB" w:eastAsia="en-GB"/>
            </w:rPr>
          </w:pPr>
          <w:hyperlink w:anchor="_Toc527635788" w:history="1">
            <w:r w:rsidRPr="007D57BE">
              <w:rPr>
                <w:rStyle w:val="Hyperlink"/>
                <w:noProof/>
              </w:rPr>
              <w:t>2.</w:t>
            </w:r>
            <w:r>
              <w:rPr>
                <w:rFonts w:asciiTheme="minorHAnsi" w:eastAsiaTheme="minorEastAsia" w:hAnsiTheme="minorHAnsi"/>
                <w:noProof/>
                <w:lang w:val="en-GB" w:eastAsia="en-GB"/>
              </w:rPr>
              <w:tab/>
            </w:r>
            <w:r w:rsidRPr="007D57BE">
              <w:rPr>
                <w:rStyle w:val="Hyperlink"/>
                <w:noProof/>
              </w:rPr>
              <w:t>Course content</w:t>
            </w:r>
            <w:r>
              <w:rPr>
                <w:noProof/>
                <w:webHidden/>
              </w:rPr>
              <w:tab/>
            </w:r>
            <w:r>
              <w:rPr>
                <w:noProof/>
                <w:webHidden/>
              </w:rPr>
              <w:fldChar w:fldCharType="begin"/>
            </w:r>
            <w:r>
              <w:rPr>
                <w:noProof/>
                <w:webHidden/>
              </w:rPr>
              <w:instrText xml:space="preserve"> PAGEREF _Toc527635788 \h </w:instrText>
            </w:r>
            <w:r>
              <w:rPr>
                <w:noProof/>
                <w:webHidden/>
              </w:rPr>
            </w:r>
            <w:r>
              <w:rPr>
                <w:noProof/>
                <w:webHidden/>
              </w:rPr>
              <w:fldChar w:fldCharType="separate"/>
            </w:r>
            <w:r>
              <w:rPr>
                <w:noProof/>
                <w:webHidden/>
              </w:rPr>
              <w:t>2</w:t>
            </w:r>
            <w:r>
              <w:rPr>
                <w:noProof/>
                <w:webHidden/>
              </w:rPr>
              <w:fldChar w:fldCharType="end"/>
            </w:r>
          </w:hyperlink>
        </w:p>
        <w:p w14:paraId="7D14BF77" w14:textId="0147E938" w:rsidR="00686069" w:rsidRDefault="00686069" w:rsidP="00686069">
          <w:pPr>
            <w:pStyle w:val="TOC2"/>
            <w:spacing w:line="276" w:lineRule="auto"/>
            <w:rPr>
              <w:rFonts w:asciiTheme="minorHAnsi" w:eastAsiaTheme="minorEastAsia" w:hAnsiTheme="minorHAnsi"/>
              <w:noProof/>
              <w:sz w:val="22"/>
              <w:lang w:val="en-GB" w:eastAsia="en-GB"/>
            </w:rPr>
          </w:pPr>
          <w:hyperlink w:anchor="_Toc527635789" w:history="1">
            <w:r w:rsidRPr="007D57BE">
              <w:rPr>
                <w:rStyle w:val="Hyperlink"/>
                <w:noProof/>
              </w:rPr>
              <w:t>Course Distinctiveness</w:t>
            </w:r>
            <w:r>
              <w:rPr>
                <w:noProof/>
                <w:webHidden/>
              </w:rPr>
              <w:tab/>
            </w:r>
            <w:r>
              <w:rPr>
                <w:noProof/>
                <w:webHidden/>
              </w:rPr>
              <w:fldChar w:fldCharType="begin"/>
            </w:r>
            <w:r>
              <w:rPr>
                <w:noProof/>
                <w:webHidden/>
              </w:rPr>
              <w:instrText xml:space="preserve"> PAGEREF _Toc527635789 \h </w:instrText>
            </w:r>
            <w:r>
              <w:rPr>
                <w:noProof/>
                <w:webHidden/>
              </w:rPr>
            </w:r>
            <w:r>
              <w:rPr>
                <w:noProof/>
                <w:webHidden/>
              </w:rPr>
              <w:fldChar w:fldCharType="separate"/>
            </w:r>
            <w:r>
              <w:rPr>
                <w:noProof/>
                <w:webHidden/>
              </w:rPr>
              <w:t>2</w:t>
            </w:r>
            <w:r>
              <w:rPr>
                <w:noProof/>
                <w:webHidden/>
              </w:rPr>
              <w:fldChar w:fldCharType="end"/>
            </w:r>
          </w:hyperlink>
        </w:p>
        <w:p w14:paraId="2002367D" w14:textId="20E8D2A0" w:rsidR="00686069" w:rsidRDefault="00686069" w:rsidP="00686069">
          <w:pPr>
            <w:pStyle w:val="TOC1"/>
            <w:tabs>
              <w:tab w:val="left" w:pos="851"/>
              <w:tab w:val="right" w:leader="dot" w:pos="9350"/>
            </w:tabs>
            <w:spacing w:line="276" w:lineRule="auto"/>
            <w:rPr>
              <w:rFonts w:asciiTheme="minorHAnsi" w:eastAsiaTheme="minorEastAsia" w:hAnsiTheme="minorHAnsi"/>
              <w:noProof/>
              <w:lang w:val="en-GB" w:eastAsia="en-GB"/>
            </w:rPr>
          </w:pPr>
          <w:hyperlink w:anchor="_Toc527635790" w:history="1">
            <w:r w:rsidRPr="007D57BE">
              <w:rPr>
                <w:rStyle w:val="Hyperlink"/>
                <w:noProof/>
              </w:rPr>
              <w:t>3.</w:t>
            </w:r>
            <w:r>
              <w:rPr>
                <w:rFonts w:asciiTheme="minorHAnsi" w:eastAsiaTheme="minorEastAsia" w:hAnsiTheme="minorHAnsi"/>
                <w:noProof/>
                <w:lang w:val="en-GB" w:eastAsia="en-GB"/>
              </w:rPr>
              <w:tab/>
            </w:r>
            <w:r w:rsidRPr="007D57BE">
              <w:rPr>
                <w:rStyle w:val="Hyperlink"/>
                <w:noProof/>
              </w:rPr>
              <w:t>Course Aims</w:t>
            </w:r>
            <w:r>
              <w:rPr>
                <w:noProof/>
                <w:webHidden/>
              </w:rPr>
              <w:tab/>
            </w:r>
            <w:r>
              <w:rPr>
                <w:noProof/>
                <w:webHidden/>
              </w:rPr>
              <w:fldChar w:fldCharType="begin"/>
            </w:r>
            <w:r>
              <w:rPr>
                <w:noProof/>
                <w:webHidden/>
              </w:rPr>
              <w:instrText xml:space="preserve"> PAGEREF _Toc527635790 \h </w:instrText>
            </w:r>
            <w:r>
              <w:rPr>
                <w:noProof/>
                <w:webHidden/>
              </w:rPr>
            </w:r>
            <w:r>
              <w:rPr>
                <w:noProof/>
                <w:webHidden/>
              </w:rPr>
              <w:fldChar w:fldCharType="separate"/>
            </w:r>
            <w:r>
              <w:rPr>
                <w:noProof/>
                <w:webHidden/>
              </w:rPr>
              <w:t>6</w:t>
            </w:r>
            <w:r>
              <w:rPr>
                <w:noProof/>
                <w:webHidden/>
              </w:rPr>
              <w:fldChar w:fldCharType="end"/>
            </w:r>
          </w:hyperlink>
        </w:p>
        <w:p w14:paraId="0FF10F70" w14:textId="6FFAA67E" w:rsidR="00686069" w:rsidRDefault="00686069" w:rsidP="00686069">
          <w:pPr>
            <w:pStyle w:val="TOC2"/>
            <w:spacing w:line="276" w:lineRule="auto"/>
            <w:rPr>
              <w:rFonts w:asciiTheme="minorHAnsi" w:eastAsiaTheme="minorEastAsia" w:hAnsiTheme="minorHAnsi"/>
              <w:noProof/>
              <w:sz w:val="22"/>
              <w:lang w:val="en-GB" w:eastAsia="en-GB"/>
            </w:rPr>
          </w:pPr>
          <w:hyperlink w:anchor="_Toc527635791" w:history="1">
            <w:r w:rsidRPr="007D57BE">
              <w:rPr>
                <w:rStyle w:val="Hyperlink"/>
                <w:noProof/>
              </w:rPr>
              <w:t>Learning Outcomes</w:t>
            </w:r>
            <w:r>
              <w:rPr>
                <w:noProof/>
                <w:webHidden/>
              </w:rPr>
              <w:tab/>
            </w:r>
            <w:r>
              <w:rPr>
                <w:noProof/>
                <w:webHidden/>
              </w:rPr>
              <w:fldChar w:fldCharType="begin"/>
            </w:r>
            <w:r>
              <w:rPr>
                <w:noProof/>
                <w:webHidden/>
              </w:rPr>
              <w:instrText xml:space="preserve"> PAGEREF _Toc527635791 \h </w:instrText>
            </w:r>
            <w:r>
              <w:rPr>
                <w:noProof/>
                <w:webHidden/>
              </w:rPr>
            </w:r>
            <w:r>
              <w:rPr>
                <w:noProof/>
                <w:webHidden/>
              </w:rPr>
              <w:fldChar w:fldCharType="separate"/>
            </w:r>
            <w:r>
              <w:rPr>
                <w:noProof/>
                <w:webHidden/>
              </w:rPr>
              <w:t>6</w:t>
            </w:r>
            <w:r>
              <w:rPr>
                <w:noProof/>
                <w:webHidden/>
              </w:rPr>
              <w:fldChar w:fldCharType="end"/>
            </w:r>
          </w:hyperlink>
        </w:p>
        <w:p w14:paraId="2DE9EDBE" w14:textId="75FD55B6" w:rsidR="00686069" w:rsidRDefault="00686069" w:rsidP="00686069">
          <w:pPr>
            <w:pStyle w:val="TOC2"/>
            <w:spacing w:line="276" w:lineRule="auto"/>
            <w:rPr>
              <w:rFonts w:asciiTheme="minorHAnsi" w:eastAsiaTheme="minorEastAsia" w:hAnsiTheme="minorHAnsi"/>
              <w:noProof/>
              <w:sz w:val="22"/>
              <w:lang w:val="en-GB" w:eastAsia="en-GB"/>
            </w:rPr>
          </w:pPr>
          <w:hyperlink w:anchor="_Toc527635792" w:history="1">
            <w:r w:rsidRPr="007D57BE">
              <w:rPr>
                <w:rStyle w:val="Hyperlink"/>
                <w:noProof/>
                <w:lang w:val="en-GB"/>
              </w:rPr>
              <w:t>Interim Awards</w:t>
            </w:r>
            <w:r>
              <w:rPr>
                <w:noProof/>
                <w:webHidden/>
              </w:rPr>
              <w:tab/>
            </w:r>
            <w:r>
              <w:rPr>
                <w:noProof/>
                <w:webHidden/>
              </w:rPr>
              <w:fldChar w:fldCharType="begin"/>
            </w:r>
            <w:r>
              <w:rPr>
                <w:noProof/>
                <w:webHidden/>
              </w:rPr>
              <w:instrText xml:space="preserve"> PAGEREF _Toc527635792 \h </w:instrText>
            </w:r>
            <w:r>
              <w:rPr>
                <w:noProof/>
                <w:webHidden/>
              </w:rPr>
            </w:r>
            <w:r>
              <w:rPr>
                <w:noProof/>
                <w:webHidden/>
              </w:rPr>
              <w:fldChar w:fldCharType="separate"/>
            </w:r>
            <w:r>
              <w:rPr>
                <w:noProof/>
                <w:webHidden/>
              </w:rPr>
              <w:t>9</w:t>
            </w:r>
            <w:r>
              <w:rPr>
                <w:noProof/>
                <w:webHidden/>
              </w:rPr>
              <w:fldChar w:fldCharType="end"/>
            </w:r>
          </w:hyperlink>
        </w:p>
        <w:p w14:paraId="02525264" w14:textId="513350E6" w:rsidR="00686069" w:rsidRDefault="00686069" w:rsidP="00686069">
          <w:pPr>
            <w:pStyle w:val="TOC2"/>
            <w:spacing w:line="276" w:lineRule="auto"/>
            <w:rPr>
              <w:rFonts w:asciiTheme="minorHAnsi" w:eastAsiaTheme="minorEastAsia" w:hAnsiTheme="minorHAnsi"/>
              <w:noProof/>
              <w:sz w:val="22"/>
              <w:lang w:val="en-GB" w:eastAsia="en-GB"/>
            </w:rPr>
          </w:pPr>
          <w:hyperlink w:anchor="_Toc527635793" w:history="1">
            <w:r w:rsidRPr="007D57BE">
              <w:rPr>
                <w:rStyle w:val="Hyperlink"/>
                <w:noProof/>
                <w:lang w:val="en-GB"/>
              </w:rPr>
              <w:t>Progressing onto Honours Degree</w:t>
            </w:r>
            <w:r>
              <w:rPr>
                <w:noProof/>
                <w:webHidden/>
              </w:rPr>
              <w:tab/>
            </w:r>
            <w:r>
              <w:rPr>
                <w:noProof/>
                <w:webHidden/>
              </w:rPr>
              <w:fldChar w:fldCharType="begin"/>
            </w:r>
            <w:r>
              <w:rPr>
                <w:noProof/>
                <w:webHidden/>
              </w:rPr>
              <w:instrText xml:space="preserve"> PAGEREF _Toc527635793 \h </w:instrText>
            </w:r>
            <w:r>
              <w:rPr>
                <w:noProof/>
                <w:webHidden/>
              </w:rPr>
            </w:r>
            <w:r>
              <w:rPr>
                <w:noProof/>
                <w:webHidden/>
              </w:rPr>
              <w:fldChar w:fldCharType="separate"/>
            </w:r>
            <w:r>
              <w:rPr>
                <w:noProof/>
                <w:webHidden/>
              </w:rPr>
              <w:t>9</w:t>
            </w:r>
            <w:r>
              <w:rPr>
                <w:noProof/>
                <w:webHidden/>
              </w:rPr>
              <w:fldChar w:fldCharType="end"/>
            </w:r>
          </w:hyperlink>
        </w:p>
        <w:p w14:paraId="2B2F7AEE" w14:textId="6985A1C6" w:rsidR="00686069" w:rsidRDefault="00686069" w:rsidP="00686069">
          <w:pPr>
            <w:pStyle w:val="TOC1"/>
            <w:tabs>
              <w:tab w:val="left" w:pos="851"/>
              <w:tab w:val="right" w:leader="dot" w:pos="9350"/>
            </w:tabs>
            <w:spacing w:line="276" w:lineRule="auto"/>
            <w:rPr>
              <w:rFonts w:asciiTheme="minorHAnsi" w:eastAsiaTheme="minorEastAsia" w:hAnsiTheme="minorHAnsi"/>
              <w:noProof/>
              <w:lang w:val="en-GB" w:eastAsia="en-GB"/>
            </w:rPr>
          </w:pPr>
          <w:hyperlink w:anchor="_Toc527635794" w:history="1">
            <w:r w:rsidRPr="007D57BE">
              <w:rPr>
                <w:rStyle w:val="Hyperlink"/>
                <w:noProof/>
              </w:rPr>
              <w:t>4.</w:t>
            </w:r>
            <w:r>
              <w:rPr>
                <w:rFonts w:asciiTheme="minorHAnsi" w:eastAsiaTheme="minorEastAsia" w:hAnsiTheme="minorHAnsi"/>
                <w:noProof/>
                <w:lang w:val="en-GB" w:eastAsia="en-GB"/>
              </w:rPr>
              <w:tab/>
            </w:r>
            <w:r w:rsidRPr="007D57BE">
              <w:rPr>
                <w:rStyle w:val="Hyperlink"/>
                <w:noProof/>
              </w:rPr>
              <w:t>Learning Environment</w:t>
            </w:r>
            <w:r>
              <w:rPr>
                <w:noProof/>
                <w:webHidden/>
              </w:rPr>
              <w:tab/>
            </w:r>
            <w:r>
              <w:rPr>
                <w:noProof/>
                <w:webHidden/>
              </w:rPr>
              <w:fldChar w:fldCharType="begin"/>
            </w:r>
            <w:r>
              <w:rPr>
                <w:noProof/>
                <w:webHidden/>
              </w:rPr>
              <w:instrText xml:space="preserve"> PAGEREF _Toc527635794 \h </w:instrText>
            </w:r>
            <w:r>
              <w:rPr>
                <w:noProof/>
                <w:webHidden/>
              </w:rPr>
            </w:r>
            <w:r>
              <w:rPr>
                <w:noProof/>
                <w:webHidden/>
              </w:rPr>
              <w:fldChar w:fldCharType="separate"/>
            </w:r>
            <w:r>
              <w:rPr>
                <w:noProof/>
                <w:webHidden/>
              </w:rPr>
              <w:t>10</w:t>
            </w:r>
            <w:r>
              <w:rPr>
                <w:noProof/>
                <w:webHidden/>
              </w:rPr>
              <w:fldChar w:fldCharType="end"/>
            </w:r>
          </w:hyperlink>
        </w:p>
        <w:p w14:paraId="578BC392" w14:textId="4A73E17C" w:rsidR="00686069" w:rsidRDefault="00686069" w:rsidP="00686069">
          <w:pPr>
            <w:pStyle w:val="TOC2"/>
            <w:spacing w:line="276" w:lineRule="auto"/>
            <w:rPr>
              <w:rFonts w:asciiTheme="minorHAnsi" w:eastAsiaTheme="minorEastAsia" w:hAnsiTheme="minorHAnsi"/>
              <w:noProof/>
              <w:sz w:val="22"/>
              <w:lang w:val="en-GB" w:eastAsia="en-GB"/>
            </w:rPr>
          </w:pPr>
          <w:hyperlink w:anchor="_Toc527635795" w:history="1">
            <w:r w:rsidRPr="007D57BE">
              <w:rPr>
                <w:rStyle w:val="Hyperlink"/>
                <w:noProof/>
              </w:rPr>
              <w:t>Learning and Teaching Methods</w:t>
            </w:r>
            <w:r>
              <w:rPr>
                <w:noProof/>
                <w:webHidden/>
              </w:rPr>
              <w:tab/>
            </w:r>
            <w:r>
              <w:rPr>
                <w:noProof/>
                <w:webHidden/>
              </w:rPr>
              <w:fldChar w:fldCharType="begin"/>
            </w:r>
            <w:r>
              <w:rPr>
                <w:noProof/>
                <w:webHidden/>
              </w:rPr>
              <w:instrText xml:space="preserve"> PAGEREF _Toc527635795 \h </w:instrText>
            </w:r>
            <w:r>
              <w:rPr>
                <w:noProof/>
                <w:webHidden/>
              </w:rPr>
            </w:r>
            <w:r>
              <w:rPr>
                <w:noProof/>
                <w:webHidden/>
              </w:rPr>
              <w:fldChar w:fldCharType="separate"/>
            </w:r>
            <w:r>
              <w:rPr>
                <w:noProof/>
                <w:webHidden/>
              </w:rPr>
              <w:t>10</w:t>
            </w:r>
            <w:r>
              <w:rPr>
                <w:noProof/>
                <w:webHidden/>
              </w:rPr>
              <w:fldChar w:fldCharType="end"/>
            </w:r>
          </w:hyperlink>
        </w:p>
        <w:p w14:paraId="27DA90FB" w14:textId="2994730A" w:rsidR="00686069" w:rsidRDefault="00686069" w:rsidP="00686069">
          <w:pPr>
            <w:pStyle w:val="TOC2"/>
            <w:spacing w:line="276" w:lineRule="auto"/>
            <w:rPr>
              <w:rFonts w:asciiTheme="minorHAnsi" w:eastAsiaTheme="minorEastAsia" w:hAnsiTheme="minorHAnsi"/>
              <w:noProof/>
              <w:sz w:val="22"/>
              <w:lang w:val="en-GB" w:eastAsia="en-GB"/>
            </w:rPr>
          </w:pPr>
          <w:hyperlink w:anchor="_Toc527635796" w:history="1">
            <w:r w:rsidRPr="007D57BE">
              <w:rPr>
                <w:rStyle w:val="Hyperlink"/>
                <w:noProof/>
                <w:lang w:val="en-GB"/>
              </w:rPr>
              <w:t>Work-based Learning</w:t>
            </w:r>
            <w:r>
              <w:rPr>
                <w:noProof/>
                <w:webHidden/>
              </w:rPr>
              <w:tab/>
            </w:r>
            <w:r>
              <w:rPr>
                <w:noProof/>
                <w:webHidden/>
              </w:rPr>
              <w:fldChar w:fldCharType="begin"/>
            </w:r>
            <w:r>
              <w:rPr>
                <w:noProof/>
                <w:webHidden/>
              </w:rPr>
              <w:instrText xml:space="preserve"> PAGEREF _Toc527635796 \h </w:instrText>
            </w:r>
            <w:r>
              <w:rPr>
                <w:noProof/>
                <w:webHidden/>
              </w:rPr>
            </w:r>
            <w:r>
              <w:rPr>
                <w:noProof/>
                <w:webHidden/>
              </w:rPr>
              <w:fldChar w:fldCharType="separate"/>
            </w:r>
            <w:r>
              <w:rPr>
                <w:noProof/>
                <w:webHidden/>
              </w:rPr>
              <w:t>11</w:t>
            </w:r>
            <w:r>
              <w:rPr>
                <w:noProof/>
                <w:webHidden/>
              </w:rPr>
              <w:fldChar w:fldCharType="end"/>
            </w:r>
          </w:hyperlink>
        </w:p>
        <w:p w14:paraId="06F8B7F7" w14:textId="7399976E" w:rsidR="00686069" w:rsidRDefault="00686069" w:rsidP="00686069">
          <w:pPr>
            <w:pStyle w:val="TOC1"/>
            <w:tabs>
              <w:tab w:val="left" w:pos="851"/>
              <w:tab w:val="right" w:leader="dot" w:pos="9350"/>
            </w:tabs>
            <w:spacing w:line="276" w:lineRule="auto"/>
            <w:rPr>
              <w:rFonts w:asciiTheme="minorHAnsi" w:eastAsiaTheme="minorEastAsia" w:hAnsiTheme="minorHAnsi"/>
              <w:noProof/>
              <w:lang w:val="en-GB" w:eastAsia="en-GB"/>
            </w:rPr>
          </w:pPr>
          <w:hyperlink w:anchor="_Toc527635797" w:history="1">
            <w:r w:rsidRPr="007D57BE">
              <w:rPr>
                <w:rStyle w:val="Hyperlink"/>
                <w:noProof/>
              </w:rPr>
              <w:t>5.</w:t>
            </w:r>
            <w:r>
              <w:rPr>
                <w:rFonts w:asciiTheme="minorHAnsi" w:eastAsiaTheme="minorEastAsia" w:hAnsiTheme="minorHAnsi"/>
                <w:noProof/>
                <w:lang w:val="en-GB" w:eastAsia="en-GB"/>
              </w:rPr>
              <w:tab/>
            </w:r>
            <w:r w:rsidRPr="007D57BE">
              <w:rPr>
                <w:rStyle w:val="Hyperlink"/>
                <w:noProof/>
              </w:rPr>
              <w:t>How Quality is Assured</w:t>
            </w:r>
            <w:r>
              <w:rPr>
                <w:noProof/>
                <w:webHidden/>
              </w:rPr>
              <w:tab/>
            </w:r>
            <w:r>
              <w:rPr>
                <w:noProof/>
                <w:webHidden/>
              </w:rPr>
              <w:fldChar w:fldCharType="begin"/>
            </w:r>
            <w:r>
              <w:rPr>
                <w:noProof/>
                <w:webHidden/>
              </w:rPr>
              <w:instrText xml:space="preserve"> PAGEREF _Toc527635797 \h </w:instrText>
            </w:r>
            <w:r>
              <w:rPr>
                <w:noProof/>
                <w:webHidden/>
              </w:rPr>
            </w:r>
            <w:r>
              <w:rPr>
                <w:noProof/>
                <w:webHidden/>
              </w:rPr>
              <w:fldChar w:fldCharType="separate"/>
            </w:r>
            <w:r>
              <w:rPr>
                <w:noProof/>
                <w:webHidden/>
              </w:rPr>
              <w:t>12</w:t>
            </w:r>
            <w:r>
              <w:rPr>
                <w:noProof/>
                <w:webHidden/>
              </w:rPr>
              <w:fldChar w:fldCharType="end"/>
            </w:r>
          </w:hyperlink>
        </w:p>
        <w:p w14:paraId="0EB63CD9" w14:textId="4800B1C2" w:rsidR="00686069" w:rsidRDefault="00686069" w:rsidP="00686069">
          <w:pPr>
            <w:pStyle w:val="TOC2"/>
            <w:spacing w:line="276" w:lineRule="auto"/>
            <w:rPr>
              <w:rFonts w:asciiTheme="minorHAnsi" w:eastAsiaTheme="minorEastAsia" w:hAnsiTheme="minorHAnsi"/>
              <w:noProof/>
              <w:sz w:val="22"/>
              <w:lang w:val="en-GB" w:eastAsia="en-GB"/>
            </w:rPr>
          </w:pPr>
          <w:hyperlink w:anchor="_Toc527635798" w:history="1">
            <w:r w:rsidRPr="007D57BE">
              <w:rPr>
                <w:rStyle w:val="Hyperlink"/>
                <w:noProof/>
                <w:lang w:val="en-GB"/>
              </w:rPr>
              <w:t>Quality monitoring and evaluation</w:t>
            </w:r>
            <w:r>
              <w:rPr>
                <w:noProof/>
                <w:webHidden/>
              </w:rPr>
              <w:tab/>
            </w:r>
            <w:r>
              <w:rPr>
                <w:noProof/>
                <w:webHidden/>
              </w:rPr>
              <w:fldChar w:fldCharType="begin"/>
            </w:r>
            <w:r>
              <w:rPr>
                <w:noProof/>
                <w:webHidden/>
              </w:rPr>
              <w:instrText xml:space="preserve"> PAGEREF _Toc527635798 \h </w:instrText>
            </w:r>
            <w:r>
              <w:rPr>
                <w:noProof/>
                <w:webHidden/>
              </w:rPr>
            </w:r>
            <w:r>
              <w:rPr>
                <w:noProof/>
                <w:webHidden/>
              </w:rPr>
              <w:fldChar w:fldCharType="separate"/>
            </w:r>
            <w:r>
              <w:rPr>
                <w:noProof/>
                <w:webHidden/>
              </w:rPr>
              <w:t>12</w:t>
            </w:r>
            <w:r>
              <w:rPr>
                <w:noProof/>
                <w:webHidden/>
              </w:rPr>
              <w:fldChar w:fldCharType="end"/>
            </w:r>
          </w:hyperlink>
        </w:p>
        <w:p w14:paraId="00491A91" w14:textId="354B227F" w:rsidR="00686069" w:rsidRDefault="00686069" w:rsidP="00686069">
          <w:pPr>
            <w:pStyle w:val="TOC2"/>
            <w:spacing w:line="276" w:lineRule="auto"/>
            <w:rPr>
              <w:rFonts w:asciiTheme="minorHAnsi" w:eastAsiaTheme="minorEastAsia" w:hAnsiTheme="minorHAnsi"/>
              <w:noProof/>
              <w:sz w:val="22"/>
              <w:lang w:val="en-GB" w:eastAsia="en-GB"/>
            </w:rPr>
          </w:pPr>
          <w:hyperlink w:anchor="_Toc527635799" w:history="1">
            <w:r w:rsidRPr="007D57BE">
              <w:rPr>
                <w:rStyle w:val="Hyperlink"/>
                <w:noProof/>
                <w:lang w:val="en-GB"/>
              </w:rPr>
              <w:t>External examiners</w:t>
            </w:r>
            <w:r>
              <w:rPr>
                <w:noProof/>
                <w:webHidden/>
              </w:rPr>
              <w:tab/>
            </w:r>
            <w:r>
              <w:rPr>
                <w:noProof/>
                <w:webHidden/>
              </w:rPr>
              <w:fldChar w:fldCharType="begin"/>
            </w:r>
            <w:r>
              <w:rPr>
                <w:noProof/>
                <w:webHidden/>
              </w:rPr>
              <w:instrText xml:space="preserve"> PAGEREF _Toc527635799 \h </w:instrText>
            </w:r>
            <w:r>
              <w:rPr>
                <w:noProof/>
                <w:webHidden/>
              </w:rPr>
            </w:r>
            <w:r>
              <w:rPr>
                <w:noProof/>
                <w:webHidden/>
              </w:rPr>
              <w:fldChar w:fldCharType="separate"/>
            </w:r>
            <w:r>
              <w:rPr>
                <w:noProof/>
                <w:webHidden/>
              </w:rPr>
              <w:t>13</w:t>
            </w:r>
            <w:r>
              <w:rPr>
                <w:noProof/>
                <w:webHidden/>
              </w:rPr>
              <w:fldChar w:fldCharType="end"/>
            </w:r>
          </w:hyperlink>
        </w:p>
        <w:p w14:paraId="0F8CD5F7" w14:textId="1F630BEB" w:rsidR="00686069" w:rsidRDefault="00686069" w:rsidP="00686069">
          <w:pPr>
            <w:pStyle w:val="TOC2"/>
            <w:spacing w:line="276" w:lineRule="auto"/>
            <w:rPr>
              <w:rFonts w:asciiTheme="minorHAnsi" w:eastAsiaTheme="minorEastAsia" w:hAnsiTheme="minorHAnsi"/>
              <w:noProof/>
              <w:sz w:val="22"/>
              <w:lang w:val="en-GB" w:eastAsia="en-GB"/>
            </w:rPr>
          </w:pPr>
          <w:hyperlink w:anchor="_Toc527635800" w:history="1">
            <w:r w:rsidRPr="007D57BE">
              <w:rPr>
                <w:rStyle w:val="Hyperlink"/>
                <w:noProof/>
                <w:lang w:val="en-GB"/>
              </w:rPr>
              <w:t>External references</w:t>
            </w:r>
            <w:r>
              <w:rPr>
                <w:noProof/>
                <w:webHidden/>
              </w:rPr>
              <w:tab/>
            </w:r>
            <w:r>
              <w:rPr>
                <w:noProof/>
                <w:webHidden/>
              </w:rPr>
              <w:fldChar w:fldCharType="begin"/>
            </w:r>
            <w:r>
              <w:rPr>
                <w:noProof/>
                <w:webHidden/>
              </w:rPr>
              <w:instrText xml:space="preserve"> PAGEREF _Toc527635800 \h </w:instrText>
            </w:r>
            <w:r>
              <w:rPr>
                <w:noProof/>
                <w:webHidden/>
              </w:rPr>
            </w:r>
            <w:r>
              <w:rPr>
                <w:noProof/>
                <w:webHidden/>
              </w:rPr>
              <w:fldChar w:fldCharType="separate"/>
            </w:r>
            <w:r>
              <w:rPr>
                <w:noProof/>
                <w:webHidden/>
              </w:rPr>
              <w:t>13</w:t>
            </w:r>
            <w:r>
              <w:rPr>
                <w:noProof/>
                <w:webHidden/>
              </w:rPr>
              <w:fldChar w:fldCharType="end"/>
            </w:r>
          </w:hyperlink>
        </w:p>
        <w:p w14:paraId="28F91B6E" w14:textId="7686434D" w:rsidR="00686069" w:rsidRDefault="00686069" w:rsidP="00686069">
          <w:pPr>
            <w:pStyle w:val="TOC1"/>
            <w:tabs>
              <w:tab w:val="left" w:pos="851"/>
              <w:tab w:val="right" w:leader="dot" w:pos="9350"/>
            </w:tabs>
            <w:spacing w:line="276" w:lineRule="auto"/>
            <w:rPr>
              <w:rFonts w:asciiTheme="minorHAnsi" w:eastAsiaTheme="minorEastAsia" w:hAnsiTheme="minorHAnsi"/>
              <w:noProof/>
              <w:lang w:val="en-GB" w:eastAsia="en-GB"/>
            </w:rPr>
          </w:pPr>
          <w:hyperlink w:anchor="_Toc527635801" w:history="1">
            <w:r w:rsidRPr="007D57BE">
              <w:rPr>
                <w:rStyle w:val="Hyperlink"/>
                <w:noProof/>
              </w:rPr>
              <w:t>6.</w:t>
            </w:r>
            <w:r>
              <w:rPr>
                <w:rFonts w:asciiTheme="minorHAnsi" w:eastAsiaTheme="minorEastAsia" w:hAnsiTheme="minorHAnsi"/>
                <w:noProof/>
                <w:lang w:val="en-GB" w:eastAsia="en-GB"/>
              </w:rPr>
              <w:tab/>
            </w:r>
            <w:r w:rsidRPr="007D57BE">
              <w:rPr>
                <w:rStyle w:val="Hyperlink"/>
                <w:noProof/>
              </w:rPr>
              <w:t>Module Descriptors</w:t>
            </w:r>
            <w:r>
              <w:rPr>
                <w:noProof/>
                <w:webHidden/>
              </w:rPr>
              <w:tab/>
            </w:r>
            <w:r>
              <w:rPr>
                <w:noProof/>
                <w:webHidden/>
              </w:rPr>
              <w:fldChar w:fldCharType="begin"/>
            </w:r>
            <w:r>
              <w:rPr>
                <w:noProof/>
                <w:webHidden/>
              </w:rPr>
              <w:instrText xml:space="preserve"> PAGEREF _Toc527635801 \h </w:instrText>
            </w:r>
            <w:r>
              <w:rPr>
                <w:noProof/>
                <w:webHidden/>
              </w:rPr>
            </w:r>
            <w:r>
              <w:rPr>
                <w:noProof/>
                <w:webHidden/>
              </w:rPr>
              <w:fldChar w:fldCharType="separate"/>
            </w:r>
            <w:r>
              <w:rPr>
                <w:noProof/>
                <w:webHidden/>
              </w:rPr>
              <w:t>14</w:t>
            </w:r>
            <w:r>
              <w:rPr>
                <w:noProof/>
                <w:webHidden/>
              </w:rPr>
              <w:fldChar w:fldCharType="end"/>
            </w:r>
          </w:hyperlink>
        </w:p>
        <w:p w14:paraId="779E23BB" w14:textId="2325636A" w:rsidR="00686069" w:rsidRDefault="00686069" w:rsidP="00686069">
          <w:pPr>
            <w:pStyle w:val="TOC1"/>
            <w:tabs>
              <w:tab w:val="left" w:pos="851"/>
              <w:tab w:val="right" w:leader="dot" w:pos="9350"/>
            </w:tabs>
            <w:spacing w:line="276" w:lineRule="auto"/>
            <w:rPr>
              <w:rFonts w:asciiTheme="minorHAnsi" w:eastAsiaTheme="minorEastAsia" w:hAnsiTheme="minorHAnsi"/>
              <w:noProof/>
              <w:lang w:val="en-GB" w:eastAsia="en-GB"/>
            </w:rPr>
          </w:pPr>
          <w:hyperlink w:anchor="_Toc527635802" w:history="1">
            <w:r w:rsidRPr="007D57BE">
              <w:rPr>
                <w:rStyle w:val="Hyperlink"/>
                <w:noProof/>
              </w:rPr>
              <w:t>7.</w:t>
            </w:r>
            <w:r>
              <w:rPr>
                <w:rFonts w:asciiTheme="minorHAnsi" w:eastAsiaTheme="minorEastAsia" w:hAnsiTheme="minorHAnsi"/>
                <w:noProof/>
                <w:lang w:val="en-GB" w:eastAsia="en-GB"/>
              </w:rPr>
              <w:tab/>
            </w:r>
            <w:r w:rsidRPr="007D57BE">
              <w:rPr>
                <w:rStyle w:val="Hyperlink"/>
                <w:noProof/>
              </w:rPr>
              <w:t>Appendices</w:t>
            </w:r>
            <w:r>
              <w:rPr>
                <w:noProof/>
                <w:webHidden/>
              </w:rPr>
              <w:tab/>
            </w:r>
            <w:r>
              <w:rPr>
                <w:noProof/>
                <w:webHidden/>
              </w:rPr>
              <w:fldChar w:fldCharType="begin"/>
            </w:r>
            <w:r>
              <w:rPr>
                <w:noProof/>
                <w:webHidden/>
              </w:rPr>
              <w:instrText xml:space="preserve"> PAGEREF _Toc527635802 \h </w:instrText>
            </w:r>
            <w:r>
              <w:rPr>
                <w:noProof/>
                <w:webHidden/>
              </w:rPr>
            </w:r>
            <w:r>
              <w:rPr>
                <w:noProof/>
                <w:webHidden/>
              </w:rPr>
              <w:fldChar w:fldCharType="separate"/>
            </w:r>
            <w:r>
              <w:rPr>
                <w:noProof/>
                <w:webHidden/>
              </w:rPr>
              <w:t>i</w:t>
            </w:r>
            <w:r>
              <w:rPr>
                <w:noProof/>
                <w:webHidden/>
              </w:rPr>
              <w:fldChar w:fldCharType="end"/>
            </w:r>
          </w:hyperlink>
        </w:p>
        <w:p w14:paraId="08CDA803" w14:textId="43B384A1" w:rsidR="00686069" w:rsidRDefault="00686069" w:rsidP="00686069">
          <w:pPr>
            <w:pStyle w:val="TOC2"/>
            <w:spacing w:line="276" w:lineRule="auto"/>
            <w:rPr>
              <w:rFonts w:asciiTheme="minorHAnsi" w:eastAsiaTheme="minorEastAsia" w:hAnsiTheme="minorHAnsi"/>
              <w:noProof/>
              <w:sz w:val="22"/>
              <w:lang w:val="en-GB" w:eastAsia="en-GB"/>
            </w:rPr>
          </w:pPr>
          <w:hyperlink w:anchor="_Toc527635803" w:history="1">
            <w:r w:rsidRPr="007D57BE">
              <w:rPr>
                <w:rStyle w:val="Hyperlink"/>
                <w:noProof/>
              </w:rPr>
              <w:t>Appendix 1 - Marking Criteria</w:t>
            </w:r>
            <w:r>
              <w:rPr>
                <w:noProof/>
                <w:webHidden/>
              </w:rPr>
              <w:tab/>
            </w:r>
            <w:r>
              <w:rPr>
                <w:noProof/>
                <w:webHidden/>
              </w:rPr>
              <w:fldChar w:fldCharType="begin"/>
            </w:r>
            <w:r>
              <w:rPr>
                <w:noProof/>
                <w:webHidden/>
              </w:rPr>
              <w:instrText xml:space="preserve"> PAGEREF _Toc527635803 \h </w:instrText>
            </w:r>
            <w:r>
              <w:rPr>
                <w:noProof/>
                <w:webHidden/>
              </w:rPr>
            </w:r>
            <w:r>
              <w:rPr>
                <w:noProof/>
                <w:webHidden/>
              </w:rPr>
              <w:fldChar w:fldCharType="separate"/>
            </w:r>
            <w:r>
              <w:rPr>
                <w:noProof/>
                <w:webHidden/>
              </w:rPr>
              <w:t>i</w:t>
            </w:r>
            <w:r>
              <w:rPr>
                <w:noProof/>
                <w:webHidden/>
              </w:rPr>
              <w:fldChar w:fldCharType="end"/>
            </w:r>
          </w:hyperlink>
        </w:p>
        <w:p w14:paraId="54B31DEE" w14:textId="05E6F651" w:rsidR="00686069" w:rsidRDefault="00686069" w:rsidP="00686069">
          <w:pPr>
            <w:pStyle w:val="TOC2"/>
            <w:spacing w:line="276" w:lineRule="auto"/>
            <w:rPr>
              <w:rFonts w:asciiTheme="minorHAnsi" w:eastAsiaTheme="minorEastAsia" w:hAnsiTheme="minorHAnsi"/>
              <w:noProof/>
              <w:sz w:val="22"/>
              <w:lang w:val="en-GB" w:eastAsia="en-GB"/>
            </w:rPr>
          </w:pPr>
          <w:hyperlink w:anchor="_Toc527635804" w:history="1">
            <w:r w:rsidRPr="007D57BE">
              <w:rPr>
                <w:rStyle w:val="Hyperlink"/>
                <w:noProof/>
              </w:rPr>
              <w:t>Appendix 2 – Policies and Procedures</w:t>
            </w:r>
            <w:r>
              <w:rPr>
                <w:noProof/>
                <w:webHidden/>
              </w:rPr>
              <w:tab/>
            </w:r>
            <w:r>
              <w:rPr>
                <w:noProof/>
                <w:webHidden/>
              </w:rPr>
              <w:fldChar w:fldCharType="begin"/>
            </w:r>
            <w:r>
              <w:rPr>
                <w:noProof/>
                <w:webHidden/>
              </w:rPr>
              <w:instrText xml:space="preserve"> PAGEREF _Toc527635804 \h </w:instrText>
            </w:r>
            <w:r>
              <w:rPr>
                <w:noProof/>
                <w:webHidden/>
              </w:rPr>
            </w:r>
            <w:r>
              <w:rPr>
                <w:noProof/>
                <w:webHidden/>
              </w:rPr>
              <w:fldChar w:fldCharType="separate"/>
            </w:r>
            <w:r>
              <w:rPr>
                <w:noProof/>
                <w:webHidden/>
              </w:rPr>
              <w:t>iv</w:t>
            </w:r>
            <w:r>
              <w:rPr>
                <w:noProof/>
                <w:webHidden/>
              </w:rPr>
              <w:fldChar w:fldCharType="end"/>
            </w:r>
          </w:hyperlink>
        </w:p>
        <w:p w14:paraId="7758B0CB" w14:textId="650C303D" w:rsidR="0058414B" w:rsidRDefault="001F7DF0" w:rsidP="00686069">
          <w:pPr>
            <w:pStyle w:val="TOC1"/>
            <w:tabs>
              <w:tab w:val="left" w:pos="560"/>
              <w:tab w:val="right" w:leader="dot" w:pos="9350"/>
            </w:tabs>
            <w:spacing w:line="276" w:lineRule="auto"/>
            <w:rPr>
              <w:b/>
              <w:bCs/>
              <w:noProof/>
            </w:rPr>
          </w:pPr>
          <w:r>
            <w:fldChar w:fldCharType="end"/>
          </w:r>
        </w:p>
      </w:sdtContent>
    </w:sdt>
    <w:p w14:paraId="20835103" w14:textId="77777777" w:rsidR="004D4E82" w:rsidRDefault="00041CC0" w:rsidP="00686069">
      <w:pPr>
        <w:spacing w:line="276" w:lineRule="auto"/>
        <w:rPr>
          <w:szCs w:val="28"/>
        </w:rPr>
        <w:sectPr w:rsidR="004D4E82" w:rsidSect="002E65AC">
          <w:pgSz w:w="12240" w:h="15840"/>
          <w:pgMar w:top="1440" w:right="1440" w:bottom="1440" w:left="1440" w:header="720" w:footer="720" w:gutter="0"/>
          <w:pgNumType w:start="1"/>
          <w:cols w:space="720"/>
          <w:docGrid w:linePitch="360"/>
        </w:sectPr>
      </w:pPr>
      <w:r>
        <w:rPr>
          <w:szCs w:val="28"/>
        </w:rPr>
        <w:tab/>
      </w:r>
      <w:bookmarkStart w:id="2" w:name="_GoBack"/>
      <w:bookmarkEnd w:id="2"/>
    </w:p>
    <w:p w14:paraId="68C79DE7" w14:textId="77777777" w:rsidR="0062453F" w:rsidRDefault="27F177FF" w:rsidP="009F7E8A">
      <w:pPr>
        <w:pStyle w:val="Heading1"/>
      </w:pPr>
      <w:bookmarkStart w:id="3" w:name="_Toc527635785"/>
      <w:r>
        <w:lastRenderedPageBreak/>
        <w:t>Introduction</w:t>
      </w:r>
      <w:bookmarkEnd w:id="3"/>
    </w:p>
    <w:p w14:paraId="4D01A180" w14:textId="77777777" w:rsidR="00AF4566" w:rsidRPr="0062453F" w:rsidRDefault="27F177FF" w:rsidP="00686069">
      <w:pPr>
        <w:pStyle w:val="Heading2"/>
        <w:spacing w:line="276" w:lineRule="auto"/>
      </w:pPr>
      <w:bookmarkStart w:id="4" w:name="_Toc527635786"/>
      <w:r>
        <w:t>Welcome</w:t>
      </w:r>
      <w:bookmarkEnd w:id="4"/>
    </w:p>
    <w:p w14:paraId="529D8BA2" w14:textId="77777777" w:rsidR="00DD3666" w:rsidRPr="00740D75" w:rsidRDefault="27F177FF" w:rsidP="00686069">
      <w:pPr>
        <w:spacing w:line="276" w:lineRule="auto"/>
      </w:pPr>
      <w:r>
        <w:t xml:space="preserve">Welcome to the </w:t>
      </w:r>
      <w:proofErr w:type="spellStart"/>
      <w:proofErr w:type="gramStart"/>
      <w:r>
        <w:t>FdA</w:t>
      </w:r>
      <w:proofErr w:type="spellEnd"/>
      <w:proofErr w:type="gramEnd"/>
      <w:r>
        <w:t xml:space="preserve"> Inclusive Practice Foundation Degree. This course is offered in partnership between UWE and University Centre Weston. You are a registered student at UWE and at UCW, and you have access to services on both sites. </w:t>
      </w:r>
    </w:p>
    <w:p w14:paraId="0102A16B" w14:textId="77777777" w:rsidR="001424E0" w:rsidRDefault="27F177FF" w:rsidP="00686069">
      <w:pPr>
        <w:spacing w:line="276" w:lineRule="auto"/>
      </w:pPr>
      <w:r>
        <w:t xml:space="preserve">A Foundation Degree acknowledges experience of working in a related area of professional practice. You will obtain the Foundation degree after two years and after this you can apply to join the BA Hons course at UWE for a final third year. A strong feature is the assessed work-based learning component, providing you with hands-on real-life experience, allied to college-based learning. </w:t>
      </w:r>
    </w:p>
    <w:p w14:paraId="5CF737FF" w14:textId="77777777" w:rsidR="00837F8E" w:rsidRPr="00771482" w:rsidRDefault="27F177FF" w:rsidP="00686069">
      <w:pPr>
        <w:pStyle w:val="Heading2"/>
        <w:spacing w:line="276" w:lineRule="auto"/>
        <w:rPr>
          <w:szCs w:val="32"/>
        </w:rPr>
      </w:pPr>
      <w:bookmarkStart w:id="5" w:name="_Toc527635787"/>
      <w:r>
        <w:t>Purpose of the Handbook</w:t>
      </w:r>
      <w:bookmarkEnd w:id="5"/>
    </w:p>
    <w:p w14:paraId="132C1F56" w14:textId="071B4AB4" w:rsidR="000B18A0" w:rsidRPr="001242FD" w:rsidRDefault="27F177FF" w:rsidP="00686069">
      <w:pPr>
        <w:spacing w:line="276" w:lineRule="auto"/>
        <w:rPr>
          <w:szCs w:val="24"/>
        </w:rPr>
      </w:pPr>
      <w:r>
        <w:t xml:space="preserve">This handbook gives you essential background information that will be of help in your studies on the Inclusive Practice Programme. It provides links to the definitive data sources wherever possible. The handbook can be accessed via your Moodle account: </w:t>
      </w:r>
      <w:hyperlink r:id="rId16">
        <w:r w:rsidRPr="27F177FF">
          <w:rPr>
            <w:rStyle w:val="Hyperlink"/>
          </w:rPr>
          <w:t>https://moodle.weston.ac.uk</w:t>
        </w:r>
      </w:hyperlink>
    </w:p>
    <w:p w14:paraId="1EBAE230" w14:textId="77777777" w:rsidR="00256809" w:rsidRDefault="27F177FF" w:rsidP="00686069">
      <w:pPr>
        <w:spacing w:line="276" w:lineRule="auto"/>
        <w:rPr>
          <w:szCs w:val="24"/>
        </w:rPr>
      </w:pPr>
      <w:r>
        <w:t>Please note that the electronic version will be kept up to date and you will be notified of any significant changes. If you have taken a hard copy of any information please remember to refer back to the electronic version to ensure that you are working with the most up to date information.</w:t>
      </w:r>
    </w:p>
    <w:p w14:paraId="02840AE8" w14:textId="77777777" w:rsidR="0032448E" w:rsidRDefault="27F177FF" w:rsidP="00686069">
      <w:pPr>
        <w:spacing w:line="276" w:lineRule="auto"/>
      </w:pPr>
      <w:r>
        <w:t xml:space="preserve">For </w:t>
      </w:r>
      <w:r w:rsidRPr="27F177FF">
        <w:rPr>
          <w:b/>
          <w:bCs/>
        </w:rPr>
        <w:t>module information</w:t>
      </w:r>
      <w:r>
        <w:t xml:space="preserve"> please see the respective Module Handbook.</w:t>
      </w:r>
    </w:p>
    <w:p w14:paraId="1EA313FD" w14:textId="77777777" w:rsidR="001424E0" w:rsidRPr="001424E0" w:rsidRDefault="27F177FF" w:rsidP="00686069">
      <w:pPr>
        <w:spacing w:line="276" w:lineRule="auto"/>
      </w:pPr>
      <w:r>
        <w:t>We hope you have an enjoyable and successful time.</w:t>
      </w:r>
    </w:p>
    <w:p w14:paraId="7142A31B" w14:textId="77777777" w:rsidR="001424E0" w:rsidRDefault="27F177FF" w:rsidP="00686069">
      <w:pPr>
        <w:spacing w:line="276" w:lineRule="auto"/>
      </w:pPr>
      <w:r>
        <w:t xml:space="preserve">Should you need to contact me my room, 324, is situated on the third floor of Knightstone Campus. I can also be contacted via e-mail: </w:t>
      </w:r>
    </w:p>
    <w:p w14:paraId="24783D9E" w14:textId="77777777" w:rsidR="001424E0" w:rsidRPr="001424E0" w:rsidRDefault="00686069" w:rsidP="00686069">
      <w:pPr>
        <w:spacing w:line="276" w:lineRule="auto"/>
      </w:pPr>
      <w:hyperlink r:id="rId17">
        <w:r w:rsidR="27F177FF" w:rsidRPr="27F177FF">
          <w:rPr>
            <w:rStyle w:val="Hyperlink"/>
            <w:sz w:val="28"/>
            <w:szCs w:val="28"/>
          </w:rPr>
          <w:t>Jenny.sutherland@weston.ac.uk</w:t>
        </w:r>
      </w:hyperlink>
      <w:r w:rsidR="27F177FF">
        <w:t xml:space="preserve"> or by telephone 01934 411411 ex 371</w:t>
      </w:r>
    </w:p>
    <w:p w14:paraId="33E0A526" w14:textId="0FB344CE" w:rsidR="001424E0" w:rsidRPr="001424E0" w:rsidRDefault="001424E0" w:rsidP="00686069">
      <w:pPr>
        <w:spacing w:line="276" w:lineRule="auto"/>
        <w:rPr>
          <w:rFonts w:ascii="Microsoft Sans Serif" w:eastAsia="Microsoft Sans Serif" w:hAnsi="Microsoft Sans Serif" w:cs="Microsoft Sans Serif"/>
          <w:sz w:val="24"/>
          <w:szCs w:val="24"/>
        </w:rPr>
      </w:pPr>
      <w:r w:rsidRPr="5E615D49">
        <w:rPr>
          <w:rFonts w:ascii="Microsoft Sans Serif" w:eastAsia="Microsoft Sans Serif" w:hAnsi="Microsoft Sans Serif" w:cs="Microsoft Sans Serif"/>
          <w:sz w:val="24"/>
          <w:szCs w:val="24"/>
        </w:rPr>
        <w:t>I look forward to working with you all</w:t>
      </w:r>
      <w:r w:rsidR="00604509">
        <w:rPr>
          <w:rFonts w:ascii="Microsoft Sans Serif" w:eastAsia="Microsoft Sans Serif" w:hAnsi="Microsoft Sans Serif" w:cs="Microsoft Sans Serif"/>
          <w:sz w:val="24"/>
          <w:szCs w:val="24"/>
        </w:rPr>
        <w:t>.</w:t>
      </w:r>
      <w:r w:rsidRPr="001424E0">
        <w:rPr>
          <w:rFonts w:ascii="Microsoft Sans Serif" w:hAnsi="Microsoft Sans Serif"/>
          <w:sz w:val="24"/>
          <w:szCs w:val="24"/>
        </w:rPr>
        <w:tab/>
      </w:r>
      <w:r w:rsidRPr="001424E0">
        <w:rPr>
          <w:rFonts w:ascii="Microsoft Sans Serif" w:hAnsi="Microsoft Sans Serif"/>
          <w:sz w:val="24"/>
          <w:szCs w:val="24"/>
        </w:rPr>
        <w:tab/>
      </w:r>
      <w:r w:rsidRPr="001424E0">
        <w:rPr>
          <w:rFonts w:ascii="Microsoft Sans Serif" w:hAnsi="Microsoft Sans Serif"/>
          <w:sz w:val="24"/>
          <w:szCs w:val="24"/>
        </w:rPr>
        <w:tab/>
      </w:r>
    </w:p>
    <w:p w14:paraId="4C2C78F9" w14:textId="77777777" w:rsidR="001424E0" w:rsidRPr="001424E0" w:rsidRDefault="27F177FF" w:rsidP="00686069">
      <w:pPr>
        <w:spacing w:line="276" w:lineRule="auto"/>
        <w:rPr>
          <w:rFonts w:ascii="Bradley Hand ITC" w:eastAsia="Bradley Hand ITC" w:hAnsi="Bradley Hand ITC" w:cs="Bradley Hand ITC"/>
          <w:i/>
          <w:iCs/>
          <w:color w:val="0000FF"/>
          <w:sz w:val="40"/>
          <w:szCs w:val="40"/>
        </w:rPr>
      </w:pPr>
      <w:r w:rsidRPr="27F177FF">
        <w:rPr>
          <w:rFonts w:ascii="Bradley Hand ITC" w:eastAsia="Bradley Hand ITC" w:hAnsi="Bradley Hand ITC" w:cs="Bradley Hand ITC"/>
          <w:i/>
          <w:iCs/>
          <w:color w:val="0000FF"/>
          <w:sz w:val="40"/>
          <w:szCs w:val="40"/>
        </w:rPr>
        <w:t>Jenny</w:t>
      </w:r>
    </w:p>
    <w:p w14:paraId="6129BDF3" w14:textId="77777777" w:rsidR="001424E0" w:rsidRDefault="001424E0" w:rsidP="00A9080E"/>
    <w:p w14:paraId="4FA7B77E" w14:textId="77777777" w:rsidR="00B95A1C" w:rsidRDefault="00B95A1C" w:rsidP="009F7E8A">
      <w:pPr>
        <w:pStyle w:val="Heading1"/>
        <w:sectPr w:rsidR="00B95A1C" w:rsidSect="002E65AC">
          <w:footerReference w:type="first" r:id="rId18"/>
          <w:pgSz w:w="12240" w:h="15840"/>
          <w:pgMar w:top="1440" w:right="1440" w:bottom="1440" w:left="1440" w:header="720" w:footer="720" w:gutter="0"/>
          <w:pgNumType w:start="1"/>
          <w:cols w:space="720"/>
          <w:titlePg/>
          <w:docGrid w:linePitch="360"/>
        </w:sectPr>
      </w:pPr>
    </w:p>
    <w:p w14:paraId="70373C87" w14:textId="77777777" w:rsidR="00A77AA8" w:rsidRPr="00A77AA8" w:rsidRDefault="27F177FF" w:rsidP="009F7E8A">
      <w:pPr>
        <w:pStyle w:val="Heading1"/>
      </w:pPr>
      <w:bookmarkStart w:id="6" w:name="_Toc527635788"/>
      <w:r>
        <w:lastRenderedPageBreak/>
        <w:t>Course content</w:t>
      </w:r>
      <w:bookmarkEnd w:id="6"/>
    </w:p>
    <w:p w14:paraId="121A0C7E" w14:textId="77777777" w:rsidR="000C3A8C" w:rsidRPr="007417D9" w:rsidRDefault="27F177FF" w:rsidP="00686069">
      <w:pPr>
        <w:pStyle w:val="Heading2"/>
        <w:spacing w:line="276" w:lineRule="auto"/>
      </w:pPr>
      <w:bookmarkStart w:id="7" w:name="_Toc527635789"/>
      <w:r>
        <w:t>Course Distinctiveness</w:t>
      </w:r>
      <w:bookmarkEnd w:id="7"/>
    </w:p>
    <w:p w14:paraId="0C5E0496" w14:textId="77777777" w:rsidR="001424E0" w:rsidRPr="00740D75" w:rsidRDefault="27F177FF" w:rsidP="00686069">
      <w:pPr>
        <w:spacing w:line="276" w:lineRule="auto"/>
      </w:pPr>
      <w:r>
        <w:t xml:space="preserve">The </w:t>
      </w:r>
      <w:proofErr w:type="spellStart"/>
      <w:proofErr w:type="gramStart"/>
      <w:r>
        <w:t>FdA</w:t>
      </w:r>
      <w:proofErr w:type="spellEnd"/>
      <w:proofErr w:type="gramEnd"/>
      <w:r>
        <w:t xml:space="preserve"> in Inclusive Practice is work-based; all of you will be in jobs working with people with learning difficulties/disabilities or working with </w:t>
      </w:r>
      <w:proofErr w:type="spellStart"/>
      <w:r>
        <w:t>organisations</w:t>
      </w:r>
      <w:proofErr w:type="spellEnd"/>
      <w:r>
        <w:t xml:space="preserve"> responsible for providing a service for individuals with learning difficulties/disabilities. As students on the programme you will be supported in the workplace through a range of directed tasks as part of your learning on modules. Each module within the programme seeks to relate your learning to your work place experiences in order to enhance your professional practice. The assessment criteria for the programme reflect this expectation for each module.</w:t>
      </w:r>
    </w:p>
    <w:p w14:paraId="0DE2948F" w14:textId="72C6BBA6" w:rsidR="001424E0" w:rsidRPr="00740D75" w:rsidRDefault="27F177FF" w:rsidP="00686069">
      <w:pPr>
        <w:spacing w:line="276" w:lineRule="auto"/>
      </w:pPr>
      <w:r>
        <w:t xml:space="preserve">The Professional Practice module </w:t>
      </w:r>
      <w:r w:rsidRPr="27F177FF">
        <w:rPr>
          <w:b/>
          <w:bCs/>
        </w:rPr>
        <w:t>UTTGTP-30-2</w:t>
      </w:r>
      <w:r>
        <w:t xml:space="preserve"> contains specific learning outcomes related to professional practice. The learning outcomes are met by successful completion of the module through assessed practice in the work place. Work based mentors are asked to support you in the work place setting by enabling you to gain experiences relevant to the demands of the programme. (Please see Learning Contract found at the end of this handbook, which you need to complete and return by the second week of your course). </w:t>
      </w:r>
    </w:p>
    <w:p w14:paraId="4869EFEA" w14:textId="18FCA8F6" w:rsidR="001424E0" w:rsidRPr="00740D75" w:rsidRDefault="27F177FF" w:rsidP="00686069">
      <w:pPr>
        <w:spacing w:line="276" w:lineRule="auto"/>
      </w:pPr>
      <w:r>
        <w:t xml:space="preserve">The overall responsibility for assessment remains the responsibility of the module tutor, who visits you in your work based setting to assess your professional practice in relation to the learning outcomes for the module. You are encouraged to reflect on your practice and show evidence of this in your professional file. </w:t>
      </w:r>
    </w:p>
    <w:p w14:paraId="2325C62A" w14:textId="77777777" w:rsidR="001424E0" w:rsidRPr="00740D75" w:rsidRDefault="27F177FF" w:rsidP="00686069">
      <w:pPr>
        <w:spacing w:line="276" w:lineRule="auto"/>
      </w:pPr>
      <w:r>
        <w:t xml:space="preserve">There is a minimum requirement that you will complete at least 600 hours of work-based learning over the 2 year duration of the course. </w:t>
      </w:r>
    </w:p>
    <w:p w14:paraId="7B301125" w14:textId="34CB2A2F" w:rsidR="001424E0" w:rsidRPr="00740D75" w:rsidRDefault="27F177FF" w:rsidP="00686069">
      <w:pPr>
        <w:spacing w:line="276" w:lineRule="auto"/>
      </w:pPr>
      <w:r>
        <w:t xml:space="preserve">The subjects of Person Centered Planning (PCP) and Self Directed Service (SDS) are addressed in many of the modules along with an understanding how working in partnership, social cohesion and well-being are an essential part in proving effective support in your professional practice. The Social Model of disability underpins the whole approach to the curriculum for this programme. In addition, we are committed to the principles of Equality and Diversity and Safeguarding. This commitment underpins and impacts on every area of activity of the </w:t>
      </w:r>
      <w:proofErr w:type="spellStart"/>
      <w:r>
        <w:t>FdA</w:t>
      </w:r>
      <w:proofErr w:type="spellEnd"/>
      <w:r>
        <w:t xml:space="preserve"> Inclusive Practice and influences how we work and what we do.</w:t>
      </w:r>
    </w:p>
    <w:p w14:paraId="7E0EBB1D" w14:textId="77777777" w:rsidR="001424E0" w:rsidRPr="00604509" w:rsidRDefault="27F177FF" w:rsidP="00686069">
      <w:pPr>
        <w:widowControl w:val="0"/>
        <w:tabs>
          <w:tab w:val="left" w:pos="0"/>
        </w:tabs>
        <w:autoSpaceDE w:val="0"/>
        <w:autoSpaceDN w:val="0"/>
        <w:adjustRightInd w:val="0"/>
        <w:spacing w:after="0" w:line="276" w:lineRule="auto"/>
        <w:ind w:right="-1"/>
        <w:rPr>
          <w:rFonts w:ascii="Microsoft Sans Serif" w:eastAsia="Microsoft Sans Serif" w:hAnsi="Microsoft Sans Serif" w:cs="Microsoft Sans Serif"/>
        </w:rPr>
      </w:pPr>
      <w:r>
        <w:t>If you successfully gain 120 credits at level 1 and 120 credits at level 2, you can apply for progression to the Year 3 UWE BA (Hons) Education in Professional Practice.</w:t>
      </w:r>
    </w:p>
    <w:p w14:paraId="162D3F59" w14:textId="77777777" w:rsidR="000C3A8C" w:rsidRDefault="000C3A8C" w:rsidP="0062453F">
      <w:pPr>
        <w:rPr>
          <w:szCs w:val="24"/>
        </w:rPr>
      </w:pPr>
    </w:p>
    <w:p w14:paraId="60E3FDE4" w14:textId="77777777" w:rsidR="00792316" w:rsidRDefault="000C3A8C" w:rsidP="00792316">
      <w:pPr>
        <w:keepNext/>
      </w:pPr>
      <w:r>
        <w:rPr>
          <w:b/>
          <w:noProof/>
          <w:szCs w:val="28"/>
          <w:lang w:val="en-GB" w:eastAsia="en-GB"/>
        </w:rPr>
        <w:lastRenderedPageBreak/>
        <w:drawing>
          <wp:inline distT="0" distB="0" distL="0" distR="0" wp14:anchorId="4CD57408" wp14:editId="4CD57409">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19">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258FF563" w14:textId="77777777" w:rsidR="000C3A8C" w:rsidRDefault="00792316" w:rsidP="27F177FF">
      <w:pPr>
        <w:pStyle w:val="Caption"/>
        <w:rPr>
          <w:sz w:val="24"/>
          <w:szCs w:val="24"/>
        </w:rPr>
      </w:pPr>
      <w:r>
        <w:t xml:space="preserve">Figure </w:t>
      </w:r>
      <w:r w:rsidR="00686069">
        <w:fldChar w:fldCharType="begin"/>
      </w:r>
      <w:r w:rsidR="00686069">
        <w:instrText xml:space="preserve"> SEQ Figure \* ARABIC </w:instrText>
      </w:r>
      <w:r w:rsidR="00686069">
        <w:fldChar w:fldCharType="separate"/>
      </w:r>
      <w:r w:rsidR="00F96525" w:rsidRPr="5E615D49">
        <w:t>1</w:t>
      </w:r>
      <w:r w:rsidR="00686069">
        <w:fldChar w:fldCharType="end"/>
      </w:r>
      <w:r>
        <w:t>: Framework for Higher Education Qualifications</w:t>
      </w:r>
    </w:p>
    <w:p w14:paraId="1EC59D7A" w14:textId="77777777" w:rsidR="001424E0" w:rsidRDefault="27F177FF" w:rsidP="00686069">
      <w:pPr>
        <w:spacing w:line="276" w:lineRule="auto"/>
      </w:pPr>
      <w:r>
        <w:t>This course has been designed with employability in mind and has been written to enable students to engage with the issues and developments affecting Inclusive Practice. Its vocational focus allows students to spend a significant amount of time within the workplace in order to gain experience, manage a variety of small projects and develop a range of skills. A vocational approach is underpinned by academic theory and industry standards which allow students to assess situations, make comparative judgments and suggest a range of alternative approaches. The modules have been designed to deliver a balance of theory and practical experience of key aspects of Inclusive Practice.</w:t>
      </w:r>
    </w:p>
    <w:p w14:paraId="5C0484DA" w14:textId="4FD75A82" w:rsidR="00E00F5F" w:rsidRDefault="27F177FF" w:rsidP="00686069">
      <w:pPr>
        <w:spacing w:before="0" w:after="0" w:line="276" w:lineRule="auto"/>
      </w:pPr>
      <w:r>
        <w:t xml:space="preserve">Each programme has an identified link tutor from its validating partner University whose role it is to support the Weston team and students. The link tutor for your programme is: </w:t>
      </w:r>
    </w:p>
    <w:p w14:paraId="13B802CD" w14:textId="77777777" w:rsidR="00686069" w:rsidRPr="00686069" w:rsidRDefault="00686069" w:rsidP="00686069">
      <w:pPr>
        <w:spacing w:before="0" w:after="0"/>
        <w:rPr>
          <w:rFonts w:eastAsiaTheme="majorEastAsia" w:cstheme="majorBidi"/>
          <w:sz w:val="32"/>
          <w:szCs w:val="26"/>
        </w:rPr>
      </w:pPr>
    </w:p>
    <w:tbl>
      <w:tblPr>
        <w:tblStyle w:val="TableGrid2"/>
        <w:tblW w:w="9350" w:type="dxa"/>
        <w:tblLook w:val="04A0" w:firstRow="1" w:lastRow="0" w:firstColumn="1" w:lastColumn="0" w:noHBand="0" w:noVBand="1"/>
      </w:tblPr>
      <w:tblGrid>
        <w:gridCol w:w="2625"/>
        <w:gridCol w:w="1135"/>
        <w:gridCol w:w="1620"/>
        <w:gridCol w:w="3970"/>
      </w:tblGrid>
      <w:tr w:rsidR="001424E0" w:rsidRPr="001424E0" w14:paraId="66796382" w14:textId="77777777" w:rsidTr="27F177FF">
        <w:trPr>
          <w:trHeight w:val="919"/>
        </w:trPr>
        <w:tc>
          <w:tcPr>
            <w:tcW w:w="2625" w:type="dxa"/>
          </w:tcPr>
          <w:p w14:paraId="34698B51" w14:textId="01D33AF4" w:rsidR="001424E0" w:rsidRPr="00D243BD" w:rsidRDefault="27F177FF" w:rsidP="27F177FF">
            <w:pPr>
              <w:rPr>
                <w:rFonts w:ascii="Helvetica" w:eastAsia="Helvetica" w:hAnsi="Helvetica" w:cs="Helvetica"/>
                <w:sz w:val="24"/>
                <w:szCs w:val="24"/>
                <w:lang w:val="en-GB"/>
              </w:rPr>
            </w:pPr>
            <w:r w:rsidRPr="27F177FF">
              <w:rPr>
                <w:rFonts w:ascii="Helvetica" w:eastAsia="Helvetica" w:hAnsi="Helvetica" w:cs="Helvetica"/>
                <w:sz w:val="24"/>
                <w:szCs w:val="24"/>
                <w:lang w:val="en-GB"/>
              </w:rPr>
              <w:t>Maggie Weber</w:t>
            </w:r>
          </w:p>
        </w:tc>
        <w:tc>
          <w:tcPr>
            <w:tcW w:w="1135" w:type="dxa"/>
          </w:tcPr>
          <w:p w14:paraId="50128063" w14:textId="77777777" w:rsidR="001424E0" w:rsidRPr="00D243BD" w:rsidRDefault="27F177FF" w:rsidP="27F177FF">
            <w:pPr>
              <w:rPr>
                <w:sz w:val="24"/>
                <w:szCs w:val="24"/>
                <w:highlight w:val="yellow"/>
              </w:rPr>
            </w:pPr>
            <w:r w:rsidRPr="27F177FF">
              <w:rPr>
                <w:sz w:val="24"/>
                <w:szCs w:val="24"/>
              </w:rPr>
              <w:t>Link Tutor</w:t>
            </w:r>
          </w:p>
        </w:tc>
        <w:tc>
          <w:tcPr>
            <w:tcW w:w="1620" w:type="dxa"/>
          </w:tcPr>
          <w:p w14:paraId="70D42742" w14:textId="2A82EA97" w:rsidR="001424E0" w:rsidRPr="00D243BD" w:rsidRDefault="001424E0" w:rsidP="001424E0">
            <w:pPr>
              <w:rPr>
                <w:sz w:val="24"/>
                <w:szCs w:val="24"/>
                <w:highlight w:val="yellow"/>
              </w:rPr>
            </w:pPr>
          </w:p>
        </w:tc>
        <w:tc>
          <w:tcPr>
            <w:tcW w:w="3970" w:type="dxa"/>
          </w:tcPr>
          <w:p w14:paraId="29100415" w14:textId="4BD3C498" w:rsidR="00FB212C" w:rsidRPr="00D243BD" w:rsidRDefault="00686069" w:rsidP="27F177FF">
            <w:pPr>
              <w:rPr>
                <w:sz w:val="24"/>
                <w:szCs w:val="24"/>
              </w:rPr>
            </w:pPr>
            <w:hyperlink r:id="rId20">
              <w:r w:rsidR="27F177FF" w:rsidRPr="27F177FF">
                <w:rPr>
                  <w:rStyle w:val="Hyperlink"/>
                  <w:sz w:val="24"/>
                  <w:szCs w:val="24"/>
                </w:rPr>
                <w:t>Maggie.weber@UWE.ac.uk</w:t>
              </w:r>
            </w:hyperlink>
            <w:r w:rsidR="27F177FF" w:rsidRPr="27F177FF">
              <w:rPr>
                <w:sz w:val="24"/>
                <w:szCs w:val="24"/>
              </w:rPr>
              <w:t xml:space="preserve"> </w:t>
            </w:r>
          </w:p>
        </w:tc>
      </w:tr>
    </w:tbl>
    <w:p w14:paraId="5E5C5C3D" w14:textId="77777777" w:rsidR="00365C92" w:rsidRDefault="00365C92" w:rsidP="00365C92"/>
    <w:p w14:paraId="4C6E467A" w14:textId="77777777" w:rsidR="00365C92" w:rsidRDefault="00365C92" w:rsidP="00365C92"/>
    <w:p w14:paraId="2F6D1807" w14:textId="77777777" w:rsidR="00686069" w:rsidRDefault="00686069" w:rsidP="27F177FF"/>
    <w:p w14:paraId="75A60D6C" w14:textId="77777777" w:rsidR="00686069" w:rsidRDefault="00686069" w:rsidP="27F177FF"/>
    <w:p w14:paraId="0E1DAA13" w14:textId="2BA50B0F" w:rsidR="0059305D" w:rsidRPr="00365C92" w:rsidRDefault="27F177FF" w:rsidP="27F177FF">
      <w:pPr>
        <w:rPr>
          <w:b/>
          <w:bCs/>
          <w:sz w:val="28"/>
          <w:szCs w:val="28"/>
        </w:rPr>
      </w:pPr>
      <w:r w:rsidRPr="27F177FF">
        <w:rPr>
          <w:b/>
          <w:bCs/>
          <w:sz w:val="28"/>
          <w:szCs w:val="28"/>
        </w:rPr>
        <w:t>Course structure</w:t>
      </w:r>
    </w:p>
    <w:p w14:paraId="23125007" w14:textId="77777777" w:rsidR="0059305D" w:rsidRDefault="27F177FF" w:rsidP="0059305D">
      <w:pPr>
        <w:pStyle w:val="Heading3"/>
      </w:pPr>
      <w:r>
        <w:t>Year One</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4533"/>
        <w:gridCol w:w="1091"/>
        <w:gridCol w:w="2041"/>
      </w:tblGrid>
      <w:tr w:rsidR="001424E0" w:rsidRPr="001424E0" w14:paraId="41466FF5" w14:textId="77777777" w:rsidTr="27F177FF">
        <w:trPr>
          <w:cantSplit/>
          <w:tblHeader/>
        </w:trPr>
        <w:tc>
          <w:tcPr>
            <w:tcW w:w="9214" w:type="dxa"/>
            <w:gridSpan w:val="4"/>
            <w:tcBorders>
              <w:bottom w:val="nil"/>
            </w:tcBorders>
          </w:tcPr>
          <w:p w14:paraId="3C7DCDA1" w14:textId="2E581E58"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Full time - Year 1 of study</w:t>
            </w:r>
          </w:p>
        </w:tc>
      </w:tr>
      <w:tr w:rsidR="001424E0" w:rsidRPr="001424E0" w14:paraId="0564A6FC" w14:textId="77777777" w:rsidTr="27F177FF">
        <w:trPr>
          <w:trHeight w:val="526"/>
        </w:trPr>
        <w:tc>
          <w:tcPr>
            <w:tcW w:w="1549" w:type="dxa"/>
            <w:tcBorders>
              <w:bottom w:val="nil"/>
            </w:tcBorders>
          </w:tcPr>
          <w:p w14:paraId="4641D502"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Level</w:t>
            </w:r>
          </w:p>
        </w:tc>
        <w:tc>
          <w:tcPr>
            <w:tcW w:w="4533" w:type="dxa"/>
            <w:tcBorders>
              <w:bottom w:val="nil"/>
            </w:tcBorders>
          </w:tcPr>
          <w:p w14:paraId="669580BF"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Title</w:t>
            </w:r>
          </w:p>
        </w:tc>
        <w:tc>
          <w:tcPr>
            <w:tcW w:w="1091" w:type="dxa"/>
            <w:tcBorders>
              <w:bottom w:val="nil"/>
            </w:tcBorders>
          </w:tcPr>
          <w:p w14:paraId="1079031F"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Credits</w:t>
            </w:r>
          </w:p>
        </w:tc>
        <w:tc>
          <w:tcPr>
            <w:tcW w:w="2041" w:type="dxa"/>
            <w:tcBorders>
              <w:bottom w:val="nil"/>
            </w:tcBorders>
          </w:tcPr>
          <w:p w14:paraId="0D7966AD"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Code</w:t>
            </w:r>
          </w:p>
        </w:tc>
      </w:tr>
      <w:tr w:rsidR="001424E0" w:rsidRPr="001424E0" w14:paraId="25927B3A" w14:textId="77777777" w:rsidTr="27F177FF">
        <w:trPr>
          <w:trHeight w:val="878"/>
        </w:trPr>
        <w:tc>
          <w:tcPr>
            <w:tcW w:w="1549" w:type="dxa"/>
          </w:tcPr>
          <w:p w14:paraId="0166C481"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1</w:t>
            </w:r>
          </w:p>
        </w:tc>
        <w:tc>
          <w:tcPr>
            <w:tcW w:w="4533" w:type="dxa"/>
          </w:tcPr>
          <w:p w14:paraId="5E8D29C1" w14:textId="77777777" w:rsidR="001424E0" w:rsidRPr="001424E0" w:rsidRDefault="27F177FF" w:rsidP="27F177FF">
            <w:pPr>
              <w:rPr>
                <w:rFonts w:asciiTheme="minorHAnsi" w:eastAsiaTheme="minorEastAsia" w:hAnsiTheme="minorHAnsi"/>
                <w:b/>
                <w:bCs/>
                <w:sz w:val="24"/>
                <w:szCs w:val="24"/>
                <w:lang w:val="en-GB"/>
              </w:rPr>
            </w:pPr>
            <w:r w:rsidRPr="27F177FF">
              <w:rPr>
                <w:rFonts w:asciiTheme="minorHAnsi" w:eastAsiaTheme="minorEastAsia" w:hAnsiTheme="minorHAnsi"/>
                <w:b/>
                <w:bCs/>
                <w:sz w:val="24"/>
                <w:szCs w:val="24"/>
                <w:lang w:val="en-GB"/>
              </w:rPr>
              <w:t>Contributing to the Support of People on the Autism Spectrum</w:t>
            </w:r>
          </w:p>
        </w:tc>
        <w:tc>
          <w:tcPr>
            <w:tcW w:w="1091" w:type="dxa"/>
          </w:tcPr>
          <w:p w14:paraId="6887C759"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30</w:t>
            </w:r>
          </w:p>
        </w:tc>
        <w:tc>
          <w:tcPr>
            <w:tcW w:w="2041" w:type="dxa"/>
          </w:tcPr>
          <w:p w14:paraId="3BF79EC3"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UTTGT3-30-1</w:t>
            </w:r>
          </w:p>
        </w:tc>
      </w:tr>
      <w:tr w:rsidR="001424E0" w:rsidRPr="001424E0" w14:paraId="76B4C2CC" w14:textId="77777777" w:rsidTr="27F177FF">
        <w:tc>
          <w:tcPr>
            <w:tcW w:w="1549" w:type="dxa"/>
          </w:tcPr>
          <w:p w14:paraId="7F8E387B"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1</w:t>
            </w:r>
          </w:p>
        </w:tc>
        <w:tc>
          <w:tcPr>
            <w:tcW w:w="4533" w:type="dxa"/>
          </w:tcPr>
          <w:p w14:paraId="0E19D3C7"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 xml:space="preserve">Thinking and Learning </w:t>
            </w:r>
          </w:p>
        </w:tc>
        <w:tc>
          <w:tcPr>
            <w:tcW w:w="1091" w:type="dxa"/>
          </w:tcPr>
          <w:p w14:paraId="0FDE2DF9"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30</w:t>
            </w:r>
          </w:p>
        </w:tc>
        <w:tc>
          <w:tcPr>
            <w:tcW w:w="2041" w:type="dxa"/>
          </w:tcPr>
          <w:p w14:paraId="5996512B"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UTTGPY-30-1</w:t>
            </w:r>
          </w:p>
        </w:tc>
      </w:tr>
      <w:tr w:rsidR="001424E0" w:rsidRPr="001424E0" w14:paraId="57757356" w14:textId="77777777" w:rsidTr="27F177FF">
        <w:tc>
          <w:tcPr>
            <w:tcW w:w="1549" w:type="dxa"/>
          </w:tcPr>
          <w:p w14:paraId="0FA206B2"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1</w:t>
            </w:r>
          </w:p>
        </w:tc>
        <w:tc>
          <w:tcPr>
            <w:tcW w:w="4533" w:type="dxa"/>
          </w:tcPr>
          <w:p w14:paraId="55E7946F"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Positive Interaction with Learners</w:t>
            </w:r>
          </w:p>
        </w:tc>
        <w:tc>
          <w:tcPr>
            <w:tcW w:w="1091" w:type="dxa"/>
          </w:tcPr>
          <w:p w14:paraId="303641E3"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30</w:t>
            </w:r>
          </w:p>
        </w:tc>
        <w:tc>
          <w:tcPr>
            <w:tcW w:w="2041" w:type="dxa"/>
          </w:tcPr>
          <w:p w14:paraId="2C8A79F5"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UTTGSX-30-1</w:t>
            </w:r>
          </w:p>
        </w:tc>
      </w:tr>
      <w:tr w:rsidR="001424E0" w:rsidRPr="001424E0" w14:paraId="199BCFF5" w14:textId="77777777" w:rsidTr="27F177FF">
        <w:tc>
          <w:tcPr>
            <w:tcW w:w="1549" w:type="dxa"/>
          </w:tcPr>
          <w:p w14:paraId="4FD68115"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1</w:t>
            </w:r>
          </w:p>
        </w:tc>
        <w:tc>
          <w:tcPr>
            <w:tcW w:w="4533" w:type="dxa"/>
          </w:tcPr>
          <w:p w14:paraId="7322F079"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 xml:space="preserve">The Voice of the Learner </w:t>
            </w:r>
          </w:p>
        </w:tc>
        <w:tc>
          <w:tcPr>
            <w:tcW w:w="1091" w:type="dxa"/>
          </w:tcPr>
          <w:p w14:paraId="1E7036BD"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30</w:t>
            </w:r>
          </w:p>
        </w:tc>
        <w:tc>
          <w:tcPr>
            <w:tcW w:w="2041" w:type="dxa"/>
          </w:tcPr>
          <w:p w14:paraId="51F0AFF9"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UTLGSY-30-1</w:t>
            </w:r>
          </w:p>
        </w:tc>
      </w:tr>
    </w:tbl>
    <w:p w14:paraId="660E4852" w14:textId="17ACA1B6" w:rsidR="0059305D" w:rsidRPr="002D4CA5" w:rsidRDefault="27F177FF" w:rsidP="0059305D">
      <w:pPr>
        <w:pStyle w:val="Heading3"/>
      </w:pPr>
      <w:r>
        <w:t>Year Two</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49"/>
        <w:gridCol w:w="4533"/>
        <w:gridCol w:w="1091"/>
        <w:gridCol w:w="2041"/>
      </w:tblGrid>
      <w:tr w:rsidR="001424E0" w:rsidRPr="001424E0" w14:paraId="52AD1811" w14:textId="77777777" w:rsidTr="27F177FF">
        <w:trPr>
          <w:tblHeader/>
        </w:trPr>
        <w:tc>
          <w:tcPr>
            <w:tcW w:w="9214" w:type="dxa"/>
            <w:gridSpan w:val="4"/>
            <w:tcBorders>
              <w:bottom w:val="nil"/>
            </w:tcBorders>
          </w:tcPr>
          <w:p w14:paraId="1394E8A1" w14:textId="75250562"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Full time  - Year 2 of study</w:t>
            </w:r>
          </w:p>
        </w:tc>
      </w:tr>
      <w:tr w:rsidR="001424E0" w:rsidRPr="001424E0" w14:paraId="0C44A58B" w14:textId="77777777" w:rsidTr="27F177FF">
        <w:trPr>
          <w:trHeight w:val="495"/>
        </w:trPr>
        <w:tc>
          <w:tcPr>
            <w:tcW w:w="1549" w:type="dxa"/>
            <w:tcBorders>
              <w:bottom w:val="nil"/>
            </w:tcBorders>
          </w:tcPr>
          <w:p w14:paraId="55812B20"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Level</w:t>
            </w:r>
          </w:p>
        </w:tc>
        <w:tc>
          <w:tcPr>
            <w:tcW w:w="4533" w:type="dxa"/>
            <w:tcBorders>
              <w:bottom w:val="nil"/>
            </w:tcBorders>
          </w:tcPr>
          <w:p w14:paraId="57605A7E"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Title</w:t>
            </w:r>
          </w:p>
        </w:tc>
        <w:tc>
          <w:tcPr>
            <w:tcW w:w="1091" w:type="dxa"/>
            <w:tcBorders>
              <w:bottom w:val="nil"/>
            </w:tcBorders>
          </w:tcPr>
          <w:p w14:paraId="267C74E2"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Credits</w:t>
            </w:r>
          </w:p>
        </w:tc>
        <w:tc>
          <w:tcPr>
            <w:tcW w:w="2041" w:type="dxa"/>
            <w:tcBorders>
              <w:bottom w:val="nil"/>
            </w:tcBorders>
          </w:tcPr>
          <w:p w14:paraId="0F9CC52A"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Code</w:t>
            </w:r>
          </w:p>
        </w:tc>
      </w:tr>
      <w:tr w:rsidR="001424E0" w:rsidRPr="001424E0" w14:paraId="4C6923D3" w14:textId="77777777" w:rsidTr="27F177FF">
        <w:trPr>
          <w:trHeight w:val="275"/>
        </w:trPr>
        <w:tc>
          <w:tcPr>
            <w:tcW w:w="1549" w:type="dxa"/>
          </w:tcPr>
          <w:p w14:paraId="408F6B56"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2</w:t>
            </w:r>
          </w:p>
        </w:tc>
        <w:tc>
          <w:tcPr>
            <w:tcW w:w="4533" w:type="dxa"/>
          </w:tcPr>
          <w:p w14:paraId="591591AA"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Autism Spectrum and Communication Skills</w:t>
            </w:r>
          </w:p>
        </w:tc>
        <w:tc>
          <w:tcPr>
            <w:tcW w:w="1091" w:type="dxa"/>
          </w:tcPr>
          <w:p w14:paraId="2B821547"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30</w:t>
            </w:r>
          </w:p>
        </w:tc>
        <w:tc>
          <w:tcPr>
            <w:tcW w:w="2041" w:type="dxa"/>
          </w:tcPr>
          <w:p w14:paraId="38771B90"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UTTGT7-30-2</w:t>
            </w:r>
          </w:p>
        </w:tc>
      </w:tr>
      <w:tr w:rsidR="001424E0" w:rsidRPr="001424E0" w14:paraId="327649C6" w14:textId="77777777" w:rsidTr="27F177FF">
        <w:tc>
          <w:tcPr>
            <w:tcW w:w="1549" w:type="dxa"/>
          </w:tcPr>
          <w:p w14:paraId="78903E8C"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2</w:t>
            </w:r>
          </w:p>
        </w:tc>
        <w:tc>
          <w:tcPr>
            <w:tcW w:w="4533" w:type="dxa"/>
          </w:tcPr>
          <w:p w14:paraId="50BC8C73"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Professional Practice</w:t>
            </w:r>
          </w:p>
        </w:tc>
        <w:tc>
          <w:tcPr>
            <w:tcW w:w="1091" w:type="dxa"/>
          </w:tcPr>
          <w:p w14:paraId="6C6500E6"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30</w:t>
            </w:r>
          </w:p>
        </w:tc>
        <w:tc>
          <w:tcPr>
            <w:tcW w:w="2041" w:type="dxa"/>
          </w:tcPr>
          <w:p w14:paraId="79E071AF"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UTTGTP-30-2</w:t>
            </w:r>
          </w:p>
        </w:tc>
      </w:tr>
      <w:tr w:rsidR="001424E0" w:rsidRPr="001424E0" w14:paraId="463FBEA5" w14:textId="77777777" w:rsidTr="27F177FF">
        <w:tc>
          <w:tcPr>
            <w:tcW w:w="1549" w:type="dxa"/>
          </w:tcPr>
          <w:p w14:paraId="7EF90CDD"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2</w:t>
            </w:r>
          </w:p>
        </w:tc>
        <w:tc>
          <w:tcPr>
            <w:tcW w:w="4533" w:type="dxa"/>
          </w:tcPr>
          <w:p w14:paraId="336F759E"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Independent Study</w:t>
            </w:r>
          </w:p>
        </w:tc>
        <w:tc>
          <w:tcPr>
            <w:tcW w:w="1091" w:type="dxa"/>
          </w:tcPr>
          <w:p w14:paraId="560007A3"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30</w:t>
            </w:r>
          </w:p>
        </w:tc>
        <w:tc>
          <w:tcPr>
            <w:tcW w:w="2041" w:type="dxa"/>
          </w:tcPr>
          <w:p w14:paraId="5A31DEDE"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UTTGTR-30-2</w:t>
            </w:r>
          </w:p>
        </w:tc>
      </w:tr>
      <w:tr w:rsidR="001424E0" w:rsidRPr="001424E0" w14:paraId="757E5D06" w14:textId="77777777" w:rsidTr="27F177FF">
        <w:tc>
          <w:tcPr>
            <w:tcW w:w="1549" w:type="dxa"/>
          </w:tcPr>
          <w:p w14:paraId="16818B2C"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2</w:t>
            </w:r>
          </w:p>
        </w:tc>
        <w:tc>
          <w:tcPr>
            <w:tcW w:w="4533" w:type="dxa"/>
          </w:tcPr>
          <w:p w14:paraId="02C4D88D"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Issues of Mental Health</w:t>
            </w:r>
          </w:p>
        </w:tc>
        <w:tc>
          <w:tcPr>
            <w:tcW w:w="1091" w:type="dxa"/>
          </w:tcPr>
          <w:p w14:paraId="54B44A3A"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30</w:t>
            </w:r>
          </w:p>
        </w:tc>
        <w:tc>
          <w:tcPr>
            <w:tcW w:w="2041" w:type="dxa"/>
          </w:tcPr>
          <w:p w14:paraId="239064F9" w14:textId="77777777" w:rsidR="001424E0" w:rsidRPr="001424E0" w:rsidRDefault="27F177FF" w:rsidP="27F177FF">
            <w:pPr>
              <w:rPr>
                <w:rFonts w:asciiTheme="minorHAnsi" w:eastAsiaTheme="minorEastAsia" w:hAnsiTheme="minorHAnsi"/>
                <w:b/>
                <w:bCs/>
                <w:sz w:val="24"/>
                <w:szCs w:val="24"/>
              </w:rPr>
            </w:pPr>
            <w:r w:rsidRPr="27F177FF">
              <w:rPr>
                <w:rFonts w:asciiTheme="minorHAnsi" w:eastAsiaTheme="minorEastAsia" w:hAnsiTheme="minorHAnsi"/>
                <w:b/>
                <w:bCs/>
                <w:sz w:val="24"/>
                <w:szCs w:val="24"/>
              </w:rPr>
              <w:t>UTTGT8-30-2</w:t>
            </w:r>
          </w:p>
        </w:tc>
      </w:tr>
    </w:tbl>
    <w:p w14:paraId="0BC3B4B5" w14:textId="276A053A" w:rsidR="0059305D" w:rsidRDefault="27F177FF" w:rsidP="00604509">
      <w:pPr>
        <w:spacing w:line="276" w:lineRule="auto"/>
      </w:pPr>
      <w:r>
        <w:t>All HE programmes at UCW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0B185B9D" w14:textId="77777777" w:rsidR="00A14901" w:rsidRDefault="00A14901" w:rsidP="009F7E8A">
      <w:pPr>
        <w:pStyle w:val="Heading1"/>
        <w:sectPr w:rsidR="00A14901" w:rsidSect="00DA4783">
          <w:footerReference w:type="default" r:id="rId21"/>
          <w:pgSz w:w="12240" w:h="15840"/>
          <w:pgMar w:top="1440" w:right="1440" w:bottom="1440" w:left="1440" w:header="720" w:footer="720" w:gutter="0"/>
          <w:cols w:space="720"/>
          <w:docGrid w:linePitch="360"/>
        </w:sectPr>
      </w:pPr>
    </w:p>
    <w:p w14:paraId="407F3A00" w14:textId="77777777" w:rsidR="00B77E88" w:rsidRDefault="27F177FF" w:rsidP="009F7E8A">
      <w:pPr>
        <w:pStyle w:val="Heading1"/>
      </w:pPr>
      <w:bookmarkStart w:id="8" w:name="_Toc527635790"/>
      <w:r>
        <w:t>Course Aims</w:t>
      </w:r>
      <w:bookmarkEnd w:id="8"/>
    </w:p>
    <w:p w14:paraId="6BE0F308" w14:textId="77777777" w:rsidR="00500607" w:rsidRDefault="27F177FF" w:rsidP="00500607">
      <w:r>
        <w:t>The overall aims for the programme are to:</w:t>
      </w:r>
    </w:p>
    <w:p w14:paraId="2FD85C5D" w14:textId="77777777" w:rsidR="00500607" w:rsidRDefault="27F177FF" w:rsidP="00500607">
      <w:pPr>
        <w:pStyle w:val="ListParagraph"/>
        <w:numPr>
          <w:ilvl w:val="0"/>
          <w:numId w:val="41"/>
        </w:numPr>
      </w:pPr>
      <w:r>
        <w:t>Ensure a consistent approach to working from all professionals within the LDD field;</w:t>
      </w:r>
    </w:p>
    <w:p w14:paraId="1A5C2957" w14:textId="77777777" w:rsidR="00500607" w:rsidRDefault="27F177FF" w:rsidP="00500607">
      <w:pPr>
        <w:pStyle w:val="ListParagraph"/>
        <w:numPr>
          <w:ilvl w:val="0"/>
          <w:numId w:val="41"/>
        </w:numPr>
      </w:pPr>
      <w:r>
        <w:t>Provide a coherent and relevant programme of study that enhances the ability of practitioners in the field of ‘working with children, young people and vulnerable adults with learning difficulties and/or disabilities’, to work effectively within a range of settings;</w:t>
      </w:r>
    </w:p>
    <w:p w14:paraId="5CAAA201" w14:textId="77777777" w:rsidR="00500607" w:rsidRDefault="27F177FF" w:rsidP="00500607">
      <w:pPr>
        <w:pStyle w:val="ListParagraph"/>
        <w:numPr>
          <w:ilvl w:val="0"/>
          <w:numId w:val="41"/>
        </w:numPr>
      </w:pPr>
      <w:r>
        <w:t>Build upon participants previous and current experience and qualifications to ensure recognition and formal accreditation of professional work where possible;</w:t>
      </w:r>
    </w:p>
    <w:p w14:paraId="1915F16F" w14:textId="77777777" w:rsidR="00500607" w:rsidRDefault="27F177FF" w:rsidP="00500607">
      <w:pPr>
        <w:pStyle w:val="ListParagraph"/>
        <w:numPr>
          <w:ilvl w:val="0"/>
          <w:numId w:val="41"/>
        </w:numPr>
      </w:pPr>
      <w:r>
        <w:t>Provide participants with rigorous study of educational processes and perspectives, embedded within their cultural, political and societal context;</w:t>
      </w:r>
    </w:p>
    <w:p w14:paraId="79DBE678" w14:textId="22AF6858" w:rsidR="00500607" w:rsidRDefault="27F177FF" w:rsidP="00500607">
      <w:pPr>
        <w:pStyle w:val="ListParagraph"/>
        <w:numPr>
          <w:ilvl w:val="0"/>
          <w:numId w:val="41"/>
        </w:numPr>
      </w:pPr>
      <w:r>
        <w:t>Enhance understanding of the social and educational inclusion of children, young people and vulnerable adults;</w:t>
      </w:r>
    </w:p>
    <w:p w14:paraId="04257DD0" w14:textId="77777777" w:rsidR="00500607" w:rsidRDefault="27F177FF" w:rsidP="00500607">
      <w:pPr>
        <w:pStyle w:val="ListParagraph"/>
        <w:numPr>
          <w:ilvl w:val="0"/>
          <w:numId w:val="41"/>
        </w:numPr>
      </w:pPr>
      <w:r>
        <w:t>Locate study and professional practice within an understanding of the significance of educational values and ethics, alongside a commitment to social justice;</w:t>
      </w:r>
    </w:p>
    <w:p w14:paraId="2D583D8D" w14:textId="77777777" w:rsidR="00500607" w:rsidRDefault="27F177FF" w:rsidP="00500607">
      <w:pPr>
        <w:pStyle w:val="ListParagraph"/>
        <w:numPr>
          <w:ilvl w:val="0"/>
          <w:numId w:val="41"/>
        </w:numPr>
      </w:pPr>
      <w:r>
        <w:t>Provide access to opportunities and awards for a group of learners who may hitherto not have been able to access higher education;</w:t>
      </w:r>
    </w:p>
    <w:p w14:paraId="2D3E0B69" w14:textId="77777777" w:rsidR="00500607" w:rsidRDefault="27F177FF" w:rsidP="00500607">
      <w:pPr>
        <w:pStyle w:val="ListParagraph"/>
        <w:numPr>
          <w:ilvl w:val="0"/>
          <w:numId w:val="41"/>
        </w:numPr>
      </w:pPr>
      <w:r>
        <w:t>Make full use of the opportunities and experiences in the workplace.</w:t>
      </w:r>
    </w:p>
    <w:p w14:paraId="40489608" w14:textId="77777777" w:rsidR="00094569" w:rsidRDefault="27F177FF" w:rsidP="00094569">
      <w:pPr>
        <w:pStyle w:val="Heading2"/>
      </w:pPr>
      <w:bookmarkStart w:id="9" w:name="_Toc527635791"/>
      <w:r>
        <w:t>Learning Outcomes</w:t>
      </w:r>
      <w:bookmarkEnd w:id="9"/>
    </w:p>
    <w:p w14:paraId="3BB09769" w14:textId="77777777" w:rsidR="00740D75" w:rsidRDefault="27F177FF" w:rsidP="00917000">
      <w:r>
        <w:t>The award route provides opportunities for students to develop and demonstrate knowledge and understanding, qualities, skills and other attributes in the following areas:</w:t>
      </w:r>
    </w:p>
    <w:tbl>
      <w:tblPr>
        <w:tblStyle w:val="TableGrid"/>
        <w:tblW w:w="5000" w:type="pct"/>
        <w:jc w:val="center"/>
        <w:tblLook w:val="04A0" w:firstRow="1" w:lastRow="0" w:firstColumn="1" w:lastColumn="0" w:noHBand="0" w:noVBand="1"/>
      </w:tblPr>
      <w:tblGrid>
        <w:gridCol w:w="5155"/>
        <w:gridCol w:w="555"/>
        <w:gridCol w:w="522"/>
        <w:gridCol w:w="520"/>
        <w:gridCol w:w="520"/>
        <w:gridCol w:w="520"/>
        <w:gridCol w:w="522"/>
        <w:gridCol w:w="520"/>
        <w:gridCol w:w="516"/>
      </w:tblGrid>
      <w:tr w:rsidR="00500607" w:rsidRPr="00500607" w14:paraId="206AE82E" w14:textId="77777777" w:rsidTr="27F177FF">
        <w:trPr>
          <w:cantSplit/>
          <w:trHeight w:val="151"/>
          <w:jc w:val="center"/>
        </w:trPr>
        <w:tc>
          <w:tcPr>
            <w:tcW w:w="2757" w:type="pct"/>
            <w:tcBorders>
              <w:top w:val="single" w:sz="4" w:space="0" w:color="auto"/>
              <w:left w:val="single" w:sz="4" w:space="0" w:color="auto"/>
              <w:bottom w:val="dotted" w:sz="4" w:space="0" w:color="auto"/>
              <w:right w:val="single" w:sz="4" w:space="0" w:color="auto"/>
            </w:tcBorders>
            <w:vAlign w:val="bottom"/>
          </w:tcPr>
          <w:p w14:paraId="00AD5D35" w14:textId="77777777" w:rsidR="00500607" w:rsidRPr="00604509" w:rsidRDefault="00500607" w:rsidP="00500607">
            <w:pPr>
              <w:spacing w:before="0" w:after="0"/>
              <w:rPr>
                <w:rFonts w:eastAsia="ヒラギノ角ゴ Pro W3" w:cs="Arial"/>
                <w:b/>
                <w:i/>
                <w:color w:val="000000"/>
              </w:rPr>
            </w:pPr>
          </w:p>
          <w:p w14:paraId="15DD675D" w14:textId="77777777" w:rsidR="00500607" w:rsidRPr="00604509" w:rsidRDefault="00500607" w:rsidP="00500607">
            <w:pPr>
              <w:spacing w:before="0" w:after="0"/>
              <w:rPr>
                <w:rFonts w:eastAsia="ヒラギノ角ゴ Pro W3" w:cs="Arial"/>
                <w:b/>
                <w:i/>
                <w:color w:val="000000"/>
              </w:rPr>
            </w:pPr>
          </w:p>
          <w:p w14:paraId="69D31B99" w14:textId="77777777" w:rsidR="00500607" w:rsidRPr="00604509" w:rsidRDefault="00500607" w:rsidP="00500607">
            <w:pPr>
              <w:spacing w:before="0" w:after="0"/>
              <w:rPr>
                <w:rFonts w:eastAsia="ヒラギノ角ゴ Pro W3" w:cs="Arial"/>
                <w:b/>
                <w:i/>
                <w:color w:val="000000"/>
              </w:rPr>
            </w:pPr>
          </w:p>
          <w:p w14:paraId="62D6A67E" w14:textId="77777777" w:rsidR="00500607" w:rsidRPr="00604509" w:rsidRDefault="00500607" w:rsidP="00500607">
            <w:pPr>
              <w:spacing w:before="0" w:after="0"/>
              <w:rPr>
                <w:rFonts w:eastAsia="ヒラギノ角ゴ Pro W3" w:cs="Arial"/>
                <w:b/>
                <w:i/>
                <w:color w:val="000000"/>
              </w:rPr>
            </w:pPr>
          </w:p>
          <w:p w14:paraId="5FBE1320" w14:textId="77777777" w:rsidR="00500607" w:rsidRPr="00604509" w:rsidRDefault="00500607" w:rsidP="00500607">
            <w:pPr>
              <w:spacing w:before="0" w:after="0"/>
              <w:rPr>
                <w:rFonts w:eastAsia="ヒラギノ角ゴ Pro W3" w:cs="Arial"/>
                <w:b/>
                <w:i/>
                <w:color w:val="000000"/>
              </w:rPr>
            </w:pPr>
          </w:p>
          <w:p w14:paraId="19F0AD49" w14:textId="77777777" w:rsidR="00500607" w:rsidRPr="00604509" w:rsidRDefault="00500607" w:rsidP="00500607">
            <w:pPr>
              <w:spacing w:before="0" w:after="0"/>
              <w:rPr>
                <w:rFonts w:eastAsia="ヒラギノ角ゴ Pro W3" w:cs="Arial"/>
                <w:b/>
                <w:i/>
                <w:color w:val="000000"/>
              </w:rPr>
            </w:pPr>
          </w:p>
          <w:p w14:paraId="41348A42" w14:textId="77777777" w:rsidR="00500607" w:rsidRPr="00604509" w:rsidRDefault="00500607" w:rsidP="00500607">
            <w:pPr>
              <w:spacing w:before="0" w:after="0"/>
              <w:rPr>
                <w:rFonts w:eastAsia="ヒラギノ角ゴ Pro W3" w:cs="Arial"/>
                <w:b/>
                <w:i/>
                <w:color w:val="000000"/>
              </w:rPr>
            </w:pPr>
          </w:p>
          <w:p w14:paraId="17A8DD6C" w14:textId="77777777" w:rsidR="00500607" w:rsidRPr="00604509" w:rsidRDefault="00500607" w:rsidP="00500607">
            <w:pPr>
              <w:spacing w:before="0" w:after="0"/>
              <w:rPr>
                <w:rFonts w:eastAsia="ヒラギノ角ゴ Pro W3" w:cs="Arial"/>
                <w:b/>
                <w:i/>
                <w:color w:val="000000"/>
              </w:rPr>
            </w:pPr>
          </w:p>
          <w:p w14:paraId="44432ABC" w14:textId="77777777" w:rsidR="00500607" w:rsidRPr="00604509" w:rsidRDefault="00500607" w:rsidP="00500607">
            <w:pPr>
              <w:spacing w:before="0" w:after="0"/>
              <w:rPr>
                <w:rFonts w:eastAsia="ヒラギノ角ゴ Pro W3" w:cs="Arial"/>
                <w:b/>
                <w:i/>
                <w:color w:val="000000"/>
              </w:rPr>
            </w:pPr>
          </w:p>
          <w:p w14:paraId="5FCB5878"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i/>
                <w:iCs/>
                <w:color w:val="000000" w:themeColor="text1"/>
              </w:rPr>
            </w:pPr>
            <w:r w:rsidRPr="27F177FF">
              <w:rPr>
                <w:b/>
                <w:bCs/>
                <w:i/>
                <w:iCs/>
                <w:color w:val="000000" w:themeColor="text1"/>
              </w:rPr>
              <w:t>Learning Outcomes:</w:t>
            </w:r>
          </w:p>
          <w:p w14:paraId="170DDC32" w14:textId="77777777" w:rsidR="00500607" w:rsidRPr="00604509" w:rsidRDefault="00500607" w:rsidP="00500607">
            <w:pPr>
              <w:spacing w:before="0" w:after="0"/>
              <w:rPr>
                <w:rFonts w:eastAsia="ヒラギノ角ゴ Pro W3" w:cs="Arial"/>
                <w:b/>
                <w:i/>
                <w:color w:val="000000"/>
              </w:rPr>
            </w:pPr>
          </w:p>
        </w:tc>
        <w:tc>
          <w:tcPr>
            <w:tcW w:w="297" w:type="pct"/>
            <w:tcBorders>
              <w:top w:val="single" w:sz="4" w:space="0" w:color="auto"/>
              <w:left w:val="single" w:sz="4" w:space="0" w:color="auto"/>
              <w:bottom w:val="dotted" w:sz="4" w:space="0" w:color="auto"/>
              <w:right w:val="dotted" w:sz="4" w:space="0" w:color="auto"/>
            </w:tcBorders>
            <w:shd w:val="clear" w:color="auto" w:fill="auto"/>
            <w:textDirection w:val="btLr"/>
          </w:tcPr>
          <w:p w14:paraId="09C53386" w14:textId="77777777" w:rsidR="00500607" w:rsidRPr="00604509" w:rsidRDefault="27F177FF" w:rsidP="27F177FF">
            <w:pPr>
              <w:spacing w:before="0" w:after="0"/>
              <w:ind w:left="113" w:right="113"/>
              <w:rPr>
                <w:rFonts w:ascii="Calibri,Arial,ヒラギノ角ゴ Pro W3" w:eastAsia="Calibri,Arial,ヒラギノ角ゴ Pro W3" w:hAnsi="Calibri,Arial,ヒラギノ角ゴ Pro W3" w:cs="Calibri,Arial,ヒラギノ角ゴ Pro W3"/>
                <w:color w:val="000000" w:themeColor="text1"/>
                <w:sz w:val="20"/>
                <w:szCs w:val="20"/>
              </w:rPr>
            </w:pPr>
            <w:r w:rsidRPr="27F177FF">
              <w:rPr>
                <w:color w:val="000000" w:themeColor="text1"/>
                <w:sz w:val="20"/>
                <w:szCs w:val="20"/>
              </w:rPr>
              <w:t>Module No:UTT-GPY-30-1</w:t>
            </w:r>
          </w:p>
        </w:tc>
        <w:tc>
          <w:tcPr>
            <w:tcW w:w="279" w:type="pct"/>
            <w:tcBorders>
              <w:top w:val="single" w:sz="4" w:space="0" w:color="auto"/>
              <w:left w:val="dotted" w:sz="4" w:space="0" w:color="auto"/>
              <w:bottom w:val="dotted" w:sz="4" w:space="0" w:color="auto"/>
              <w:right w:val="dotted" w:sz="4" w:space="0" w:color="auto"/>
            </w:tcBorders>
            <w:shd w:val="clear" w:color="auto" w:fill="auto"/>
            <w:textDirection w:val="btLr"/>
          </w:tcPr>
          <w:p w14:paraId="6D56487C" w14:textId="77777777" w:rsidR="00500607" w:rsidRPr="00604509" w:rsidRDefault="27F177FF" w:rsidP="27F177FF">
            <w:pPr>
              <w:spacing w:before="0" w:after="0"/>
              <w:ind w:left="113" w:right="113"/>
              <w:rPr>
                <w:rFonts w:ascii="Calibri,Arial,ヒラギノ角ゴ Pro W3" w:eastAsia="Calibri,Arial,ヒラギノ角ゴ Pro W3" w:hAnsi="Calibri,Arial,ヒラギノ角ゴ Pro W3" w:cs="Calibri,Arial,ヒラギノ角ゴ Pro W3"/>
                <w:color w:val="000000" w:themeColor="text1"/>
                <w:sz w:val="20"/>
                <w:szCs w:val="20"/>
              </w:rPr>
            </w:pPr>
            <w:r w:rsidRPr="27F177FF">
              <w:rPr>
                <w:color w:val="000000" w:themeColor="text1"/>
                <w:sz w:val="20"/>
                <w:szCs w:val="20"/>
              </w:rPr>
              <w:t>Module No: UTL-GSY-30-1</w:t>
            </w:r>
          </w:p>
        </w:tc>
        <w:tc>
          <w:tcPr>
            <w:tcW w:w="278" w:type="pct"/>
            <w:tcBorders>
              <w:top w:val="single" w:sz="4" w:space="0" w:color="auto"/>
              <w:left w:val="dotted" w:sz="4" w:space="0" w:color="auto"/>
              <w:bottom w:val="dotted" w:sz="4" w:space="0" w:color="auto"/>
              <w:right w:val="dotted" w:sz="4" w:space="0" w:color="auto"/>
            </w:tcBorders>
            <w:shd w:val="clear" w:color="auto" w:fill="auto"/>
            <w:textDirection w:val="btLr"/>
          </w:tcPr>
          <w:p w14:paraId="2227AEB7" w14:textId="77777777" w:rsidR="00500607" w:rsidRPr="00604509" w:rsidRDefault="27F177FF" w:rsidP="27F177FF">
            <w:pPr>
              <w:spacing w:before="0" w:after="0"/>
              <w:ind w:left="113" w:right="113"/>
              <w:rPr>
                <w:rFonts w:ascii="Calibri,Arial,ヒラギノ角ゴ Pro W3" w:eastAsia="Calibri,Arial,ヒラギノ角ゴ Pro W3" w:hAnsi="Calibri,Arial,ヒラギノ角ゴ Pro W3" w:cs="Calibri,Arial,ヒラギノ角ゴ Pro W3"/>
                <w:color w:val="000000" w:themeColor="text1"/>
                <w:sz w:val="20"/>
                <w:szCs w:val="20"/>
              </w:rPr>
            </w:pPr>
            <w:r w:rsidRPr="27F177FF">
              <w:rPr>
                <w:color w:val="000000" w:themeColor="text1"/>
                <w:sz w:val="20"/>
                <w:szCs w:val="20"/>
              </w:rPr>
              <w:t>Module No: UTT-GSX-30-1</w:t>
            </w:r>
          </w:p>
        </w:tc>
        <w:tc>
          <w:tcPr>
            <w:tcW w:w="278" w:type="pct"/>
            <w:tcBorders>
              <w:top w:val="single" w:sz="4" w:space="0" w:color="auto"/>
              <w:left w:val="dotted" w:sz="4" w:space="0" w:color="auto"/>
              <w:bottom w:val="dotted" w:sz="4" w:space="0" w:color="auto"/>
              <w:right w:val="dotted" w:sz="4" w:space="0" w:color="auto"/>
            </w:tcBorders>
            <w:shd w:val="clear" w:color="auto" w:fill="auto"/>
            <w:textDirection w:val="btLr"/>
          </w:tcPr>
          <w:p w14:paraId="67666B15" w14:textId="77777777" w:rsidR="00500607" w:rsidRPr="00604509" w:rsidRDefault="27F177FF" w:rsidP="27F177FF">
            <w:pPr>
              <w:spacing w:before="0" w:after="0"/>
              <w:ind w:left="113" w:right="113"/>
              <w:rPr>
                <w:rFonts w:ascii="Calibri,Arial,ヒラギノ角ゴ Pro W3" w:eastAsia="Calibri,Arial,ヒラギノ角ゴ Pro W3" w:hAnsi="Calibri,Arial,ヒラギノ角ゴ Pro W3" w:cs="Calibri,Arial,ヒラギノ角ゴ Pro W3"/>
                <w:color w:val="000000" w:themeColor="text1"/>
                <w:sz w:val="20"/>
                <w:szCs w:val="20"/>
              </w:rPr>
            </w:pPr>
            <w:r w:rsidRPr="27F177FF">
              <w:rPr>
                <w:color w:val="000000" w:themeColor="text1"/>
                <w:sz w:val="20"/>
                <w:szCs w:val="20"/>
              </w:rPr>
              <w:t>Module No: UTT-</w:t>
            </w:r>
            <w:r w:rsidRPr="27F177FF">
              <w:rPr>
                <w:sz w:val="20"/>
                <w:szCs w:val="20"/>
              </w:rPr>
              <w:t>GT7-30</w:t>
            </w:r>
            <w:r w:rsidRPr="27F177FF">
              <w:rPr>
                <w:color w:val="000000" w:themeColor="text1"/>
                <w:sz w:val="20"/>
                <w:szCs w:val="20"/>
              </w:rPr>
              <w:t>-1</w:t>
            </w:r>
          </w:p>
        </w:tc>
        <w:tc>
          <w:tcPr>
            <w:tcW w:w="278" w:type="pct"/>
            <w:tcBorders>
              <w:top w:val="single" w:sz="4" w:space="0" w:color="auto"/>
              <w:left w:val="dotted" w:sz="4" w:space="0" w:color="auto"/>
              <w:bottom w:val="dotted" w:sz="4" w:space="0" w:color="auto"/>
              <w:right w:val="dotted" w:sz="4" w:space="0" w:color="auto"/>
            </w:tcBorders>
            <w:shd w:val="clear" w:color="auto" w:fill="auto"/>
            <w:textDirection w:val="btLr"/>
          </w:tcPr>
          <w:p w14:paraId="5F270534" w14:textId="77777777" w:rsidR="00500607" w:rsidRPr="00604509" w:rsidRDefault="27F177FF" w:rsidP="27F177FF">
            <w:pPr>
              <w:spacing w:before="0" w:after="0"/>
              <w:ind w:left="113" w:right="113"/>
              <w:rPr>
                <w:rFonts w:ascii="Calibri,Arial,ヒラギノ角ゴ Pro W3" w:eastAsia="Calibri,Arial,ヒラギノ角ゴ Pro W3" w:hAnsi="Calibri,Arial,ヒラギノ角ゴ Pro W3" w:cs="Calibri,Arial,ヒラギノ角ゴ Pro W3"/>
                <w:color w:val="000000" w:themeColor="text1"/>
                <w:sz w:val="20"/>
                <w:szCs w:val="20"/>
              </w:rPr>
            </w:pPr>
            <w:r w:rsidRPr="27F177FF">
              <w:rPr>
                <w:color w:val="000000" w:themeColor="text1"/>
                <w:sz w:val="20"/>
                <w:szCs w:val="20"/>
              </w:rPr>
              <w:t>Module No: UTT-GT8-30-2</w:t>
            </w:r>
          </w:p>
        </w:tc>
        <w:tc>
          <w:tcPr>
            <w:tcW w:w="279" w:type="pct"/>
            <w:tcBorders>
              <w:top w:val="single" w:sz="4" w:space="0" w:color="auto"/>
              <w:left w:val="dotted" w:sz="4" w:space="0" w:color="auto"/>
              <w:bottom w:val="dotted" w:sz="4" w:space="0" w:color="auto"/>
              <w:right w:val="dotted" w:sz="4" w:space="0" w:color="auto"/>
            </w:tcBorders>
            <w:shd w:val="clear" w:color="auto" w:fill="auto"/>
            <w:textDirection w:val="btLr"/>
          </w:tcPr>
          <w:p w14:paraId="76FF9067" w14:textId="77777777" w:rsidR="00500607" w:rsidRPr="00604509" w:rsidRDefault="27F177FF" w:rsidP="27F177FF">
            <w:pPr>
              <w:spacing w:before="0" w:after="0"/>
              <w:ind w:left="113" w:right="113"/>
              <w:rPr>
                <w:rFonts w:ascii="Calibri,Arial,ヒラギノ角ゴ Pro W3" w:eastAsia="Calibri,Arial,ヒラギノ角ゴ Pro W3" w:hAnsi="Calibri,Arial,ヒラギノ角ゴ Pro W3" w:cs="Calibri,Arial,ヒラギノ角ゴ Pro W3"/>
                <w:color w:val="000000" w:themeColor="text1"/>
                <w:sz w:val="20"/>
                <w:szCs w:val="20"/>
              </w:rPr>
            </w:pPr>
            <w:r w:rsidRPr="27F177FF">
              <w:rPr>
                <w:color w:val="000000" w:themeColor="text1"/>
                <w:sz w:val="20"/>
                <w:szCs w:val="20"/>
              </w:rPr>
              <w:t>Module No: UTT-GT7-30-2</w:t>
            </w:r>
          </w:p>
        </w:tc>
        <w:tc>
          <w:tcPr>
            <w:tcW w:w="278" w:type="pct"/>
            <w:tcBorders>
              <w:top w:val="single" w:sz="4" w:space="0" w:color="auto"/>
              <w:left w:val="dotted" w:sz="4" w:space="0" w:color="auto"/>
              <w:bottom w:val="dotted" w:sz="4" w:space="0" w:color="auto"/>
              <w:right w:val="dotted" w:sz="4" w:space="0" w:color="auto"/>
            </w:tcBorders>
            <w:shd w:val="clear" w:color="auto" w:fill="auto"/>
            <w:textDirection w:val="btLr"/>
          </w:tcPr>
          <w:p w14:paraId="4553AA91" w14:textId="77777777" w:rsidR="00500607" w:rsidRPr="00604509" w:rsidRDefault="27F177FF" w:rsidP="27F177FF">
            <w:pPr>
              <w:spacing w:before="0" w:after="0"/>
              <w:ind w:left="113" w:right="113"/>
              <w:rPr>
                <w:rFonts w:ascii="Calibri,Arial,ヒラギノ角ゴ Pro W3" w:eastAsia="Calibri,Arial,ヒラギノ角ゴ Pro W3" w:hAnsi="Calibri,Arial,ヒラギノ角ゴ Pro W3" w:cs="Calibri,Arial,ヒラギノ角ゴ Pro W3"/>
                <w:color w:val="000000" w:themeColor="text1"/>
                <w:sz w:val="20"/>
                <w:szCs w:val="20"/>
              </w:rPr>
            </w:pPr>
            <w:r w:rsidRPr="27F177FF">
              <w:rPr>
                <w:color w:val="000000" w:themeColor="text1"/>
                <w:sz w:val="20"/>
                <w:szCs w:val="20"/>
              </w:rPr>
              <w:t>Module No: UTT-GTP-30-2</w:t>
            </w:r>
          </w:p>
        </w:tc>
        <w:tc>
          <w:tcPr>
            <w:tcW w:w="276" w:type="pct"/>
            <w:tcBorders>
              <w:top w:val="single" w:sz="4" w:space="0" w:color="auto"/>
              <w:left w:val="dotted" w:sz="4" w:space="0" w:color="auto"/>
              <w:bottom w:val="dotted" w:sz="4" w:space="0" w:color="auto"/>
              <w:right w:val="dotted" w:sz="4" w:space="0" w:color="auto"/>
            </w:tcBorders>
            <w:shd w:val="clear" w:color="auto" w:fill="auto"/>
            <w:textDirection w:val="btLr"/>
          </w:tcPr>
          <w:p w14:paraId="35C34CED" w14:textId="77777777" w:rsidR="00500607" w:rsidRPr="00604509" w:rsidRDefault="27F177FF" w:rsidP="27F177FF">
            <w:pPr>
              <w:spacing w:before="0" w:after="0"/>
              <w:ind w:left="113" w:right="113"/>
              <w:rPr>
                <w:rFonts w:ascii="Calibri,Arial,ヒラギノ角ゴ Pro W3" w:eastAsia="Calibri,Arial,ヒラギノ角ゴ Pro W3" w:hAnsi="Calibri,Arial,ヒラギノ角ゴ Pro W3" w:cs="Calibri,Arial,ヒラギノ角ゴ Pro W3"/>
                <w:color w:val="000000" w:themeColor="text1"/>
                <w:sz w:val="20"/>
                <w:szCs w:val="20"/>
              </w:rPr>
            </w:pPr>
            <w:r w:rsidRPr="27F177FF">
              <w:rPr>
                <w:color w:val="000000" w:themeColor="text1"/>
                <w:sz w:val="20"/>
                <w:szCs w:val="20"/>
              </w:rPr>
              <w:t>Module No: UTL-GA7-30-2</w:t>
            </w:r>
          </w:p>
        </w:tc>
      </w:tr>
      <w:tr w:rsidR="00500607" w:rsidRPr="00500607" w14:paraId="5738F239" w14:textId="77777777" w:rsidTr="27F177FF">
        <w:trPr>
          <w:gridAfter w:val="8"/>
          <w:wAfter w:w="2243" w:type="pct"/>
          <w:trHeight w:val="151"/>
          <w:jc w:val="center"/>
        </w:trPr>
        <w:tc>
          <w:tcPr>
            <w:tcW w:w="2757" w:type="pct"/>
            <w:tcBorders>
              <w:top w:val="dotted" w:sz="4" w:space="0" w:color="auto"/>
              <w:bottom w:val="dotted" w:sz="4" w:space="0" w:color="auto"/>
            </w:tcBorders>
            <w:shd w:val="clear" w:color="auto" w:fill="auto"/>
          </w:tcPr>
          <w:p w14:paraId="4059FC83"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color w:val="000000" w:themeColor="text1"/>
              </w:rPr>
            </w:pPr>
            <w:r w:rsidRPr="27F177FF">
              <w:rPr>
                <w:b/>
                <w:bCs/>
                <w:color w:val="000000" w:themeColor="text1"/>
              </w:rPr>
              <w:t>A) Knowledge and understanding of:</w:t>
            </w:r>
          </w:p>
        </w:tc>
      </w:tr>
      <w:tr w:rsidR="00500607" w:rsidRPr="00500607" w14:paraId="74519A2E"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3EB15D3B"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Theories and established principles</w:t>
            </w:r>
          </w:p>
          <w:p w14:paraId="3552892F"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within education, social care and</w:t>
            </w:r>
          </w:p>
          <w:p w14:paraId="3A65A75E"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disability policy and practice and an</w:t>
            </w:r>
          </w:p>
          <w:p w14:paraId="68D28C13"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awareness of the way in which policy</w:t>
            </w:r>
          </w:p>
          <w:p w14:paraId="7054A751"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is developed;</w:t>
            </w:r>
          </w:p>
        </w:tc>
        <w:tc>
          <w:tcPr>
            <w:tcW w:w="297" w:type="pct"/>
            <w:tcBorders>
              <w:top w:val="dotted" w:sz="4" w:space="0" w:color="auto"/>
              <w:left w:val="single" w:sz="4" w:space="0" w:color="auto"/>
              <w:bottom w:val="dotted" w:sz="4" w:space="0" w:color="auto"/>
              <w:right w:val="dotted" w:sz="4" w:space="0" w:color="auto"/>
            </w:tcBorders>
          </w:tcPr>
          <w:p w14:paraId="7AA3B64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7594925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FBEF7A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C2EEE9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F83466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1A2FF44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CBBC13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09F0C210"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330A3D32"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7994C3A7"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Ethical perspectives in relation to</w:t>
            </w:r>
          </w:p>
          <w:p w14:paraId="5B22E211"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policy and practice relating to their</w:t>
            </w:r>
          </w:p>
          <w:p w14:paraId="64477E84"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professional roles;</w:t>
            </w:r>
          </w:p>
        </w:tc>
        <w:tc>
          <w:tcPr>
            <w:tcW w:w="297" w:type="pct"/>
            <w:tcBorders>
              <w:top w:val="dotted" w:sz="4" w:space="0" w:color="auto"/>
              <w:left w:val="single" w:sz="4" w:space="0" w:color="auto"/>
              <w:bottom w:val="dotted" w:sz="4" w:space="0" w:color="auto"/>
              <w:right w:val="dotted" w:sz="4" w:space="0" w:color="auto"/>
            </w:tcBorders>
          </w:tcPr>
          <w:p w14:paraId="25CD6DB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54F6BE3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8EB97A0"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1249A9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44B2E9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2346C58D"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D15674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6927B2F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1862E3F4"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2ADA843A"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 range of contextual factors</w:t>
            </w:r>
          </w:p>
          <w:p w14:paraId="1C0F6F7A"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surrounding policy, including</w:t>
            </w:r>
          </w:p>
          <w:p w14:paraId="17345CF6"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sociological and environmental, that</w:t>
            </w:r>
          </w:p>
          <w:p w14:paraId="4EDF0157"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have influence upon their professional</w:t>
            </w:r>
          </w:p>
          <w:p w14:paraId="5C433461"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practice;</w:t>
            </w:r>
          </w:p>
        </w:tc>
        <w:tc>
          <w:tcPr>
            <w:tcW w:w="297" w:type="pct"/>
            <w:tcBorders>
              <w:top w:val="dotted" w:sz="4" w:space="0" w:color="auto"/>
              <w:left w:val="single" w:sz="4" w:space="0" w:color="auto"/>
              <w:bottom w:val="dotted" w:sz="4" w:space="0" w:color="auto"/>
              <w:right w:val="dotted" w:sz="4" w:space="0" w:color="auto"/>
            </w:tcBorders>
          </w:tcPr>
          <w:p w14:paraId="193D5BE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61FBB7F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0CE1D2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4E42575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21E429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3DEE1A8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27BE42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15EBF6A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3C0381AE"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24CFB559"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Their own value positions compared</w:t>
            </w:r>
          </w:p>
          <w:p w14:paraId="4F6CE987"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with those of other professionals and</w:t>
            </w:r>
          </w:p>
          <w:p w14:paraId="2047C3DA"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organisations working to support</w:t>
            </w:r>
          </w:p>
          <w:p w14:paraId="7C313392"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individuals with learning</w:t>
            </w:r>
          </w:p>
          <w:p w14:paraId="06945CC8" w14:textId="53A29902"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difficulties/disabilities</w:t>
            </w:r>
            <w:r w:rsidRPr="27F177FF">
              <w:rPr>
                <w:rFonts w:ascii="Calibri" w:eastAsia="Calibri" w:hAnsi="Calibri" w:cs="Calibri"/>
                <w:lang w:val="en-GB"/>
              </w:rPr>
              <w:t>;</w:t>
            </w:r>
          </w:p>
        </w:tc>
        <w:tc>
          <w:tcPr>
            <w:tcW w:w="297" w:type="pct"/>
            <w:tcBorders>
              <w:top w:val="dotted" w:sz="4" w:space="0" w:color="auto"/>
              <w:left w:val="single" w:sz="4" w:space="0" w:color="auto"/>
              <w:bottom w:val="dotted" w:sz="4" w:space="0" w:color="auto"/>
              <w:right w:val="dotted" w:sz="4" w:space="0" w:color="auto"/>
            </w:tcBorders>
          </w:tcPr>
          <w:p w14:paraId="04B8182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2582A20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F8E999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CA64444"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195B074"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769F447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713039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0F7CA64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79E7463F"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6D92B72A"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Ways in which their work impacts upon</w:t>
            </w:r>
          </w:p>
          <w:p w14:paraId="3089C6FC"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wider policy and practice, recognising</w:t>
            </w:r>
          </w:p>
          <w:p w14:paraId="30A38DC9"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the limits of their own knowledge;</w:t>
            </w:r>
          </w:p>
        </w:tc>
        <w:tc>
          <w:tcPr>
            <w:tcW w:w="297" w:type="pct"/>
            <w:tcBorders>
              <w:top w:val="dotted" w:sz="4" w:space="0" w:color="auto"/>
              <w:left w:val="single" w:sz="4" w:space="0" w:color="auto"/>
              <w:bottom w:val="dotted" w:sz="4" w:space="0" w:color="auto"/>
              <w:right w:val="dotted" w:sz="4" w:space="0" w:color="auto"/>
            </w:tcBorders>
          </w:tcPr>
          <w:p w14:paraId="0D832280"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7ACF511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E67530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CE8DB54"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C3310B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7E15F9B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C1A311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03DABF3D"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68482288"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387EDCD8"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Issues of equality, diversity, inclusion</w:t>
            </w:r>
          </w:p>
          <w:p w14:paraId="75EB0AFB"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and social justice related to relevant</w:t>
            </w:r>
          </w:p>
          <w:p w14:paraId="55112815"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policy and practice for individuals with</w:t>
            </w:r>
          </w:p>
          <w:p w14:paraId="0E3B92DC"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proofErr w:type="gramStart"/>
            <w:r w:rsidRPr="27F177FF">
              <w:rPr>
                <w:lang w:val="en-GB"/>
              </w:rPr>
              <w:t>learning</w:t>
            </w:r>
            <w:proofErr w:type="gramEnd"/>
            <w:r w:rsidRPr="27F177FF">
              <w:rPr>
                <w:lang w:val="en-GB"/>
              </w:rPr>
              <w:t xml:space="preserve"> difficulties and or disabilities.</w:t>
            </w:r>
          </w:p>
        </w:tc>
        <w:tc>
          <w:tcPr>
            <w:tcW w:w="297" w:type="pct"/>
            <w:tcBorders>
              <w:top w:val="dotted" w:sz="4" w:space="0" w:color="auto"/>
              <w:left w:val="single" w:sz="4" w:space="0" w:color="auto"/>
              <w:bottom w:val="dotted" w:sz="4" w:space="0" w:color="auto"/>
              <w:right w:val="dotted" w:sz="4" w:space="0" w:color="auto"/>
            </w:tcBorders>
          </w:tcPr>
          <w:p w14:paraId="1E7DC49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59EC617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C643FC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0CEF0FC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4A3C38E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035EDA7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8EEFE8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33A8A82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65AA17EB" w14:textId="77777777" w:rsidTr="27F177FF">
        <w:trPr>
          <w:gridAfter w:val="8"/>
          <w:wAfter w:w="2243" w:type="pct"/>
          <w:trHeight w:val="151"/>
          <w:jc w:val="center"/>
        </w:trPr>
        <w:tc>
          <w:tcPr>
            <w:tcW w:w="2757" w:type="pct"/>
            <w:tcBorders>
              <w:top w:val="dotted" w:sz="4" w:space="0" w:color="auto"/>
              <w:bottom w:val="dotted" w:sz="4" w:space="0" w:color="auto"/>
            </w:tcBorders>
            <w:shd w:val="clear" w:color="auto" w:fill="auto"/>
          </w:tcPr>
          <w:p w14:paraId="32619BFD" w14:textId="77777777" w:rsidR="00500607" w:rsidRPr="00604509" w:rsidRDefault="27F177FF" w:rsidP="27F177FF">
            <w:pPr>
              <w:keepNext/>
              <w:spacing w:before="0" w:after="0"/>
              <w:jc w:val="both"/>
              <w:outlineLvl w:val="3"/>
              <w:rPr>
                <w:rFonts w:ascii="Calibri,Arial,Times New Roman" w:eastAsia="Calibri,Arial,Times New Roman" w:hAnsi="Calibri,Arial,Times New Roman" w:cs="Calibri,Arial,Times New Roman"/>
                <w:b/>
                <w:bCs/>
                <w:lang w:val="en-GB" w:eastAsia="en-GB"/>
              </w:rPr>
            </w:pPr>
            <w:r w:rsidRPr="27F177FF">
              <w:rPr>
                <w:b/>
                <w:bCs/>
                <w:lang w:val="en-GB" w:eastAsia="en-GB"/>
              </w:rPr>
              <w:t>(B) Intellectual Skills</w:t>
            </w:r>
          </w:p>
        </w:tc>
      </w:tr>
      <w:tr w:rsidR="00500607" w:rsidRPr="00500607" w14:paraId="07C03144"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49647880"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Use and organise coherently, relevant</w:t>
            </w:r>
          </w:p>
          <w:p w14:paraId="2E6F9015"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ideas and perspectives to interpret</w:t>
            </w:r>
          </w:p>
          <w:p w14:paraId="08F73758"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and/or explore the area of study;</w:t>
            </w:r>
          </w:p>
        </w:tc>
        <w:tc>
          <w:tcPr>
            <w:tcW w:w="297" w:type="pct"/>
            <w:tcBorders>
              <w:top w:val="dotted" w:sz="4" w:space="0" w:color="auto"/>
              <w:left w:val="single" w:sz="4" w:space="0" w:color="auto"/>
              <w:bottom w:val="dotted" w:sz="4" w:space="0" w:color="auto"/>
              <w:right w:val="dotted" w:sz="4" w:space="0" w:color="auto"/>
            </w:tcBorders>
          </w:tcPr>
          <w:p w14:paraId="0F12E9E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63A4594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302A7A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07E692D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39C7F3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15C9993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208390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407FF3F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0FDDFF7D"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732EB6F2"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Compare and contrast some methods</w:t>
            </w:r>
          </w:p>
          <w:p w14:paraId="622D596C"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and techniques for obtaining data and</w:t>
            </w:r>
          </w:p>
          <w:p w14:paraId="00CC79A7"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solving problems;</w:t>
            </w:r>
          </w:p>
        </w:tc>
        <w:tc>
          <w:tcPr>
            <w:tcW w:w="297" w:type="pct"/>
            <w:tcBorders>
              <w:top w:val="dotted" w:sz="4" w:space="0" w:color="auto"/>
              <w:left w:val="single" w:sz="4" w:space="0" w:color="auto"/>
              <w:bottom w:val="dotted" w:sz="4" w:space="0" w:color="auto"/>
              <w:right w:val="dotted" w:sz="4" w:space="0" w:color="auto"/>
            </w:tcBorders>
          </w:tcPr>
          <w:p w14:paraId="3F63A0F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6C23A88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F06400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DD4254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EA7574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24CD39D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0315D6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30D8FFE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6462AB06"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529F0539"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Select appropriate techniques to evaluate</w:t>
            </w:r>
          </w:p>
          <w:p w14:paraId="399838FE"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critically the relevance and significance</w:t>
            </w:r>
          </w:p>
          <w:p w14:paraId="1FCF4796"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of data collected in identifying and</w:t>
            </w:r>
          </w:p>
          <w:p w14:paraId="6DF9FAC4"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resolving problems;</w:t>
            </w:r>
          </w:p>
        </w:tc>
        <w:tc>
          <w:tcPr>
            <w:tcW w:w="297" w:type="pct"/>
            <w:tcBorders>
              <w:top w:val="dotted" w:sz="4" w:space="0" w:color="auto"/>
              <w:left w:val="single" w:sz="4" w:space="0" w:color="auto"/>
              <w:bottom w:val="dotted" w:sz="4" w:space="0" w:color="auto"/>
              <w:right w:val="dotted" w:sz="4" w:space="0" w:color="auto"/>
            </w:tcBorders>
          </w:tcPr>
          <w:p w14:paraId="2A1610A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2B8A0D1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A261D0D"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3355DC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415C78C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13918AE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18ADDB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5768A3D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1750FABA"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3847F44D"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Apply underlying concepts and principles</w:t>
            </w:r>
          </w:p>
          <w:p w14:paraId="3B73EFC3"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in a range of contexts;</w:t>
            </w:r>
          </w:p>
        </w:tc>
        <w:tc>
          <w:tcPr>
            <w:tcW w:w="297" w:type="pct"/>
            <w:tcBorders>
              <w:top w:val="dotted" w:sz="4" w:space="0" w:color="auto"/>
              <w:left w:val="single" w:sz="4" w:space="0" w:color="auto"/>
              <w:bottom w:val="dotted" w:sz="4" w:space="0" w:color="auto"/>
              <w:right w:val="dotted" w:sz="4" w:space="0" w:color="auto"/>
            </w:tcBorders>
          </w:tcPr>
          <w:p w14:paraId="69C1D1B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4B987848"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34B519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B85520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4AA0B9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3A8BDA0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2390D1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01B852E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162E4E1B"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18AF7BC1"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Use reflection in the learning process to</w:t>
            </w:r>
          </w:p>
          <w:p w14:paraId="1F2B5EDA"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develop personal theories and refine</w:t>
            </w:r>
          </w:p>
          <w:p w14:paraId="5DE28C76"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professional practice;</w:t>
            </w:r>
          </w:p>
        </w:tc>
        <w:tc>
          <w:tcPr>
            <w:tcW w:w="297" w:type="pct"/>
            <w:tcBorders>
              <w:top w:val="dotted" w:sz="4" w:space="0" w:color="auto"/>
              <w:left w:val="single" w:sz="4" w:space="0" w:color="auto"/>
              <w:bottom w:val="dotted" w:sz="4" w:space="0" w:color="auto"/>
              <w:right w:val="dotted" w:sz="4" w:space="0" w:color="auto"/>
            </w:tcBorders>
          </w:tcPr>
          <w:p w14:paraId="57337EB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6D90B88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404C80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67B517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3F2468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6087CD1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4D46384"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72FAAF9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70871DFB"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0977222D"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Discuss how ethical issues can be</w:t>
            </w:r>
          </w:p>
          <w:p w14:paraId="5CC7E3D7" w14:textId="77777777" w:rsidR="00500607" w:rsidRPr="00604509" w:rsidRDefault="27F177FF" w:rsidP="27F177FF">
            <w:pPr>
              <w:spacing w:before="0" w:after="0"/>
              <w:rPr>
                <w:rFonts w:ascii="Calibri" w:eastAsia="Calibri" w:hAnsi="Calibri" w:cs="Calibri"/>
                <w:lang w:val="en-GB"/>
              </w:rPr>
            </w:pPr>
            <w:proofErr w:type="gramStart"/>
            <w:r w:rsidRPr="27F177FF">
              <w:rPr>
                <w:lang w:val="en-GB"/>
              </w:rPr>
              <w:t>addressed</w:t>
            </w:r>
            <w:proofErr w:type="gramEnd"/>
            <w:r w:rsidRPr="27F177FF">
              <w:rPr>
                <w:lang w:val="en-GB"/>
              </w:rPr>
              <w:t xml:space="preserve"> in their area of study.</w:t>
            </w:r>
          </w:p>
          <w:p w14:paraId="3A66CCF3" w14:textId="61678E38" w:rsidR="00604509" w:rsidRPr="00604509" w:rsidRDefault="00604509" w:rsidP="5E615D49">
            <w:pPr>
              <w:spacing w:before="0" w:after="0"/>
              <w:rPr>
                <w:rFonts w:eastAsia="Calibri,Arial,ヒラギノ角ゴ Pro W3" w:cs="Calibri,Arial,ヒラギノ角ゴ Pro W3"/>
                <w:b/>
                <w:bCs/>
                <w:color w:val="000000" w:themeColor="text1"/>
              </w:rPr>
            </w:pPr>
          </w:p>
        </w:tc>
        <w:tc>
          <w:tcPr>
            <w:tcW w:w="297" w:type="pct"/>
            <w:tcBorders>
              <w:top w:val="dotted" w:sz="4" w:space="0" w:color="auto"/>
              <w:left w:val="single" w:sz="4" w:space="0" w:color="auto"/>
              <w:bottom w:val="dotted" w:sz="4" w:space="0" w:color="auto"/>
              <w:right w:val="dotted" w:sz="4" w:space="0" w:color="auto"/>
            </w:tcBorders>
          </w:tcPr>
          <w:p w14:paraId="14D14D6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3C9290E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DCDC1C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98F397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469D86F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244EA22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7B0248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3B77731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3CF8198A" w14:textId="77777777" w:rsidTr="27F177FF">
        <w:trPr>
          <w:gridAfter w:val="8"/>
          <w:wAfter w:w="2243" w:type="pct"/>
          <w:trHeight w:val="151"/>
          <w:jc w:val="center"/>
        </w:trPr>
        <w:tc>
          <w:tcPr>
            <w:tcW w:w="2757" w:type="pct"/>
            <w:tcBorders>
              <w:top w:val="dotted" w:sz="4" w:space="0" w:color="auto"/>
              <w:bottom w:val="dotted" w:sz="4" w:space="0" w:color="auto"/>
            </w:tcBorders>
            <w:shd w:val="clear" w:color="auto" w:fill="auto"/>
          </w:tcPr>
          <w:p w14:paraId="0A962437"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b/>
                <w:bCs/>
                <w:color w:val="000000" w:themeColor="text1"/>
              </w:rPr>
              <w:t>(C) Subject/Professional/Practical Skills</w:t>
            </w:r>
          </w:p>
        </w:tc>
      </w:tr>
      <w:tr w:rsidR="00500607" w:rsidRPr="00500607" w14:paraId="6D6DA335"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14F88885"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Perform professional tasks exercising</w:t>
            </w:r>
          </w:p>
          <w:p w14:paraId="1D9A1170"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personal responsibility and a capacity to</w:t>
            </w:r>
          </w:p>
          <w:p w14:paraId="3A9BB53A"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make decisions appropriate to their</w:t>
            </w:r>
          </w:p>
          <w:p w14:paraId="02844D1D"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professional role;</w:t>
            </w:r>
          </w:p>
        </w:tc>
        <w:tc>
          <w:tcPr>
            <w:tcW w:w="297" w:type="pct"/>
            <w:tcBorders>
              <w:top w:val="dotted" w:sz="4" w:space="0" w:color="auto"/>
              <w:left w:val="single" w:sz="4" w:space="0" w:color="auto"/>
              <w:bottom w:val="dotted" w:sz="4" w:space="0" w:color="auto"/>
              <w:right w:val="dotted" w:sz="4" w:space="0" w:color="auto"/>
            </w:tcBorders>
          </w:tcPr>
          <w:p w14:paraId="288EF940" w14:textId="77777777" w:rsidR="00500607" w:rsidRPr="00500607" w:rsidRDefault="00500607" w:rsidP="00500607">
            <w:pPr>
              <w:spacing w:before="0" w:after="0"/>
              <w:rPr>
                <w:rFonts w:ascii="Calibri" w:eastAsia="ヒラギノ角ゴ Pro W3" w:hAnsi="Calibri" w:cs="Arial"/>
                <w:color w:val="000000"/>
                <w:sz w:val="24"/>
                <w:szCs w:val="24"/>
              </w:rPr>
            </w:pPr>
          </w:p>
        </w:tc>
        <w:tc>
          <w:tcPr>
            <w:tcW w:w="279" w:type="pct"/>
            <w:tcBorders>
              <w:top w:val="dotted" w:sz="4" w:space="0" w:color="auto"/>
              <w:left w:val="dotted" w:sz="4" w:space="0" w:color="auto"/>
              <w:bottom w:val="dotted" w:sz="4" w:space="0" w:color="auto"/>
              <w:right w:val="dotted" w:sz="4" w:space="0" w:color="auto"/>
            </w:tcBorders>
          </w:tcPr>
          <w:p w14:paraId="0FFCCA1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FE0D96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000F520"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FC882CC" w14:textId="77777777" w:rsidR="00500607" w:rsidRPr="00500607" w:rsidRDefault="00500607" w:rsidP="00500607">
            <w:pPr>
              <w:spacing w:before="0" w:after="0"/>
              <w:rPr>
                <w:rFonts w:ascii="Calibri" w:eastAsia="ヒラギノ角ゴ Pro W3" w:hAnsi="Calibri" w:cs="Arial"/>
                <w:color w:val="000000"/>
                <w:sz w:val="24"/>
                <w:szCs w:val="24"/>
              </w:rPr>
            </w:pPr>
          </w:p>
        </w:tc>
        <w:tc>
          <w:tcPr>
            <w:tcW w:w="279" w:type="pct"/>
            <w:tcBorders>
              <w:top w:val="dotted" w:sz="4" w:space="0" w:color="auto"/>
              <w:left w:val="dotted" w:sz="4" w:space="0" w:color="auto"/>
              <w:bottom w:val="dotted" w:sz="4" w:space="0" w:color="auto"/>
              <w:right w:val="dotted" w:sz="4" w:space="0" w:color="auto"/>
            </w:tcBorders>
          </w:tcPr>
          <w:p w14:paraId="2A4EB27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821375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1D55536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552D1D32"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221B0DB5"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Identify appropriate theoretical,</w:t>
            </w:r>
          </w:p>
          <w:p w14:paraId="02E9B080"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professional and/or research based</w:t>
            </w:r>
          </w:p>
          <w:p w14:paraId="5A24C683"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sources and use appropriately in their</w:t>
            </w:r>
          </w:p>
          <w:p w14:paraId="4FE06948"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professional practice;</w:t>
            </w:r>
          </w:p>
        </w:tc>
        <w:tc>
          <w:tcPr>
            <w:tcW w:w="297" w:type="pct"/>
            <w:tcBorders>
              <w:top w:val="dotted" w:sz="4" w:space="0" w:color="auto"/>
              <w:left w:val="single" w:sz="4" w:space="0" w:color="auto"/>
              <w:bottom w:val="dotted" w:sz="4" w:space="0" w:color="auto"/>
              <w:right w:val="dotted" w:sz="4" w:space="0" w:color="auto"/>
            </w:tcBorders>
          </w:tcPr>
          <w:p w14:paraId="6F33C9E4"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30D52EC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D6F96E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CFDE2C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2F0EC3D"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1FA3D01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A735DA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66DD5C5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630B3CD7"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3EC5F6F5"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Identify appropriate theoretical,</w:t>
            </w:r>
          </w:p>
          <w:p w14:paraId="4B9FEF24"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professional and/or research based</w:t>
            </w:r>
          </w:p>
          <w:p w14:paraId="51A6259F"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sources and use appropriately in their</w:t>
            </w:r>
          </w:p>
          <w:p w14:paraId="6DFE3407"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professional practice;</w:t>
            </w:r>
          </w:p>
        </w:tc>
        <w:tc>
          <w:tcPr>
            <w:tcW w:w="297" w:type="pct"/>
            <w:tcBorders>
              <w:top w:val="dotted" w:sz="4" w:space="0" w:color="auto"/>
              <w:left w:val="single" w:sz="4" w:space="0" w:color="auto"/>
              <w:bottom w:val="dotted" w:sz="4" w:space="0" w:color="auto"/>
              <w:right w:val="dotted" w:sz="4" w:space="0" w:color="auto"/>
            </w:tcBorders>
          </w:tcPr>
          <w:p w14:paraId="4C1EE6A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58829284"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43BBE9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30BDBF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90220D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01B1D17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DBD660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0600AD7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24F18FA9" w14:textId="77777777" w:rsidTr="27F177FF">
        <w:trPr>
          <w:trHeight w:val="151"/>
          <w:jc w:val="center"/>
        </w:trPr>
        <w:tc>
          <w:tcPr>
            <w:tcW w:w="2757" w:type="pct"/>
            <w:tcBorders>
              <w:top w:val="dotted" w:sz="4" w:space="0" w:color="auto"/>
              <w:bottom w:val="dotted" w:sz="4" w:space="0" w:color="auto"/>
              <w:right w:val="single" w:sz="4" w:space="0" w:color="auto"/>
            </w:tcBorders>
            <w:shd w:val="clear" w:color="auto" w:fill="auto"/>
          </w:tcPr>
          <w:p w14:paraId="4129EE0E"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Identify overall important aspects of</w:t>
            </w:r>
          </w:p>
          <w:p w14:paraId="009E62C9"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work-based experience and compare,</w:t>
            </w:r>
          </w:p>
          <w:p w14:paraId="57406860"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contrast and discriminate between</w:t>
            </w:r>
          </w:p>
          <w:p w14:paraId="5CF0FCEC"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aspects of the experience;</w:t>
            </w:r>
          </w:p>
        </w:tc>
        <w:tc>
          <w:tcPr>
            <w:tcW w:w="297" w:type="pct"/>
            <w:tcBorders>
              <w:top w:val="dotted" w:sz="4" w:space="0" w:color="auto"/>
              <w:left w:val="single" w:sz="4" w:space="0" w:color="auto"/>
              <w:bottom w:val="dotted" w:sz="4" w:space="0" w:color="auto"/>
              <w:right w:val="dotted" w:sz="4" w:space="0" w:color="auto"/>
            </w:tcBorders>
          </w:tcPr>
          <w:p w14:paraId="2423CB1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0C32232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A7AFF5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BA339B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FEB3F9D"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1EF41AB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5B2A10D"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00D921C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4250F96C" w14:textId="77777777" w:rsidTr="27F177FF">
        <w:trPr>
          <w:trHeight w:val="525"/>
          <w:jc w:val="center"/>
        </w:trPr>
        <w:tc>
          <w:tcPr>
            <w:tcW w:w="2757" w:type="pct"/>
            <w:tcBorders>
              <w:top w:val="dotted" w:sz="4" w:space="0" w:color="auto"/>
              <w:bottom w:val="dotted" w:sz="4" w:space="0" w:color="auto"/>
              <w:right w:val="single" w:sz="4" w:space="0" w:color="auto"/>
            </w:tcBorders>
            <w:shd w:val="clear" w:color="auto" w:fill="auto"/>
          </w:tcPr>
          <w:p w14:paraId="6220FAFE"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Articulate a reflective and effective</w:t>
            </w:r>
          </w:p>
          <w:p w14:paraId="2649DB3F"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proofErr w:type="gramStart"/>
            <w:r w:rsidRPr="27F177FF">
              <w:rPr>
                <w:lang w:val="en-GB"/>
              </w:rPr>
              <w:t>orientation</w:t>
            </w:r>
            <w:proofErr w:type="gramEnd"/>
            <w:r w:rsidRPr="27F177FF">
              <w:rPr>
                <w:lang w:val="en-GB"/>
              </w:rPr>
              <w:t xml:space="preserve"> to their professional practice.</w:t>
            </w:r>
          </w:p>
        </w:tc>
        <w:tc>
          <w:tcPr>
            <w:tcW w:w="297" w:type="pct"/>
            <w:tcBorders>
              <w:top w:val="dotted" w:sz="4" w:space="0" w:color="auto"/>
              <w:left w:val="single" w:sz="4" w:space="0" w:color="auto"/>
              <w:bottom w:val="dotted" w:sz="4" w:space="0" w:color="auto"/>
              <w:right w:val="dotted" w:sz="4" w:space="0" w:color="auto"/>
            </w:tcBorders>
          </w:tcPr>
          <w:p w14:paraId="7A6CD08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3B87F62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9FAF16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B0D232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20AD50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149C48E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4AA5EFC8"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5AEC9D0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6515482B" w14:textId="77777777" w:rsidTr="27F177FF">
        <w:trPr>
          <w:gridAfter w:val="8"/>
          <w:wAfter w:w="2243" w:type="pct"/>
          <w:trHeight w:val="211"/>
          <w:jc w:val="center"/>
        </w:trPr>
        <w:tc>
          <w:tcPr>
            <w:tcW w:w="2757" w:type="pct"/>
            <w:tcBorders>
              <w:top w:val="dotted" w:sz="4" w:space="0" w:color="auto"/>
              <w:bottom w:val="dotted" w:sz="4" w:space="0" w:color="auto"/>
            </w:tcBorders>
            <w:shd w:val="clear" w:color="auto" w:fill="auto"/>
          </w:tcPr>
          <w:p w14:paraId="377D82F2" w14:textId="77777777" w:rsidR="00500607" w:rsidRPr="00604509" w:rsidRDefault="27F177FF" w:rsidP="27F177FF">
            <w:pPr>
              <w:keepNext/>
              <w:spacing w:before="0" w:after="0"/>
              <w:jc w:val="both"/>
              <w:outlineLvl w:val="3"/>
              <w:rPr>
                <w:rFonts w:ascii="Calibri,Arial,Times New Roman" w:eastAsia="Calibri,Arial,Times New Roman" w:hAnsi="Calibri,Arial,Times New Roman" w:cs="Calibri,Arial,Times New Roman"/>
                <w:b/>
                <w:bCs/>
                <w:lang w:val="en-GB" w:eastAsia="en-GB"/>
              </w:rPr>
            </w:pPr>
            <w:r w:rsidRPr="27F177FF">
              <w:rPr>
                <w:b/>
                <w:bCs/>
                <w:lang w:val="en-GB" w:eastAsia="en-GB"/>
              </w:rPr>
              <w:t>(D) Transferable skills and other attributes</w:t>
            </w:r>
          </w:p>
        </w:tc>
      </w:tr>
      <w:tr w:rsidR="00500607" w:rsidRPr="00500607" w14:paraId="23C20AC8" w14:textId="77777777" w:rsidTr="27F177FF">
        <w:trPr>
          <w:trHeight w:val="1315"/>
          <w:jc w:val="center"/>
        </w:trPr>
        <w:tc>
          <w:tcPr>
            <w:tcW w:w="2757" w:type="pct"/>
            <w:tcBorders>
              <w:top w:val="dotted" w:sz="4" w:space="0" w:color="auto"/>
              <w:bottom w:val="dotted" w:sz="4" w:space="0" w:color="auto"/>
              <w:right w:val="single" w:sz="4" w:space="0" w:color="auto"/>
            </w:tcBorders>
            <w:shd w:val="clear" w:color="auto" w:fill="auto"/>
          </w:tcPr>
          <w:p w14:paraId="7C7E73AE"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Interact effectively within a group, giving</w:t>
            </w:r>
          </w:p>
          <w:p w14:paraId="1A28E727"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and receiving information and ideas,</w:t>
            </w:r>
          </w:p>
          <w:p w14:paraId="2E389045"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modifying responses where appropriate</w:t>
            </w:r>
          </w:p>
          <w:p w14:paraId="4B037D62"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and developing effective professional</w:t>
            </w:r>
          </w:p>
          <w:p w14:paraId="5FEDFC08"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relationships;</w:t>
            </w:r>
          </w:p>
        </w:tc>
        <w:tc>
          <w:tcPr>
            <w:tcW w:w="297" w:type="pct"/>
            <w:tcBorders>
              <w:top w:val="dotted" w:sz="4" w:space="0" w:color="auto"/>
              <w:left w:val="single" w:sz="4" w:space="0" w:color="auto"/>
              <w:bottom w:val="dotted" w:sz="4" w:space="0" w:color="auto"/>
              <w:right w:val="dotted" w:sz="4" w:space="0" w:color="auto"/>
            </w:tcBorders>
          </w:tcPr>
          <w:p w14:paraId="47EA9A2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0E29469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08659C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D2E6330"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79FD7A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6A20990D"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F9C65D4"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2DFB7B9D"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744A1A03" w14:textId="77777777" w:rsidTr="27F177FF">
        <w:trPr>
          <w:trHeight w:val="789"/>
          <w:jc w:val="center"/>
        </w:trPr>
        <w:tc>
          <w:tcPr>
            <w:tcW w:w="2757" w:type="pct"/>
            <w:tcBorders>
              <w:top w:val="dotted" w:sz="4" w:space="0" w:color="auto"/>
              <w:bottom w:val="dotted" w:sz="4" w:space="0" w:color="auto"/>
              <w:right w:val="single" w:sz="4" w:space="0" w:color="auto"/>
            </w:tcBorders>
            <w:shd w:val="clear" w:color="auto" w:fill="auto"/>
          </w:tcPr>
          <w:p w14:paraId="66245ED7"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Locate and use effectively the full range</w:t>
            </w:r>
          </w:p>
          <w:p w14:paraId="1C574330"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of learning resources, including ICT</w:t>
            </w:r>
          </w:p>
          <w:p w14:paraId="5AB93D30"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across a range of contexts;</w:t>
            </w:r>
          </w:p>
        </w:tc>
        <w:tc>
          <w:tcPr>
            <w:tcW w:w="297" w:type="pct"/>
            <w:tcBorders>
              <w:top w:val="dotted" w:sz="4" w:space="0" w:color="auto"/>
              <w:left w:val="single" w:sz="4" w:space="0" w:color="auto"/>
              <w:bottom w:val="dotted" w:sz="4" w:space="0" w:color="auto"/>
              <w:right w:val="dotted" w:sz="4" w:space="0" w:color="auto"/>
            </w:tcBorders>
          </w:tcPr>
          <w:p w14:paraId="0F6D2F7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6AC361BD"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4898A9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0B97AC0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4AEB60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4D8AC4B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FA9C94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0F9C2528"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1338608B" w14:textId="77777777" w:rsidTr="27F177FF">
        <w:trPr>
          <w:trHeight w:val="1053"/>
          <w:jc w:val="center"/>
        </w:trPr>
        <w:tc>
          <w:tcPr>
            <w:tcW w:w="2757" w:type="pct"/>
            <w:tcBorders>
              <w:top w:val="dotted" w:sz="4" w:space="0" w:color="auto"/>
              <w:bottom w:val="dotted" w:sz="4" w:space="0" w:color="auto"/>
              <w:right w:val="single" w:sz="4" w:space="0" w:color="auto"/>
            </w:tcBorders>
            <w:shd w:val="clear" w:color="auto" w:fill="auto"/>
          </w:tcPr>
          <w:p w14:paraId="59D4E4EB"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Evaluate own strengths and weaknesses,</w:t>
            </w:r>
          </w:p>
          <w:p w14:paraId="575EE0B7"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challenge received opinion and develop</w:t>
            </w:r>
          </w:p>
          <w:p w14:paraId="6DDFA20C"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own criteria and judgement;</w:t>
            </w:r>
          </w:p>
        </w:tc>
        <w:tc>
          <w:tcPr>
            <w:tcW w:w="297" w:type="pct"/>
            <w:tcBorders>
              <w:top w:val="dotted" w:sz="4" w:space="0" w:color="auto"/>
              <w:left w:val="single" w:sz="4" w:space="0" w:color="auto"/>
              <w:bottom w:val="dotted" w:sz="4" w:space="0" w:color="auto"/>
              <w:right w:val="dotted" w:sz="4" w:space="0" w:color="auto"/>
            </w:tcBorders>
          </w:tcPr>
          <w:p w14:paraId="375890D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5BB91990"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7168F8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78C8B80"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15D0917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7D68F4D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E84E26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0AEF23AD"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7172F384" w14:textId="77777777" w:rsidTr="27F177FF">
        <w:trPr>
          <w:trHeight w:val="789"/>
          <w:jc w:val="center"/>
        </w:trPr>
        <w:tc>
          <w:tcPr>
            <w:tcW w:w="2757" w:type="pct"/>
            <w:tcBorders>
              <w:top w:val="dotted" w:sz="4" w:space="0" w:color="auto"/>
              <w:bottom w:val="dotted" w:sz="4" w:space="0" w:color="auto"/>
              <w:right w:val="single" w:sz="4" w:space="0" w:color="auto"/>
            </w:tcBorders>
            <w:shd w:val="clear" w:color="auto" w:fill="auto"/>
          </w:tcPr>
          <w:p w14:paraId="74DC6CEA"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Communicate effectively with children,</w:t>
            </w:r>
          </w:p>
          <w:p w14:paraId="474B4498"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young people, vulnerable adults,</w:t>
            </w:r>
          </w:p>
          <w:p w14:paraId="2D93512A" w14:textId="77777777" w:rsidR="00500607" w:rsidRPr="00604509" w:rsidRDefault="27F177FF" w:rsidP="27F177FF">
            <w:pPr>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parents/carers and colleagues;</w:t>
            </w:r>
          </w:p>
        </w:tc>
        <w:tc>
          <w:tcPr>
            <w:tcW w:w="297" w:type="pct"/>
            <w:tcBorders>
              <w:top w:val="dotted" w:sz="4" w:space="0" w:color="auto"/>
              <w:left w:val="single" w:sz="4" w:space="0" w:color="auto"/>
              <w:bottom w:val="dotted" w:sz="4" w:space="0" w:color="auto"/>
              <w:right w:val="dotted" w:sz="4" w:space="0" w:color="auto"/>
            </w:tcBorders>
          </w:tcPr>
          <w:p w14:paraId="079D78D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3F31E65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785E525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58A09C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BA520D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78E95E8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BDD128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5B1C8DA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7FDB09C2" w14:textId="77777777" w:rsidTr="27F177FF">
        <w:trPr>
          <w:trHeight w:val="789"/>
          <w:jc w:val="center"/>
        </w:trPr>
        <w:tc>
          <w:tcPr>
            <w:tcW w:w="2757" w:type="pct"/>
            <w:tcBorders>
              <w:top w:val="dotted" w:sz="4" w:space="0" w:color="auto"/>
              <w:bottom w:val="dotted" w:sz="4" w:space="0" w:color="auto"/>
              <w:right w:val="single" w:sz="4" w:space="0" w:color="auto"/>
            </w:tcBorders>
            <w:shd w:val="clear" w:color="auto" w:fill="auto"/>
          </w:tcPr>
          <w:p w14:paraId="61F50377"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Organise and present ideas, concepts</w:t>
            </w:r>
          </w:p>
          <w:p w14:paraId="0F92D775" w14:textId="77777777" w:rsidR="00500607" w:rsidRPr="00604509" w:rsidRDefault="27F177FF" w:rsidP="27F177FF">
            <w:pPr>
              <w:autoSpaceDE w:val="0"/>
              <w:autoSpaceDN w:val="0"/>
              <w:adjustRightInd w:val="0"/>
              <w:spacing w:before="0" w:after="0"/>
              <w:rPr>
                <w:rFonts w:ascii="Calibri,Arial,ヒラギノ角ゴ Pro W3" w:eastAsia="Calibri,Arial,ヒラギノ角ゴ Pro W3" w:hAnsi="Calibri,Arial,ヒラギノ角ゴ Pro W3" w:cs="Calibri,Arial,ヒラギノ角ゴ Pro W3"/>
                <w:b/>
                <w:bCs/>
                <w:color w:val="000000" w:themeColor="text1"/>
              </w:rPr>
            </w:pPr>
            <w:r w:rsidRPr="27F177FF">
              <w:rPr>
                <w:lang w:val="en-GB"/>
              </w:rPr>
              <w:t>and numerical information using a variety of presentational modes;</w:t>
            </w:r>
          </w:p>
        </w:tc>
        <w:tc>
          <w:tcPr>
            <w:tcW w:w="297" w:type="pct"/>
            <w:tcBorders>
              <w:top w:val="dotted" w:sz="4" w:space="0" w:color="auto"/>
              <w:left w:val="single" w:sz="4" w:space="0" w:color="auto"/>
              <w:bottom w:val="dotted" w:sz="4" w:space="0" w:color="auto"/>
              <w:right w:val="dotted" w:sz="4" w:space="0" w:color="auto"/>
            </w:tcBorders>
          </w:tcPr>
          <w:p w14:paraId="0F60543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7D8B51A3"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4C7D8F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1DC6F00"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09B2DF6"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3C3F23D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D4EB10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2EEAC6D8"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7F20689B" w14:textId="77777777" w:rsidTr="27F177FF">
        <w:trPr>
          <w:trHeight w:val="789"/>
          <w:jc w:val="center"/>
        </w:trPr>
        <w:tc>
          <w:tcPr>
            <w:tcW w:w="2757" w:type="pct"/>
            <w:tcBorders>
              <w:top w:val="dotted" w:sz="4" w:space="0" w:color="auto"/>
              <w:bottom w:val="dotted" w:sz="4" w:space="0" w:color="auto"/>
              <w:right w:val="single" w:sz="4" w:space="0" w:color="auto"/>
            </w:tcBorders>
            <w:shd w:val="clear" w:color="auto" w:fill="auto"/>
          </w:tcPr>
          <w:p w14:paraId="111247A6"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Take responsibility for own learning,</w:t>
            </w:r>
          </w:p>
          <w:p w14:paraId="05535BA3"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accommodating new principles and</w:t>
            </w:r>
          </w:p>
          <w:p w14:paraId="69EF35C2"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understandings;</w:t>
            </w:r>
          </w:p>
        </w:tc>
        <w:tc>
          <w:tcPr>
            <w:tcW w:w="297" w:type="pct"/>
            <w:tcBorders>
              <w:top w:val="dotted" w:sz="4" w:space="0" w:color="auto"/>
              <w:left w:val="single" w:sz="4" w:space="0" w:color="auto"/>
              <w:bottom w:val="dotted" w:sz="4" w:space="0" w:color="auto"/>
              <w:right w:val="dotted" w:sz="4" w:space="0" w:color="auto"/>
            </w:tcBorders>
          </w:tcPr>
          <w:p w14:paraId="18EE4080"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072D2CF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B23D27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84E9A17"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5A7A434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1F744D0B"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4BBC6CB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16A2D05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6B39D61F" w14:textId="77777777" w:rsidTr="27F177FF">
        <w:trPr>
          <w:trHeight w:val="1053"/>
          <w:jc w:val="center"/>
        </w:trPr>
        <w:tc>
          <w:tcPr>
            <w:tcW w:w="2757" w:type="pct"/>
            <w:tcBorders>
              <w:top w:val="dotted" w:sz="4" w:space="0" w:color="auto"/>
              <w:bottom w:val="dotted" w:sz="4" w:space="0" w:color="auto"/>
              <w:right w:val="single" w:sz="4" w:space="0" w:color="auto"/>
            </w:tcBorders>
            <w:shd w:val="clear" w:color="auto" w:fill="auto"/>
          </w:tcPr>
          <w:p w14:paraId="195A06EF"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Communicate effectively in a manner</w:t>
            </w:r>
          </w:p>
          <w:p w14:paraId="2DC8C5C8"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appropriate to the area of study and</w:t>
            </w:r>
          </w:p>
          <w:p w14:paraId="0A586406"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report on procedures in a clear and</w:t>
            </w:r>
          </w:p>
          <w:p w14:paraId="7C01EFE6" w14:textId="77777777" w:rsidR="00500607" w:rsidRPr="00500607" w:rsidRDefault="27F177FF" w:rsidP="27F177FF">
            <w:pPr>
              <w:autoSpaceDE w:val="0"/>
              <w:autoSpaceDN w:val="0"/>
              <w:adjustRightInd w:val="0"/>
              <w:spacing w:before="0" w:after="0"/>
              <w:rPr>
                <w:rFonts w:ascii="Calibri,Arial" w:eastAsia="Calibri,Arial" w:hAnsi="Calibri,Arial" w:cs="Calibri,Arial"/>
                <w:sz w:val="24"/>
                <w:szCs w:val="24"/>
                <w:lang w:val="en-GB"/>
              </w:rPr>
            </w:pPr>
            <w:r w:rsidRPr="27F177FF">
              <w:rPr>
                <w:lang w:val="en-GB"/>
              </w:rPr>
              <w:t>concise manner in a variety of formats;</w:t>
            </w:r>
          </w:p>
        </w:tc>
        <w:tc>
          <w:tcPr>
            <w:tcW w:w="297" w:type="pct"/>
            <w:tcBorders>
              <w:top w:val="dotted" w:sz="4" w:space="0" w:color="auto"/>
              <w:left w:val="single" w:sz="4" w:space="0" w:color="auto"/>
              <w:bottom w:val="dotted" w:sz="4" w:space="0" w:color="auto"/>
              <w:right w:val="dotted" w:sz="4" w:space="0" w:color="auto"/>
            </w:tcBorders>
          </w:tcPr>
          <w:p w14:paraId="715D53D2"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24659681"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684B860A"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46209C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301E9A9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dotted" w:sz="4" w:space="0" w:color="auto"/>
              <w:right w:val="dotted" w:sz="4" w:space="0" w:color="auto"/>
            </w:tcBorders>
          </w:tcPr>
          <w:p w14:paraId="211E927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dotted" w:sz="4" w:space="0" w:color="auto"/>
              <w:right w:val="dotted" w:sz="4" w:space="0" w:color="auto"/>
            </w:tcBorders>
          </w:tcPr>
          <w:p w14:paraId="2CE69F40"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dotted" w:sz="4" w:space="0" w:color="auto"/>
              <w:right w:val="dotted" w:sz="4" w:space="0" w:color="auto"/>
            </w:tcBorders>
          </w:tcPr>
          <w:p w14:paraId="26782BE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r w:rsidR="00500607" w:rsidRPr="00500607" w14:paraId="34857C3F" w14:textId="77777777" w:rsidTr="27F177FF">
        <w:trPr>
          <w:trHeight w:val="789"/>
          <w:jc w:val="center"/>
        </w:trPr>
        <w:tc>
          <w:tcPr>
            <w:tcW w:w="2757" w:type="pct"/>
            <w:tcBorders>
              <w:top w:val="dotted" w:sz="4" w:space="0" w:color="auto"/>
              <w:bottom w:val="single" w:sz="4" w:space="0" w:color="auto"/>
              <w:right w:val="single" w:sz="4" w:space="0" w:color="auto"/>
            </w:tcBorders>
            <w:shd w:val="clear" w:color="auto" w:fill="auto"/>
          </w:tcPr>
          <w:p w14:paraId="24D857DA"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Identify key elements of problems,</w:t>
            </w:r>
          </w:p>
          <w:p w14:paraId="1AAF11F3" w14:textId="77777777" w:rsidR="00500607" w:rsidRPr="00604509" w:rsidRDefault="27F177FF" w:rsidP="27F177FF">
            <w:pPr>
              <w:autoSpaceDE w:val="0"/>
              <w:autoSpaceDN w:val="0"/>
              <w:adjustRightInd w:val="0"/>
              <w:spacing w:before="0" w:after="0"/>
              <w:rPr>
                <w:rFonts w:ascii="Calibri,Arial" w:eastAsia="Calibri,Arial" w:hAnsi="Calibri,Arial" w:cs="Calibri,Arial"/>
                <w:lang w:val="en-GB"/>
              </w:rPr>
            </w:pPr>
            <w:r w:rsidRPr="27F177FF">
              <w:rPr>
                <w:lang w:val="en-GB"/>
              </w:rPr>
              <w:t>applying appropriate methods to their</w:t>
            </w:r>
          </w:p>
          <w:p w14:paraId="49506341" w14:textId="77777777" w:rsidR="00500607" w:rsidRPr="00500607" w:rsidRDefault="27F177FF" w:rsidP="27F177FF">
            <w:pPr>
              <w:autoSpaceDE w:val="0"/>
              <w:autoSpaceDN w:val="0"/>
              <w:adjustRightInd w:val="0"/>
              <w:spacing w:before="0" w:after="0"/>
              <w:rPr>
                <w:rFonts w:ascii="Calibri,Arial" w:eastAsia="Calibri,Arial" w:hAnsi="Calibri,Arial" w:cs="Calibri,Arial"/>
                <w:sz w:val="24"/>
                <w:szCs w:val="24"/>
                <w:lang w:val="en-GB"/>
              </w:rPr>
            </w:pPr>
            <w:proofErr w:type="gramStart"/>
            <w:r w:rsidRPr="27F177FF">
              <w:rPr>
                <w:lang w:val="en-GB"/>
              </w:rPr>
              <w:t>solution</w:t>
            </w:r>
            <w:proofErr w:type="gramEnd"/>
            <w:r w:rsidRPr="27F177FF">
              <w:rPr>
                <w:lang w:val="en-GB"/>
              </w:rPr>
              <w:t>.</w:t>
            </w:r>
          </w:p>
        </w:tc>
        <w:tc>
          <w:tcPr>
            <w:tcW w:w="297" w:type="pct"/>
            <w:tcBorders>
              <w:top w:val="dotted" w:sz="4" w:space="0" w:color="auto"/>
              <w:left w:val="single" w:sz="4" w:space="0" w:color="auto"/>
              <w:bottom w:val="single" w:sz="4" w:space="0" w:color="auto"/>
              <w:right w:val="dotted" w:sz="4" w:space="0" w:color="auto"/>
            </w:tcBorders>
          </w:tcPr>
          <w:p w14:paraId="2BFC957F"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single" w:sz="4" w:space="0" w:color="auto"/>
              <w:right w:val="dotted" w:sz="4" w:space="0" w:color="auto"/>
            </w:tcBorders>
          </w:tcPr>
          <w:p w14:paraId="13FFFDA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single" w:sz="4" w:space="0" w:color="auto"/>
              <w:right w:val="dotted" w:sz="4" w:space="0" w:color="auto"/>
            </w:tcBorders>
          </w:tcPr>
          <w:p w14:paraId="5EB2EBAC"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single" w:sz="4" w:space="0" w:color="auto"/>
              <w:right w:val="dotted" w:sz="4" w:space="0" w:color="auto"/>
            </w:tcBorders>
          </w:tcPr>
          <w:p w14:paraId="110816EE"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single" w:sz="4" w:space="0" w:color="auto"/>
              <w:right w:val="dotted" w:sz="4" w:space="0" w:color="auto"/>
            </w:tcBorders>
          </w:tcPr>
          <w:p w14:paraId="7E645C1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9" w:type="pct"/>
            <w:tcBorders>
              <w:top w:val="dotted" w:sz="4" w:space="0" w:color="auto"/>
              <w:left w:val="dotted" w:sz="4" w:space="0" w:color="auto"/>
              <w:bottom w:val="single" w:sz="4" w:space="0" w:color="auto"/>
              <w:right w:val="dotted" w:sz="4" w:space="0" w:color="auto"/>
            </w:tcBorders>
          </w:tcPr>
          <w:p w14:paraId="6B2D9799"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8" w:type="pct"/>
            <w:tcBorders>
              <w:top w:val="dotted" w:sz="4" w:space="0" w:color="auto"/>
              <w:left w:val="dotted" w:sz="4" w:space="0" w:color="auto"/>
              <w:bottom w:val="single" w:sz="4" w:space="0" w:color="auto"/>
              <w:right w:val="dotted" w:sz="4" w:space="0" w:color="auto"/>
            </w:tcBorders>
          </w:tcPr>
          <w:p w14:paraId="4F1DC018"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c>
          <w:tcPr>
            <w:tcW w:w="276" w:type="pct"/>
            <w:tcBorders>
              <w:top w:val="dotted" w:sz="4" w:space="0" w:color="auto"/>
              <w:left w:val="dotted" w:sz="4" w:space="0" w:color="auto"/>
              <w:bottom w:val="single" w:sz="4" w:space="0" w:color="auto"/>
              <w:right w:val="dotted" w:sz="4" w:space="0" w:color="auto"/>
            </w:tcBorders>
          </w:tcPr>
          <w:p w14:paraId="435F27C5" w14:textId="77777777" w:rsidR="00500607" w:rsidRPr="00500607" w:rsidRDefault="00500607" w:rsidP="00500607">
            <w:pPr>
              <w:spacing w:before="0" w:after="0"/>
              <w:rPr>
                <w:rFonts w:ascii="Calibri" w:eastAsia="ヒラギノ角ゴ Pro W3" w:hAnsi="Calibri" w:cs="Arial"/>
                <w:color w:val="000000"/>
                <w:sz w:val="24"/>
                <w:szCs w:val="24"/>
              </w:rPr>
            </w:pPr>
            <w:r w:rsidRPr="00500607">
              <w:rPr>
                <w:rFonts w:ascii="Calibri" w:eastAsia="ヒラギノ角ゴ Pro W3" w:hAnsi="Calibri" w:cs="Arial"/>
                <w:color w:val="000000"/>
                <w:sz w:val="24"/>
                <w:szCs w:val="24"/>
              </w:rPr>
              <w:sym w:font="Wingdings 2" w:char="F050"/>
            </w:r>
          </w:p>
        </w:tc>
      </w:tr>
    </w:tbl>
    <w:p w14:paraId="7FFC41E4" w14:textId="77777777" w:rsidR="00740D75" w:rsidRDefault="27F177FF" w:rsidP="00500607">
      <w:r>
        <w:t>The learning outcomes are met by successful completion of the individual modules through presentation, written assignments and assessment through practice in the work place.</w:t>
      </w:r>
    </w:p>
    <w:p w14:paraId="30E3F8DD" w14:textId="77777777" w:rsidR="009F7E8A" w:rsidRDefault="27F177FF" w:rsidP="27F177FF">
      <w:pPr>
        <w:pStyle w:val="Heading2"/>
        <w:rPr>
          <w:lang w:val="en-GB"/>
        </w:rPr>
      </w:pPr>
      <w:bookmarkStart w:id="10" w:name="_Toc418325271"/>
      <w:bookmarkStart w:id="11" w:name="_Toc527635792"/>
      <w:r w:rsidRPr="27F177FF">
        <w:rPr>
          <w:lang w:val="en-GB"/>
        </w:rPr>
        <w:t>Interim Awards</w:t>
      </w:r>
      <w:bookmarkEnd w:id="10"/>
      <w:bookmarkEnd w:id="11"/>
    </w:p>
    <w:p w14:paraId="34CF04F6" w14:textId="77777777" w:rsidR="009F7E8A" w:rsidRPr="00922329" w:rsidRDefault="27F177FF" w:rsidP="27F177FF">
      <w:pPr>
        <w:rPr>
          <w:b/>
          <w:bCs/>
          <w:lang w:val="en-GB"/>
        </w:rPr>
      </w:pPr>
      <w:r w:rsidRPr="27F177FF">
        <w:rPr>
          <w:lang w:val="en-GB"/>
        </w:rPr>
        <w:t xml:space="preserve">Students who do not complete the course but successfully achieve at least 120 credits will be eligible to receive the interim award of a </w:t>
      </w:r>
      <w:r w:rsidRPr="27F177FF">
        <w:rPr>
          <w:b/>
          <w:bCs/>
          <w:lang w:val="en-GB"/>
        </w:rPr>
        <w:t>Certificate of Higher Education.</w:t>
      </w:r>
    </w:p>
    <w:p w14:paraId="2434344B" w14:textId="77777777" w:rsidR="00C23D1C" w:rsidRPr="005435F2" w:rsidRDefault="27F177FF" w:rsidP="27F177FF">
      <w:pPr>
        <w:pStyle w:val="Heading2"/>
        <w:rPr>
          <w:lang w:val="en-GB"/>
        </w:rPr>
      </w:pPr>
      <w:bookmarkStart w:id="12" w:name="_Toc527635793"/>
      <w:r w:rsidRPr="27F177FF">
        <w:rPr>
          <w:lang w:val="en-GB"/>
        </w:rPr>
        <w:t>Progressing onto Honours Degree</w:t>
      </w:r>
      <w:bookmarkEnd w:id="12"/>
    </w:p>
    <w:p w14:paraId="01C6DE04" w14:textId="77777777" w:rsidR="00982E8F" w:rsidRPr="007A7340" w:rsidRDefault="27F177FF" w:rsidP="009E49EF">
      <w:r>
        <w:t xml:space="preserve">You can ‘top-up’ your </w:t>
      </w:r>
      <w:proofErr w:type="spellStart"/>
      <w:r>
        <w:t>FdA</w:t>
      </w:r>
      <w:proofErr w:type="spellEnd"/>
      <w:r>
        <w:t>/FdSc degree to a BA/BSc (</w:t>
      </w:r>
      <w:proofErr w:type="spellStart"/>
      <w:r>
        <w:t>Honours</w:t>
      </w:r>
      <w:proofErr w:type="spellEnd"/>
      <w:r>
        <w:t>) degree by an additional year of study.</w:t>
      </w:r>
    </w:p>
    <w:p w14:paraId="453FFED8" w14:textId="77777777" w:rsidR="00982E8F" w:rsidRPr="007A7340" w:rsidRDefault="00982E8F" w:rsidP="009E49EF">
      <w:pPr>
        <w:rPr>
          <w:bCs/>
          <w:spacing w:val="-3"/>
        </w:rPr>
      </w:pPr>
      <w:r w:rsidRPr="007A7340">
        <w:rPr>
          <w:spacing w:val="-3"/>
        </w:rPr>
        <w:t>To be eligible for progression y</w:t>
      </w:r>
      <w:r w:rsidRPr="5E615D49">
        <w:rPr>
          <w:spacing w:val="-3"/>
        </w:rPr>
        <w:t>ou must have gained 240 credits, 120 credits at Level 4 and 120 credits at Level 5. The deadline for applications is usually on or before 1</w:t>
      </w:r>
      <w:r w:rsidRPr="5E615D49">
        <w:rPr>
          <w:spacing w:val="-3"/>
          <w:vertAlign w:val="superscript"/>
        </w:rPr>
        <w:t>st</w:t>
      </w:r>
      <w:r w:rsidRPr="5E615D49">
        <w:rPr>
          <w:spacing w:val="-3"/>
        </w:rPr>
        <w:t xml:space="preserve"> May in the final year of Foundation Degree studies.</w:t>
      </w:r>
    </w:p>
    <w:p w14:paraId="43207193" w14:textId="77777777" w:rsidR="002C7CC7" w:rsidRDefault="00982E8F" w:rsidP="009E49EF">
      <w:pPr>
        <w:rPr>
          <w:bCs/>
          <w:spacing w:val="-3"/>
        </w:rPr>
      </w:pPr>
      <w:r w:rsidRPr="5E615D49">
        <w:rPr>
          <w:spacing w:val="-3"/>
        </w:rPr>
        <w:t xml:space="preserve">Your tutor will arrange a meeting with the Course Leader at </w:t>
      </w:r>
      <w:r w:rsidR="000A7D66" w:rsidRPr="5E615D49">
        <w:rPr>
          <w:spacing w:val="-3"/>
        </w:rPr>
        <w:t>UCW</w:t>
      </w:r>
      <w:r w:rsidRPr="5E615D49">
        <w:rPr>
          <w:spacing w:val="-3"/>
        </w:rPr>
        <w:t xml:space="preserve"> to discuss the modules on offer </w:t>
      </w:r>
      <w:r w:rsidR="0023569E" w:rsidRPr="5E615D49">
        <w:rPr>
          <w:spacing w:val="-3"/>
        </w:rPr>
        <w:t>on the top-up degree</w:t>
      </w:r>
      <w:r w:rsidRPr="5E615D49">
        <w:rPr>
          <w:spacing w:val="-3"/>
        </w:rPr>
        <w:t xml:space="preserve"> and answer any questions that you may have. You are also welcome to visit the campus and meet with staff and students.</w:t>
      </w:r>
    </w:p>
    <w:p w14:paraId="4EB1DB5C" w14:textId="77777777" w:rsidR="00A551E1" w:rsidRDefault="27F177FF" w:rsidP="009E49EF">
      <w:proofErr w:type="spellStart"/>
      <w:r>
        <w:t>Ctrl+Click</w:t>
      </w:r>
      <w:proofErr w:type="spellEnd"/>
      <w:r>
        <w:t xml:space="preserve"> </w:t>
      </w:r>
      <w:r w:rsidRPr="27F177FF">
        <w:rPr>
          <w:rStyle w:val="Hyperlink"/>
        </w:rPr>
        <w:t>here</w:t>
      </w:r>
      <w:r>
        <w:t xml:space="preserve"> to return to the table of contents</w:t>
      </w:r>
      <w:hyperlink w:anchor="Contents_table" w:history="1"/>
    </w:p>
    <w:p w14:paraId="183932CA" w14:textId="77777777" w:rsidR="00A551E1" w:rsidRDefault="00A551E1" w:rsidP="009E49EF">
      <w:pPr>
        <w:rPr>
          <w:bCs/>
          <w:spacing w:val="-3"/>
        </w:rPr>
      </w:pPr>
    </w:p>
    <w:p w14:paraId="34E3F79B" w14:textId="77777777" w:rsidR="006D402F" w:rsidRDefault="006D402F">
      <w:pPr>
        <w:spacing w:before="0" w:after="0"/>
        <w:rPr>
          <w:rFonts w:eastAsiaTheme="majorEastAsia" w:cstheme="majorBidi"/>
          <w:sz w:val="36"/>
          <w:szCs w:val="32"/>
          <w:lang w:val="en-GB"/>
        </w:rPr>
      </w:pPr>
      <w:r>
        <w:br w:type="page"/>
      </w:r>
    </w:p>
    <w:p w14:paraId="67C25FB6" w14:textId="5478AF25" w:rsidR="003B0086" w:rsidRPr="009F7E8A" w:rsidRDefault="27F177FF" w:rsidP="009F7E8A">
      <w:pPr>
        <w:pStyle w:val="Heading1"/>
      </w:pPr>
      <w:bookmarkStart w:id="13" w:name="_Toc527635794"/>
      <w:r>
        <w:t>Learning Environment</w:t>
      </w:r>
      <w:bookmarkEnd w:id="13"/>
    </w:p>
    <w:p w14:paraId="26DEC054" w14:textId="77777777" w:rsidR="009F7E8A" w:rsidRDefault="27F177FF" w:rsidP="27F177FF">
      <w:pPr>
        <w:pStyle w:val="Heading2"/>
        <w:rPr>
          <w:sz w:val="24"/>
          <w:szCs w:val="24"/>
        </w:rPr>
      </w:pPr>
      <w:bookmarkStart w:id="14" w:name="_Toc527635795"/>
      <w:r>
        <w:t>Learning and Teaching Methods</w:t>
      </w:r>
      <w:bookmarkEnd w:id="14"/>
    </w:p>
    <w:p w14:paraId="4A852FFB" w14:textId="77777777" w:rsidR="009F7E8A" w:rsidRDefault="27F177FF" w:rsidP="27F177FF">
      <w:pPr>
        <w:rPr>
          <w:b/>
          <w:bCs/>
        </w:rPr>
      </w:pPr>
      <w:r>
        <w:t>UCW has a Learning and Teaching Strategy for Higher Education, which underpins our approach.</w:t>
      </w:r>
    </w:p>
    <w:p w14:paraId="728E8560" w14:textId="77777777" w:rsidR="009F7E8A" w:rsidRPr="00401E79" w:rsidRDefault="27F177FF" w:rsidP="009F7E8A">
      <w:pPr>
        <w:rPr>
          <w:szCs w:val="24"/>
        </w:rPr>
      </w:pPr>
      <w:r>
        <w:t xml:space="preserve">We intend that the learning programme should be both stimulating and demanding, and should lead you through progressive stages of development, towards increasingly complex and open-ended tasks, increasingly sophisticated application of intellectual/conceptual and personal (transferable) skills, and increasingly independent study. </w:t>
      </w:r>
    </w:p>
    <w:p w14:paraId="609FA1DE" w14:textId="77777777" w:rsidR="009F7E8A" w:rsidRPr="00401E79" w:rsidRDefault="27F177FF" w:rsidP="009F7E8A">
      <w:pPr>
        <w:rPr>
          <w:szCs w:val="24"/>
        </w:rPr>
      </w:pPr>
      <w:r>
        <w:t>A variety of learning methods will be used, which might include:</w:t>
      </w:r>
    </w:p>
    <w:p w14:paraId="6711B45D" w14:textId="77777777" w:rsidR="009F7E8A" w:rsidRDefault="27F177FF" w:rsidP="009F7E8A">
      <w:pPr>
        <w:pStyle w:val="ListParagraph"/>
        <w:numPr>
          <w:ilvl w:val="0"/>
          <w:numId w:val="30"/>
        </w:numPr>
      </w:pPr>
      <w:r>
        <w:t>Lectures</w:t>
      </w:r>
    </w:p>
    <w:p w14:paraId="2D413126" w14:textId="77777777" w:rsidR="009F7E8A" w:rsidRPr="00401E79" w:rsidRDefault="27F177FF" w:rsidP="009F7E8A">
      <w:pPr>
        <w:pStyle w:val="ListParagraph"/>
        <w:numPr>
          <w:ilvl w:val="0"/>
          <w:numId w:val="30"/>
        </w:numPr>
      </w:pPr>
      <w:r>
        <w:t>Seminars</w:t>
      </w:r>
    </w:p>
    <w:p w14:paraId="39073EB8" w14:textId="77777777" w:rsidR="009F7E8A" w:rsidRPr="00401E79" w:rsidRDefault="27F177FF" w:rsidP="009F7E8A">
      <w:pPr>
        <w:pStyle w:val="ListParagraph"/>
        <w:numPr>
          <w:ilvl w:val="0"/>
          <w:numId w:val="30"/>
        </w:numPr>
      </w:pPr>
      <w:r>
        <w:t>Experiential learning</w:t>
      </w:r>
    </w:p>
    <w:p w14:paraId="65FDF05C" w14:textId="77777777" w:rsidR="009F7E8A" w:rsidRPr="00401E79" w:rsidRDefault="27F177FF" w:rsidP="009F7E8A">
      <w:pPr>
        <w:pStyle w:val="ListParagraph"/>
        <w:numPr>
          <w:ilvl w:val="0"/>
          <w:numId w:val="30"/>
        </w:numPr>
      </w:pPr>
      <w:r>
        <w:t>Reflective learning</w:t>
      </w:r>
    </w:p>
    <w:p w14:paraId="59FAD941" w14:textId="77777777" w:rsidR="009F7E8A" w:rsidRPr="00401E79" w:rsidRDefault="27F177FF" w:rsidP="009F7E8A">
      <w:pPr>
        <w:pStyle w:val="ListParagraph"/>
        <w:numPr>
          <w:ilvl w:val="0"/>
          <w:numId w:val="30"/>
        </w:numPr>
      </w:pPr>
      <w:r>
        <w:t>Skills practice</w:t>
      </w:r>
    </w:p>
    <w:p w14:paraId="076D78AB" w14:textId="77777777" w:rsidR="009F7E8A" w:rsidRPr="00401E79" w:rsidRDefault="27F177FF" w:rsidP="009F7E8A">
      <w:pPr>
        <w:pStyle w:val="ListParagraph"/>
        <w:numPr>
          <w:ilvl w:val="0"/>
          <w:numId w:val="30"/>
        </w:numPr>
      </w:pPr>
      <w:r>
        <w:t>Group work and group discussions</w:t>
      </w:r>
    </w:p>
    <w:p w14:paraId="0DBAFABC" w14:textId="77777777" w:rsidR="009F7E8A" w:rsidRPr="00401E79" w:rsidRDefault="27F177FF" w:rsidP="009F7E8A">
      <w:pPr>
        <w:pStyle w:val="ListParagraph"/>
        <w:numPr>
          <w:ilvl w:val="0"/>
          <w:numId w:val="30"/>
        </w:numPr>
      </w:pPr>
      <w:r>
        <w:t>Workshops</w:t>
      </w:r>
    </w:p>
    <w:p w14:paraId="5931C421" w14:textId="77777777" w:rsidR="009F7E8A" w:rsidRPr="00401E79" w:rsidRDefault="27F177FF" w:rsidP="009F7E8A">
      <w:pPr>
        <w:pStyle w:val="ListParagraph"/>
        <w:numPr>
          <w:ilvl w:val="0"/>
          <w:numId w:val="30"/>
        </w:numPr>
      </w:pPr>
      <w:r>
        <w:t>Case studies</w:t>
      </w:r>
    </w:p>
    <w:p w14:paraId="653E0AEA" w14:textId="77777777" w:rsidR="009F7E8A" w:rsidRPr="00401E79" w:rsidRDefault="27F177FF" w:rsidP="009F7E8A">
      <w:pPr>
        <w:pStyle w:val="ListParagraph"/>
        <w:numPr>
          <w:ilvl w:val="0"/>
          <w:numId w:val="30"/>
        </w:numPr>
      </w:pPr>
      <w:r>
        <w:t>Student presentations</w:t>
      </w:r>
    </w:p>
    <w:p w14:paraId="1835A68D" w14:textId="77777777" w:rsidR="009F7E8A" w:rsidRPr="00401E79" w:rsidRDefault="27F177FF" w:rsidP="009F7E8A">
      <w:pPr>
        <w:pStyle w:val="ListParagraph"/>
        <w:numPr>
          <w:ilvl w:val="0"/>
          <w:numId w:val="30"/>
        </w:numPr>
      </w:pPr>
      <w:r>
        <w:t>Information and communications technology (ICT) based activities</w:t>
      </w:r>
    </w:p>
    <w:p w14:paraId="5D432625" w14:textId="77777777" w:rsidR="009F7E8A" w:rsidRPr="00A9080E" w:rsidRDefault="27F177FF" w:rsidP="5E615D49">
      <w:pPr>
        <w:pStyle w:val="ListParagraph"/>
        <w:numPr>
          <w:ilvl w:val="0"/>
          <w:numId w:val="30"/>
        </w:numPr>
      </w:pPr>
      <w:r>
        <w:t>Visiting speakers/expert practitioners will be used during the programme</w:t>
      </w:r>
    </w:p>
    <w:p w14:paraId="741B38BF" w14:textId="77777777" w:rsidR="009F7E8A" w:rsidRDefault="27F177FF" w:rsidP="009F7E8A">
      <w:r>
        <w:t xml:space="preserve">UCW actively encourages the development of technology enhanced learning and you will find staff </w:t>
      </w:r>
      <w:proofErr w:type="spellStart"/>
      <w:r>
        <w:t>utilising</w:t>
      </w:r>
      <w:proofErr w:type="spellEnd"/>
      <w:r>
        <w:t xml:space="preserve"> new teaching methods to enhance your learning experience.</w:t>
      </w:r>
    </w:p>
    <w:p w14:paraId="535CF963" w14:textId="786D0D33" w:rsidR="009F7E8A" w:rsidRDefault="009F7E8A" w:rsidP="007E0EC0">
      <w:pPr>
        <w:pStyle w:val="Heading2"/>
        <w:rPr>
          <w:lang w:val="en-GB"/>
        </w:rPr>
      </w:pPr>
    </w:p>
    <w:p w14:paraId="0AA04648" w14:textId="163D112C" w:rsidR="00686069" w:rsidRDefault="00686069" w:rsidP="00686069">
      <w:pPr>
        <w:rPr>
          <w:lang w:val="en-GB"/>
        </w:rPr>
      </w:pPr>
    </w:p>
    <w:p w14:paraId="3FC88B6B" w14:textId="35162548" w:rsidR="00686069" w:rsidRDefault="00686069" w:rsidP="00686069">
      <w:pPr>
        <w:rPr>
          <w:lang w:val="en-GB"/>
        </w:rPr>
      </w:pPr>
    </w:p>
    <w:p w14:paraId="2DA10B68" w14:textId="49FE3C07" w:rsidR="00686069" w:rsidRDefault="00686069" w:rsidP="00686069">
      <w:pPr>
        <w:rPr>
          <w:lang w:val="en-GB"/>
        </w:rPr>
      </w:pPr>
    </w:p>
    <w:p w14:paraId="3951B8AD" w14:textId="56F24F61" w:rsidR="00686069" w:rsidRDefault="00686069" w:rsidP="00686069">
      <w:pPr>
        <w:rPr>
          <w:lang w:val="en-GB"/>
        </w:rPr>
      </w:pPr>
    </w:p>
    <w:p w14:paraId="28DC21EB" w14:textId="6A13C8C8" w:rsidR="00686069" w:rsidRDefault="00686069" w:rsidP="00686069">
      <w:pPr>
        <w:rPr>
          <w:lang w:val="en-GB"/>
        </w:rPr>
      </w:pPr>
    </w:p>
    <w:p w14:paraId="140A93D3" w14:textId="77777777" w:rsidR="00686069" w:rsidRPr="00686069" w:rsidRDefault="00686069" w:rsidP="00686069">
      <w:pPr>
        <w:rPr>
          <w:lang w:val="en-GB"/>
        </w:rPr>
      </w:pPr>
    </w:p>
    <w:p w14:paraId="30D82A80" w14:textId="77777777" w:rsidR="00784887" w:rsidRDefault="27F177FF" w:rsidP="27F177FF">
      <w:pPr>
        <w:pStyle w:val="Heading2"/>
        <w:rPr>
          <w:lang w:val="en-GB"/>
        </w:rPr>
      </w:pPr>
      <w:bookmarkStart w:id="15" w:name="_Toc527635796"/>
      <w:r w:rsidRPr="27F177FF">
        <w:rPr>
          <w:lang w:val="en-GB"/>
        </w:rPr>
        <w:t>Work-based Learning</w:t>
      </w:r>
      <w:bookmarkEnd w:id="15"/>
    </w:p>
    <w:p w14:paraId="6FE33AAD" w14:textId="69D057B0" w:rsidR="0020770E" w:rsidRDefault="27F177FF" w:rsidP="0020770E">
      <w:pPr>
        <w:jc w:val="both"/>
      </w:pPr>
      <w:r>
        <w:t xml:space="preserve">Students will be expected to carry out a range of directed tasks in the workplace guided by the modules they are studying. This is an essential component as each module within the programme seeks to relate learning to the work place experiences in order to enhance the practitioner’s professional practice; The assessment criteria for the programme reflects this expectation for each module. </w:t>
      </w:r>
    </w:p>
    <w:p w14:paraId="7B4EF84E" w14:textId="3490A8C8" w:rsidR="0020770E" w:rsidRDefault="27F177FF" w:rsidP="0020770E">
      <w:pPr>
        <w:jc w:val="both"/>
      </w:pPr>
      <w:r>
        <w:t>The professional practice module of the course contains specific learning outcomes related to the individual’s professional practice. The learning outcomes are met by successful completion of the module through assessed practice in the work place.  Work based mentors are asked to support the student in the work place by enabling them to gain experiences relevant to the demands of the programme. During this module students can be expected to be involved in several key learning tasks, carrying out a minimum of 30 hours practice which should include working with a small group of at least 3, on a 1-1 basis and with an individual with specialist requirements. These will be observed by their tutor in the first instance and then by their mentor in the work place. For the observations students will be required to use their learning from modules showing; student profiles, planning, resources as well as the delivery of the session. Confidentiality and ethical consideration is a vital element which is stressed throughout all modules and underpins course expectations.</w:t>
      </w:r>
    </w:p>
    <w:p w14:paraId="25C26F09" w14:textId="04FF494D" w:rsidR="009E7A20" w:rsidRDefault="27F177FF" w:rsidP="006D402F">
      <w:pPr>
        <w:jc w:val="both"/>
        <w:sectPr w:rsidR="009E7A20" w:rsidSect="00B95A1C">
          <w:pgSz w:w="12240" w:h="15840"/>
          <w:pgMar w:top="1440" w:right="1440" w:bottom="1440" w:left="1440" w:header="720" w:footer="720" w:gutter="0"/>
          <w:cols w:space="720"/>
          <w:titlePg/>
          <w:docGrid w:linePitch="360"/>
        </w:sectPr>
      </w:pPr>
      <w:r>
        <w:t xml:space="preserve">In addition to the observations, students are required to produce a professional file of evidence which should include a high level of reflection and evaluation, demonstrating areas and issues which inform and influence their professional practice. This is based on a process of reflection and recording of what is learnt from everyday experiences, as well as planned learning activities. Good reflective practice underpins many of the teaching and learning strategies, which should prove to be particularly useful in clarifying links between current theory and professional practice.  </w:t>
      </w:r>
    </w:p>
    <w:p w14:paraId="2F2A64FE" w14:textId="22AB664D" w:rsidR="00F15F23" w:rsidRPr="009F7E8A" w:rsidRDefault="27F177FF" w:rsidP="009F7E8A">
      <w:pPr>
        <w:pStyle w:val="Heading1"/>
      </w:pPr>
      <w:bookmarkStart w:id="16" w:name="_Toc527635797"/>
      <w:r>
        <w:t xml:space="preserve">How Quality is </w:t>
      </w:r>
      <w:proofErr w:type="gramStart"/>
      <w:r>
        <w:t>Assured</w:t>
      </w:r>
      <w:bookmarkEnd w:id="16"/>
      <w:proofErr w:type="gramEnd"/>
    </w:p>
    <w:p w14:paraId="08712B02" w14:textId="77777777" w:rsidR="0001079F" w:rsidRPr="004D7103" w:rsidRDefault="27F177FF" w:rsidP="27F177FF">
      <w:pPr>
        <w:pStyle w:val="Heading2"/>
        <w:rPr>
          <w:b/>
          <w:bCs/>
          <w:sz w:val="24"/>
          <w:szCs w:val="24"/>
          <w:lang w:val="en-GB"/>
        </w:rPr>
      </w:pPr>
      <w:bookmarkStart w:id="17" w:name="_Toc527635798"/>
      <w:r w:rsidRPr="27F177FF">
        <w:rPr>
          <w:lang w:val="en-GB"/>
        </w:rPr>
        <w:t>Quality monitoring and evaluation</w:t>
      </w:r>
      <w:bookmarkEnd w:id="17"/>
    </w:p>
    <w:p w14:paraId="788BB12F" w14:textId="2143CB32" w:rsidR="0001079F" w:rsidRPr="0001079F" w:rsidRDefault="27F177FF" w:rsidP="27F177FF">
      <w:pPr>
        <w:rPr>
          <w:lang w:val="en-GB"/>
        </w:rPr>
      </w:pPr>
      <w:r w:rsidRPr="27F177FF">
        <w:rPr>
          <w:lang w:val="en-GB"/>
        </w:rPr>
        <w:t>The programme you are studying was approved by UWE. As part of the approval process it was assured that</w:t>
      </w:r>
    </w:p>
    <w:p w14:paraId="22194087" w14:textId="77777777" w:rsidR="0001079F" w:rsidRPr="00DF4828" w:rsidRDefault="27F177FF" w:rsidP="27F177FF">
      <w:pPr>
        <w:pStyle w:val="ListParagraph"/>
        <w:numPr>
          <w:ilvl w:val="0"/>
          <w:numId w:val="16"/>
        </w:numPr>
        <w:rPr>
          <w:color w:val="000000" w:themeColor="text1"/>
          <w:lang w:val="en-GB"/>
        </w:rPr>
      </w:pPr>
      <w:r w:rsidRPr="27F177FF">
        <w:rPr>
          <w:color w:val="000000" w:themeColor="text1"/>
          <w:lang w:val="en-GB"/>
        </w:rPr>
        <w:t xml:space="preserve">the content of the programme met national benchmark requirements; </w:t>
      </w:r>
    </w:p>
    <w:p w14:paraId="3DCD369D" w14:textId="77777777" w:rsidR="0001079F" w:rsidRPr="00DF4828" w:rsidRDefault="27F177FF" w:rsidP="27F177FF">
      <w:pPr>
        <w:pStyle w:val="ListParagraph"/>
        <w:numPr>
          <w:ilvl w:val="0"/>
          <w:numId w:val="16"/>
        </w:numPr>
        <w:rPr>
          <w:color w:val="000000" w:themeColor="text1"/>
          <w:lang w:val="en-GB"/>
        </w:rPr>
      </w:pPr>
      <w:r w:rsidRPr="27F177FF">
        <w:rPr>
          <w:color w:val="000000" w:themeColor="text1"/>
          <w:lang w:val="en-GB"/>
        </w:rPr>
        <w:t>the programme met any professional/statutory body requirements; and</w:t>
      </w:r>
    </w:p>
    <w:p w14:paraId="04B4E806" w14:textId="77777777" w:rsidR="0001079F" w:rsidRPr="00DF4828" w:rsidRDefault="27F177FF" w:rsidP="27F177FF">
      <w:pPr>
        <w:pStyle w:val="ListParagraph"/>
        <w:numPr>
          <w:ilvl w:val="0"/>
          <w:numId w:val="16"/>
        </w:numPr>
        <w:rPr>
          <w:color w:val="000000" w:themeColor="text1"/>
          <w:lang w:val="en-GB"/>
        </w:rPr>
      </w:pPr>
      <w:proofErr w:type="gramStart"/>
      <w:r w:rsidRPr="27F177FF">
        <w:rPr>
          <w:color w:val="000000" w:themeColor="text1"/>
          <w:lang w:val="en-GB"/>
        </w:rPr>
        <w:t>the</w:t>
      </w:r>
      <w:proofErr w:type="gramEnd"/>
      <w:r w:rsidRPr="27F177FF">
        <w:rPr>
          <w:color w:val="000000" w:themeColor="text1"/>
          <w:lang w:val="en-GB"/>
        </w:rPr>
        <w:t xml:space="preserve"> proposal met other internal quality criteria covering a range of issues such as admissions policy, teaching, learning and assessment strategy and student support mechanisms.</w:t>
      </w:r>
    </w:p>
    <w:p w14:paraId="2B35F07E" w14:textId="77777777" w:rsidR="00C1282C" w:rsidRDefault="27F177FF" w:rsidP="27F177FF">
      <w:pPr>
        <w:rPr>
          <w:b/>
          <w:bCs/>
          <w:lang w:val="en-GB"/>
        </w:rPr>
      </w:pPr>
      <w:r w:rsidRPr="27F177FF">
        <w:rPr>
          <w:color w:val="000000" w:themeColor="text1"/>
          <w:lang w:val="en-GB"/>
        </w:rPr>
        <w:t xml:space="preserve">This was done through a process of programme approval which involves consulting academic experts including subject specialists from other institutions and industry. </w:t>
      </w:r>
    </w:p>
    <w:p w14:paraId="4F57E219" w14:textId="77777777" w:rsidR="00C1282C" w:rsidRPr="0001079F" w:rsidRDefault="27F177FF" w:rsidP="27F177FF">
      <w:pPr>
        <w:pStyle w:val="Heading3"/>
        <w:rPr>
          <w:lang w:val="en-GB"/>
        </w:rPr>
      </w:pPr>
      <w:r w:rsidRPr="27F177FF">
        <w:rPr>
          <w:lang w:val="en-GB"/>
        </w:rPr>
        <w:t>How we monitor the quality of this programme</w:t>
      </w:r>
    </w:p>
    <w:p w14:paraId="7989A821" w14:textId="77777777" w:rsidR="0001079F" w:rsidRDefault="27F177FF" w:rsidP="27F177FF">
      <w:pPr>
        <w:rPr>
          <w:lang w:val="en-GB"/>
        </w:rPr>
      </w:pPr>
      <w:r w:rsidRPr="27F177FF">
        <w:rPr>
          <w:lang w:val="en-GB"/>
        </w:rPr>
        <w:t>The quality of this programme is monitored each year through evaluating:</w:t>
      </w:r>
    </w:p>
    <w:p w14:paraId="3103EC08" w14:textId="77777777" w:rsidR="00C1282C" w:rsidRPr="00DF4828" w:rsidRDefault="27F177FF" w:rsidP="27F177FF">
      <w:pPr>
        <w:pStyle w:val="ListParagraph"/>
        <w:numPr>
          <w:ilvl w:val="0"/>
          <w:numId w:val="17"/>
        </w:numPr>
        <w:rPr>
          <w:lang w:val="en-GB"/>
        </w:rPr>
      </w:pPr>
      <w:r w:rsidRPr="27F177FF">
        <w:rPr>
          <w:lang w:val="en-GB"/>
        </w:rPr>
        <w:t xml:space="preserve">external examiner reports (considering quality and standards); </w:t>
      </w:r>
    </w:p>
    <w:p w14:paraId="7E82B410" w14:textId="77777777" w:rsidR="00C1282C" w:rsidRPr="00DF4828" w:rsidRDefault="27F177FF" w:rsidP="27F177FF">
      <w:pPr>
        <w:pStyle w:val="ListParagraph"/>
        <w:numPr>
          <w:ilvl w:val="0"/>
          <w:numId w:val="17"/>
        </w:numPr>
        <w:rPr>
          <w:lang w:val="en-GB"/>
        </w:rPr>
      </w:pPr>
      <w:r w:rsidRPr="27F177FF">
        <w:rPr>
          <w:lang w:val="en-GB"/>
        </w:rPr>
        <w:t>statistical information (considering issues such as the pass rate); and</w:t>
      </w:r>
    </w:p>
    <w:p w14:paraId="7742BCC0" w14:textId="77777777" w:rsidR="00C1282C" w:rsidRPr="00DF4828" w:rsidRDefault="27F177FF" w:rsidP="27F177FF">
      <w:pPr>
        <w:pStyle w:val="ListParagraph"/>
        <w:numPr>
          <w:ilvl w:val="0"/>
          <w:numId w:val="17"/>
        </w:numPr>
        <w:rPr>
          <w:lang w:val="en-GB"/>
        </w:rPr>
      </w:pPr>
      <w:proofErr w:type="gramStart"/>
      <w:r w:rsidRPr="27F177FF">
        <w:rPr>
          <w:lang w:val="en-GB"/>
        </w:rPr>
        <w:t>student</w:t>
      </w:r>
      <w:proofErr w:type="gramEnd"/>
      <w:r w:rsidRPr="27F177FF">
        <w:rPr>
          <w:lang w:val="en-GB"/>
        </w:rPr>
        <w:t xml:space="preserve"> feedback including the National Student Survey (NSS).</w:t>
      </w:r>
    </w:p>
    <w:p w14:paraId="5650042A" w14:textId="77777777" w:rsidR="00C1282C" w:rsidRPr="00C1282C" w:rsidRDefault="27F177FF" w:rsidP="27F177FF">
      <w:pPr>
        <w:rPr>
          <w:lang w:val="en-GB"/>
        </w:rPr>
      </w:pPr>
      <w:r w:rsidRPr="27F177FF">
        <w:rPr>
          <w:lang w:val="en-GB"/>
        </w:rPr>
        <w:t>Drawing on this, and other, information programme teams undertake an annual monitoring process, in accordance with the University's quality policy.</w:t>
      </w:r>
    </w:p>
    <w:p w14:paraId="56BCA72F" w14:textId="77777777" w:rsidR="00C1282C" w:rsidRPr="0001079F" w:rsidRDefault="27F177FF" w:rsidP="27F177FF">
      <w:pPr>
        <w:rPr>
          <w:lang w:val="en-GB"/>
        </w:rPr>
      </w:pPr>
      <w:r w:rsidRPr="27F177FF">
        <w:rPr>
          <w:lang w:val="en-GB"/>
        </w:rPr>
        <w:t xml:space="preserve">Once every six years an in-depth review of the subject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1E668D71" w14:textId="77777777" w:rsidR="00C1282C" w:rsidRPr="00564EE9" w:rsidRDefault="27F177FF" w:rsidP="27F177FF">
      <w:pPr>
        <w:pStyle w:val="Heading3"/>
        <w:rPr>
          <w:lang w:val="en-GB"/>
        </w:rPr>
      </w:pPr>
      <w:r w:rsidRPr="27F177FF">
        <w:rPr>
          <w:lang w:val="en-GB"/>
        </w:rPr>
        <w:t>The role of the Programme Committee</w:t>
      </w:r>
    </w:p>
    <w:p w14:paraId="5F4CF9F2" w14:textId="14B33E32" w:rsidR="00C1282C" w:rsidRDefault="27F177FF" w:rsidP="27F177FF">
      <w:pPr>
        <w:rPr>
          <w:lang w:val="en-GB"/>
        </w:rPr>
      </w:pPr>
      <w:r w:rsidRPr="27F177FF">
        <w:rPr>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3B65C3DB" w14:textId="77777777" w:rsidR="00E15AF3" w:rsidRPr="00010056" w:rsidRDefault="00E15AF3" w:rsidP="5E615D49">
      <w:pPr>
        <w:rPr>
          <w:lang w:val="en-GB"/>
        </w:rPr>
      </w:pPr>
    </w:p>
    <w:p w14:paraId="271DA736" w14:textId="77777777" w:rsidR="00F15F23" w:rsidRDefault="27F177FF" w:rsidP="27F177FF">
      <w:pPr>
        <w:pStyle w:val="Heading2"/>
        <w:rPr>
          <w:lang w:val="en-GB"/>
        </w:rPr>
      </w:pPr>
      <w:bookmarkStart w:id="18" w:name="_Toc527635799"/>
      <w:r w:rsidRPr="27F177FF">
        <w:rPr>
          <w:lang w:val="en-GB"/>
        </w:rPr>
        <w:t>External examiners</w:t>
      </w:r>
      <w:bookmarkEnd w:id="18"/>
    </w:p>
    <w:p w14:paraId="37A4847B" w14:textId="77777777" w:rsidR="00564EE9" w:rsidRPr="00010056" w:rsidRDefault="27F177FF" w:rsidP="27F177FF">
      <w:pPr>
        <w:rPr>
          <w:color w:val="000000" w:themeColor="text1"/>
          <w:lang w:val="en-GB"/>
        </w:rPr>
      </w:pPr>
      <w:r w:rsidRPr="27F177FF">
        <w:rPr>
          <w:color w:val="000000" w:themeColor="text1"/>
          <w:lang w:val="en-GB"/>
        </w:rPr>
        <w:t xml:space="preserve">The standard of this programme is monitored by at least one external examiner. External examiners have two primary responsibilities: </w:t>
      </w:r>
    </w:p>
    <w:p w14:paraId="3D7B2F8F" w14:textId="77777777" w:rsidR="00564EE9" w:rsidRPr="00DF4828" w:rsidRDefault="27F177FF" w:rsidP="27F177FF">
      <w:pPr>
        <w:pStyle w:val="ListParagraph"/>
        <w:numPr>
          <w:ilvl w:val="0"/>
          <w:numId w:val="18"/>
        </w:numPr>
        <w:rPr>
          <w:color w:val="000000" w:themeColor="text1"/>
          <w:lang w:val="en-GB"/>
        </w:rPr>
      </w:pPr>
      <w:r w:rsidRPr="27F177FF">
        <w:rPr>
          <w:color w:val="000000" w:themeColor="text1"/>
          <w:lang w:val="en-GB"/>
        </w:rPr>
        <w:t>To ensure the standard of the programme; and</w:t>
      </w:r>
    </w:p>
    <w:p w14:paraId="39DC68BA" w14:textId="77777777" w:rsidR="00564EE9" w:rsidRPr="00DF4828" w:rsidRDefault="27F177FF" w:rsidP="27F177FF">
      <w:pPr>
        <w:pStyle w:val="ListParagraph"/>
        <w:numPr>
          <w:ilvl w:val="0"/>
          <w:numId w:val="18"/>
        </w:numPr>
        <w:rPr>
          <w:color w:val="000000" w:themeColor="text1"/>
          <w:lang w:val="en-GB"/>
        </w:rPr>
      </w:pPr>
      <w:r w:rsidRPr="27F177FF">
        <w:rPr>
          <w:color w:val="000000" w:themeColor="text1"/>
          <w:lang w:val="en-GB"/>
        </w:rPr>
        <w:t>To ensure fairness and equity.</w:t>
      </w:r>
    </w:p>
    <w:p w14:paraId="57AA7100" w14:textId="2498530A" w:rsidR="00102C58" w:rsidRDefault="27F177FF" w:rsidP="27F177FF">
      <w:pPr>
        <w:rPr>
          <w:color w:val="000000" w:themeColor="text1"/>
          <w:lang w:val="en-GB"/>
        </w:rPr>
      </w:pPr>
      <w:r w:rsidRPr="27F177FF">
        <w:rPr>
          <w:color w:val="000000" w:themeColor="text1"/>
          <w:lang w:val="en-GB"/>
        </w:rPr>
        <w:t>The external examiner(s) for your programme:</w:t>
      </w:r>
    </w:p>
    <w:p w14:paraId="29FE6BC5" w14:textId="68D7A337" w:rsidR="00686069" w:rsidRDefault="00686069" w:rsidP="27F177FF">
      <w:pPr>
        <w:rPr>
          <w:color w:val="000000" w:themeColor="text1"/>
          <w:lang w:val="en-GB"/>
        </w:rPr>
      </w:pPr>
    </w:p>
    <w:tbl>
      <w:tblPr>
        <w:tblStyle w:val="GridTable1Light10"/>
        <w:tblW w:w="9498" w:type="dxa"/>
        <w:tblLook w:val="0620" w:firstRow="1" w:lastRow="0" w:firstColumn="0" w:lastColumn="0" w:noHBand="1" w:noVBand="1"/>
      </w:tblPr>
      <w:tblGrid>
        <w:gridCol w:w="2268"/>
        <w:gridCol w:w="3969"/>
        <w:gridCol w:w="3261"/>
      </w:tblGrid>
      <w:tr w:rsidR="00FF051A" w:rsidRPr="00FF051A" w14:paraId="5AA0F69C" w14:textId="77777777" w:rsidTr="27F177FF">
        <w:trPr>
          <w:cnfStyle w:val="100000000000" w:firstRow="1" w:lastRow="0" w:firstColumn="0" w:lastColumn="0" w:oddVBand="0" w:evenVBand="0" w:oddHBand="0" w:evenHBand="0" w:firstRowFirstColumn="0" w:firstRowLastColumn="0" w:lastRowFirstColumn="0" w:lastRowLastColumn="0"/>
        </w:trPr>
        <w:tc>
          <w:tcPr>
            <w:tcW w:w="2268" w:type="dxa"/>
          </w:tcPr>
          <w:p w14:paraId="40BDE724" w14:textId="77777777" w:rsidR="002027FD" w:rsidRPr="004B5ED5" w:rsidRDefault="27F177FF" w:rsidP="27F177FF">
            <w:pPr>
              <w:rPr>
                <w:color w:val="000000" w:themeColor="text1"/>
                <w:sz w:val="24"/>
                <w:szCs w:val="24"/>
                <w:lang w:val="en-GB"/>
              </w:rPr>
            </w:pPr>
            <w:r w:rsidRPr="27F177FF">
              <w:rPr>
                <w:color w:val="000000" w:themeColor="text1"/>
                <w:sz w:val="24"/>
                <w:szCs w:val="24"/>
                <w:lang w:val="en-GB"/>
              </w:rPr>
              <w:t xml:space="preserve">Name </w:t>
            </w:r>
          </w:p>
        </w:tc>
        <w:tc>
          <w:tcPr>
            <w:tcW w:w="3969" w:type="dxa"/>
          </w:tcPr>
          <w:p w14:paraId="50591742" w14:textId="77777777" w:rsidR="00FF051A" w:rsidRPr="004B5ED5" w:rsidRDefault="27F177FF" w:rsidP="27F177FF">
            <w:pPr>
              <w:rPr>
                <w:color w:val="000000" w:themeColor="text1"/>
                <w:sz w:val="24"/>
                <w:szCs w:val="24"/>
                <w:lang w:val="en-GB"/>
              </w:rPr>
            </w:pPr>
            <w:r w:rsidRPr="27F177FF">
              <w:rPr>
                <w:color w:val="000000" w:themeColor="text1"/>
                <w:sz w:val="24"/>
                <w:szCs w:val="24"/>
                <w:lang w:val="en-GB"/>
              </w:rPr>
              <w:t>Role in institution</w:t>
            </w:r>
          </w:p>
        </w:tc>
        <w:tc>
          <w:tcPr>
            <w:tcW w:w="3261" w:type="dxa"/>
          </w:tcPr>
          <w:p w14:paraId="04DE2E40" w14:textId="77777777" w:rsidR="00FF051A" w:rsidRPr="004B5ED5" w:rsidRDefault="27F177FF" w:rsidP="27F177FF">
            <w:pPr>
              <w:rPr>
                <w:color w:val="000000" w:themeColor="text1"/>
                <w:sz w:val="24"/>
                <w:szCs w:val="24"/>
                <w:lang w:val="en-GB"/>
              </w:rPr>
            </w:pPr>
            <w:r w:rsidRPr="27F177FF">
              <w:rPr>
                <w:color w:val="000000" w:themeColor="text1"/>
                <w:sz w:val="24"/>
                <w:szCs w:val="24"/>
                <w:lang w:val="en-GB"/>
              </w:rPr>
              <w:t>Name of institution</w:t>
            </w:r>
          </w:p>
        </w:tc>
      </w:tr>
      <w:tr w:rsidR="00FF051A" w:rsidRPr="00FF051A" w14:paraId="4A84E97A" w14:textId="77777777" w:rsidTr="27F177FF">
        <w:tc>
          <w:tcPr>
            <w:tcW w:w="2268" w:type="dxa"/>
          </w:tcPr>
          <w:p w14:paraId="53E11670" w14:textId="2CD89583" w:rsidR="00FF051A" w:rsidRPr="004B5ED5" w:rsidRDefault="27F177FF" w:rsidP="5E615D49">
            <w:r w:rsidRPr="27F177FF">
              <w:rPr>
                <w:rFonts w:ascii="Helvetica" w:eastAsia="Helvetica" w:hAnsi="Helvetica" w:cs="Helvetica"/>
                <w:sz w:val="24"/>
                <w:szCs w:val="24"/>
                <w:lang w:val="en-GB"/>
              </w:rPr>
              <w:t>Dr Jacqui Shepherd</w:t>
            </w:r>
          </w:p>
          <w:p w14:paraId="6C21A2B3" w14:textId="2E2BAD1D" w:rsidR="00FF051A" w:rsidRPr="004B5ED5" w:rsidRDefault="00FF051A" w:rsidP="5E615D49">
            <w:pPr>
              <w:rPr>
                <w:color w:val="000000" w:themeColor="text1"/>
                <w:sz w:val="24"/>
                <w:szCs w:val="24"/>
                <w:lang w:val="en-GB"/>
              </w:rPr>
            </w:pPr>
          </w:p>
        </w:tc>
        <w:tc>
          <w:tcPr>
            <w:tcW w:w="3969" w:type="dxa"/>
          </w:tcPr>
          <w:p w14:paraId="0DD111D3" w14:textId="6641066C" w:rsidR="00FF051A" w:rsidRPr="004B5ED5" w:rsidRDefault="27F177FF" w:rsidP="27F177FF">
            <w:pPr>
              <w:rPr>
                <w:sz w:val="24"/>
                <w:szCs w:val="24"/>
                <w:lang w:val="en-GB"/>
              </w:rPr>
            </w:pPr>
            <w:r w:rsidRPr="27F177FF">
              <w:rPr>
                <w:rFonts w:ascii="Helvetica" w:eastAsia="Helvetica" w:hAnsi="Helvetica" w:cs="Helvetica"/>
                <w:sz w:val="24"/>
                <w:szCs w:val="24"/>
                <w:lang w:val="en-GB"/>
              </w:rPr>
              <w:t>Lecturer in Education</w:t>
            </w:r>
          </w:p>
          <w:p w14:paraId="7E60D0CE" w14:textId="18FF0523" w:rsidR="00FF051A" w:rsidRPr="004B5ED5" w:rsidRDefault="27F177FF" w:rsidP="5E615D49">
            <w:r w:rsidRPr="27F177FF">
              <w:rPr>
                <w:rFonts w:ascii="Helvetica" w:eastAsia="Helvetica" w:hAnsi="Helvetica" w:cs="Helvetica"/>
                <w:sz w:val="24"/>
                <w:szCs w:val="24"/>
                <w:lang w:val="en-GB"/>
              </w:rPr>
              <w:t>Course Convenor - BA Childhood and Youth</w:t>
            </w:r>
          </w:p>
          <w:p w14:paraId="1D07C631" w14:textId="1D24E54B" w:rsidR="00FF051A" w:rsidRPr="004B5ED5" w:rsidRDefault="27F177FF" w:rsidP="5E615D49">
            <w:r w:rsidRPr="27F177FF">
              <w:rPr>
                <w:rFonts w:ascii="Helvetica" w:eastAsia="Helvetica" w:hAnsi="Helvetica" w:cs="Helvetica"/>
                <w:sz w:val="24"/>
                <w:szCs w:val="24"/>
                <w:lang w:val="en-GB"/>
              </w:rPr>
              <w:t>Researcher: Autism and SEND</w:t>
            </w:r>
          </w:p>
          <w:p w14:paraId="616B99AC" w14:textId="05AE6413" w:rsidR="00FF051A" w:rsidRPr="004B5ED5" w:rsidRDefault="00FF051A" w:rsidP="5E615D49">
            <w:pPr>
              <w:rPr>
                <w:rFonts w:ascii="Helvetica" w:eastAsia="Helvetica" w:hAnsi="Helvetica" w:cs="Helvetica"/>
                <w:sz w:val="24"/>
                <w:szCs w:val="24"/>
                <w:lang w:val="en-GB"/>
              </w:rPr>
            </w:pPr>
            <w:r>
              <w:br/>
            </w:r>
          </w:p>
        </w:tc>
        <w:tc>
          <w:tcPr>
            <w:tcW w:w="3261" w:type="dxa"/>
          </w:tcPr>
          <w:p w14:paraId="77F34402" w14:textId="1A641219" w:rsidR="00FF051A" w:rsidRPr="004B5ED5" w:rsidRDefault="27F177FF" w:rsidP="27F177FF">
            <w:pPr>
              <w:rPr>
                <w:color w:val="000000" w:themeColor="text1"/>
                <w:sz w:val="24"/>
                <w:szCs w:val="24"/>
                <w:lang w:val="en-GB"/>
              </w:rPr>
            </w:pPr>
            <w:r w:rsidRPr="27F177FF">
              <w:rPr>
                <w:color w:val="000000" w:themeColor="text1"/>
                <w:sz w:val="24"/>
                <w:szCs w:val="24"/>
                <w:lang w:val="en-GB"/>
              </w:rPr>
              <w:t xml:space="preserve"> University of Sussex</w:t>
            </w:r>
          </w:p>
        </w:tc>
      </w:tr>
    </w:tbl>
    <w:p w14:paraId="67FDC4C2" w14:textId="77777777" w:rsidR="00A469A5" w:rsidRPr="004A7D19" w:rsidRDefault="27F177FF" w:rsidP="00686069">
      <w:pPr>
        <w:spacing w:line="276" w:lineRule="auto"/>
      </w:pPr>
      <w:r>
        <w:t>As part of their role, external examiners complete an annual report for the University commenting on the learning, teaching and assessment standards of the modules and the programme overall.  The report will highlight areas of good practice and identify areas for development, as well as provide assurance that your programme is of an equable standard to similar HE provision nationally.</w:t>
      </w:r>
    </w:p>
    <w:p w14:paraId="0D7245B5" w14:textId="77777777" w:rsidR="00A469A5" w:rsidRPr="004A7D19" w:rsidRDefault="27F177FF" w:rsidP="00686069">
      <w:pPr>
        <w:spacing w:line="276" w:lineRule="auto"/>
      </w:pPr>
      <w:r>
        <w:t>External examiner reports, and the University’s response, are shared with students.  They are normally discussed at Staff/Student Liaison Committees and made available online, via Moodle.</w:t>
      </w:r>
    </w:p>
    <w:p w14:paraId="4B7F4120" w14:textId="77777777" w:rsidR="00F15F23" w:rsidRPr="006E2E70" w:rsidRDefault="27F177FF" w:rsidP="00686069">
      <w:pPr>
        <w:pStyle w:val="Heading2"/>
        <w:spacing w:line="276" w:lineRule="auto"/>
        <w:rPr>
          <w:lang w:val="en-GB"/>
        </w:rPr>
      </w:pPr>
      <w:bookmarkStart w:id="19" w:name="_Toc527635800"/>
      <w:r w:rsidRPr="27F177FF">
        <w:rPr>
          <w:lang w:val="en-GB"/>
        </w:rPr>
        <w:t>External references</w:t>
      </w:r>
      <w:bookmarkEnd w:id="19"/>
    </w:p>
    <w:p w14:paraId="6BF2478F" w14:textId="77777777" w:rsidR="00010056" w:rsidRPr="006E2E70" w:rsidRDefault="27F177FF" w:rsidP="00686069">
      <w:pPr>
        <w:spacing w:line="276" w:lineRule="auto"/>
        <w:rPr>
          <w:lang w:val="en-GB"/>
        </w:rPr>
      </w:pPr>
      <w:r w:rsidRPr="27F177FF">
        <w:rPr>
          <w:lang w:val="en-GB"/>
        </w:rPr>
        <w:t xml:space="preserve">The following methods are used for gaining the views of other interested parties: </w:t>
      </w:r>
    </w:p>
    <w:p w14:paraId="48B0181C" w14:textId="77777777" w:rsidR="00010056" w:rsidRPr="003D6CF5" w:rsidRDefault="27F177FF" w:rsidP="00686069">
      <w:pPr>
        <w:pStyle w:val="ListParagraph"/>
        <w:numPr>
          <w:ilvl w:val="0"/>
          <w:numId w:val="22"/>
        </w:numPr>
        <w:spacing w:line="276" w:lineRule="auto"/>
        <w:rPr>
          <w:lang w:val="en-GB"/>
        </w:rPr>
      </w:pPr>
      <w:r w:rsidRPr="27F177FF">
        <w:rPr>
          <w:lang w:val="en-GB"/>
        </w:rPr>
        <w:t xml:space="preserve">Feedback from former students; </w:t>
      </w:r>
    </w:p>
    <w:p w14:paraId="2699B806" w14:textId="77777777" w:rsidR="00010056" w:rsidRDefault="27F177FF" w:rsidP="00686069">
      <w:pPr>
        <w:pStyle w:val="ListParagraph"/>
        <w:numPr>
          <w:ilvl w:val="0"/>
          <w:numId w:val="22"/>
        </w:numPr>
        <w:spacing w:line="276" w:lineRule="auto"/>
        <w:rPr>
          <w:lang w:val="en-GB"/>
        </w:rPr>
      </w:pPr>
      <w:r w:rsidRPr="27F177FF">
        <w:rPr>
          <w:lang w:val="en-GB"/>
        </w:rPr>
        <w:t>Employers;</w:t>
      </w:r>
    </w:p>
    <w:p w14:paraId="30670B39" w14:textId="0CEE4B9C" w:rsidR="00A607E8" w:rsidRPr="00FA552A" w:rsidRDefault="27F177FF" w:rsidP="00686069">
      <w:pPr>
        <w:spacing w:line="276" w:lineRule="auto"/>
        <w:rPr>
          <w:lang w:val="en-GB"/>
        </w:rPr>
        <w:sectPr w:rsidR="00A607E8" w:rsidRPr="00FA552A" w:rsidSect="00B95A1C">
          <w:pgSz w:w="12240" w:h="15840"/>
          <w:pgMar w:top="1440" w:right="1440" w:bottom="1440" w:left="1440" w:header="720" w:footer="720" w:gutter="0"/>
          <w:cols w:space="720"/>
          <w:titlePg/>
          <w:docGrid w:linePitch="360"/>
        </w:sectPr>
      </w:pPr>
      <w:proofErr w:type="spellStart"/>
      <w:r>
        <w:t>Ctrl+Click</w:t>
      </w:r>
      <w:proofErr w:type="spellEnd"/>
      <w:r>
        <w:t xml:space="preserve"> </w:t>
      </w:r>
      <w:r w:rsidRPr="27F177FF">
        <w:rPr>
          <w:rStyle w:val="Hyperlink"/>
        </w:rPr>
        <w:t>here</w:t>
      </w:r>
      <w:r>
        <w:t xml:space="preserve"> to r</w:t>
      </w:r>
      <w:r w:rsidR="009A2EC9">
        <w:t>eturn to the table of contents.</w:t>
      </w:r>
      <w:hyperlink w:anchor="Contents_table" w:history="1"/>
    </w:p>
    <w:p w14:paraId="1A33097C" w14:textId="77777777" w:rsidR="00A551E1" w:rsidRDefault="27F177FF" w:rsidP="009F7E8A">
      <w:pPr>
        <w:pStyle w:val="Heading1"/>
      </w:pPr>
      <w:bookmarkStart w:id="20" w:name="_Toc527635801"/>
      <w:r>
        <w:t>Module Descriptors</w:t>
      </w:r>
      <w:bookmarkEnd w:id="20"/>
    </w:p>
    <w:p w14:paraId="32FF9E75" w14:textId="50FE017E" w:rsidR="00A551E1" w:rsidRDefault="27F177FF" w:rsidP="27F177FF">
      <w:pPr>
        <w:rPr>
          <w:lang w:val="en-GB"/>
        </w:rPr>
      </w:pPr>
      <w:r w:rsidRPr="27F177FF">
        <w:rPr>
          <w:lang w:val="en-GB"/>
        </w:rPr>
        <w:t>This section provides you with the module descriptions for your programme as validated by UWE, Bristol. They should be read in conjunction with the additional information that will be provided in the module brief and on Moodle.</w:t>
      </w:r>
    </w:p>
    <w:p w14:paraId="136EC220" w14:textId="77777777" w:rsidR="00DD5B44" w:rsidRDefault="27F177FF" w:rsidP="00A551E1">
      <w:r>
        <w:t>FOUNDATION DEGREE INCLUSIVE PRACTICE (UCW)</w:t>
      </w:r>
    </w:p>
    <w:p w14:paraId="1B1A1461" w14:textId="77777777" w:rsidR="00D8100C" w:rsidRDefault="00686069" w:rsidP="00A551E1">
      <w:pPr>
        <w:rPr>
          <w:rStyle w:val="Strong"/>
          <w:rFonts w:ascii="Verdana" w:hAnsi="Verdana"/>
          <w:color w:val="000000"/>
          <w:sz w:val="18"/>
          <w:szCs w:val="18"/>
        </w:rPr>
      </w:pPr>
      <w:hyperlink r:id="rId22" w:history="1">
        <w:r w:rsidR="00D8100C">
          <w:rPr>
            <w:rStyle w:val="Strong"/>
            <w:rFonts w:ascii="Verdana" w:hAnsi="Verdana"/>
            <w:color w:val="2D6ABB"/>
            <w:sz w:val="18"/>
            <w:szCs w:val="18"/>
            <w:u w:val="single"/>
          </w:rPr>
          <w:t>X161-3782.pdf</w:t>
        </w:r>
      </w:hyperlink>
    </w:p>
    <w:p w14:paraId="528C7D0B" w14:textId="77777777" w:rsidR="00D8100C" w:rsidRDefault="00686069" w:rsidP="00A551E1">
      <w:hyperlink r:id="rId23" w:history="1">
        <w:r w:rsidR="00D8100C" w:rsidRPr="00C664BA">
          <w:rPr>
            <w:rStyle w:val="Hyperlink"/>
          </w:rPr>
          <w:t>https://info.uwe.ac.uk/programmes/displayentry.asp?code=X161&amp;rp=listEntry.asp</w:t>
        </w:r>
      </w:hyperlink>
    </w:p>
    <w:p w14:paraId="72A5E47D" w14:textId="77777777" w:rsidR="00D8100C" w:rsidRDefault="00D8100C" w:rsidP="00A551E1"/>
    <w:p w14:paraId="613B72EA" w14:textId="77777777" w:rsidR="00D8100C" w:rsidRDefault="00D8100C" w:rsidP="00A551E1"/>
    <w:p w14:paraId="40B45D3D" w14:textId="77777777" w:rsidR="00DD5B44" w:rsidRPr="00A551E1" w:rsidRDefault="27F177FF" w:rsidP="27F177FF">
      <w:pPr>
        <w:rPr>
          <w:lang w:val="en-GB"/>
        </w:rPr>
      </w:pPr>
      <w:proofErr w:type="spellStart"/>
      <w:r>
        <w:t>Ctrl+Click</w:t>
      </w:r>
      <w:proofErr w:type="spellEnd"/>
      <w:r>
        <w:t xml:space="preserve"> </w:t>
      </w:r>
      <w:r w:rsidRPr="27F177FF">
        <w:rPr>
          <w:rStyle w:val="Hyperlink"/>
        </w:rPr>
        <w:t>here</w:t>
      </w:r>
      <w:r>
        <w:t xml:space="preserve"> to return to the table of contents</w:t>
      </w:r>
      <w:hyperlink w:anchor="Contents_table" w:history="1"/>
    </w:p>
    <w:p w14:paraId="6269CC05" w14:textId="77777777" w:rsidR="00A551E1" w:rsidRPr="00A551E1" w:rsidRDefault="00A551E1" w:rsidP="00A551E1">
      <w:pPr>
        <w:rPr>
          <w:lang w:val="en-GB"/>
        </w:rPr>
      </w:pPr>
    </w:p>
    <w:p w14:paraId="0FC4B403" w14:textId="77777777" w:rsidR="00A551E1" w:rsidRPr="00A551E1" w:rsidRDefault="00A551E1" w:rsidP="00A551E1">
      <w:pPr>
        <w:rPr>
          <w:lang w:val="en-GB"/>
        </w:rPr>
        <w:sectPr w:rsidR="00A551E1" w:rsidRPr="00A551E1" w:rsidSect="00094EDE">
          <w:pgSz w:w="12240" w:h="15840"/>
          <w:pgMar w:top="1440" w:right="1440" w:bottom="1440" w:left="1440" w:header="720" w:footer="720" w:gutter="0"/>
          <w:cols w:space="720"/>
          <w:titlePg/>
          <w:docGrid w:linePitch="360"/>
        </w:sectPr>
      </w:pPr>
    </w:p>
    <w:p w14:paraId="083A828D" w14:textId="77777777" w:rsidR="00A551E1" w:rsidRDefault="27F177FF" w:rsidP="009F7E8A">
      <w:pPr>
        <w:pStyle w:val="Heading1"/>
      </w:pPr>
      <w:bookmarkStart w:id="21" w:name="_Toc527635802"/>
      <w:r>
        <w:t>Appendices</w:t>
      </w:r>
      <w:bookmarkEnd w:id="21"/>
    </w:p>
    <w:p w14:paraId="47AF1C2F" w14:textId="77777777" w:rsidR="00CE1A78" w:rsidRPr="00671361" w:rsidRDefault="27F177FF" w:rsidP="00BB3A09">
      <w:pPr>
        <w:pStyle w:val="Heading2"/>
      </w:pPr>
      <w:bookmarkStart w:id="22" w:name="_Toc527635803"/>
      <w:r>
        <w:t>Appendix 1 - Marking Criteria</w:t>
      </w:r>
      <w:bookmarkEnd w:id="22"/>
    </w:p>
    <w:p w14:paraId="23D9236C" w14:textId="77777777" w:rsidR="007A7340" w:rsidRPr="00B50C13" w:rsidRDefault="27F177FF" w:rsidP="0058414B">
      <w:r>
        <w:t>Marks will be allocated using the following qualitative guidelines:</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498"/>
        <w:gridCol w:w="283"/>
      </w:tblGrid>
      <w:tr w:rsidR="00131C5F" w:rsidRPr="00DD6BB3" w14:paraId="3620C241" w14:textId="77777777" w:rsidTr="27F177FF">
        <w:tc>
          <w:tcPr>
            <w:tcW w:w="851" w:type="dxa"/>
          </w:tcPr>
          <w:p w14:paraId="5C30B2BC" w14:textId="77777777" w:rsidR="00131C5F" w:rsidRPr="00DD6BB3" w:rsidRDefault="27F177FF" w:rsidP="27F177FF">
            <w:pPr>
              <w:spacing w:before="0" w:after="120"/>
              <w:rPr>
                <w:rFonts w:ascii="Times New Roman" w:eastAsia="Times New Roman" w:hAnsi="Times New Roman" w:cs="Times New Roman"/>
                <w:b/>
                <w:bCs/>
                <w:sz w:val="24"/>
                <w:szCs w:val="24"/>
                <w:lang w:bidi="en-US"/>
              </w:rPr>
            </w:pPr>
            <w:r w:rsidRPr="27F177FF">
              <w:rPr>
                <w:lang w:bidi="en-US"/>
              </w:rPr>
              <w:t>Grade</w:t>
            </w:r>
          </w:p>
        </w:tc>
        <w:tc>
          <w:tcPr>
            <w:tcW w:w="9781" w:type="dxa"/>
            <w:gridSpan w:val="2"/>
          </w:tcPr>
          <w:p w14:paraId="5345C198" w14:textId="77777777" w:rsidR="00131C5F" w:rsidRPr="00DD6BB3" w:rsidRDefault="27F177FF" w:rsidP="27F177FF">
            <w:pPr>
              <w:spacing w:before="0" w:after="120"/>
              <w:jc w:val="center"/>
              <w:rPr>
                <w:rFonts w:ascii="Times New Roman" w:eastAsia="Times New Roman" w:hAnsi="Times New Roman" w:cs="Times New Roman"/>
                <w:b/>
                <w:bCs/>
                <w:sz w:val="24"/>
                <w:szCs w:val="24"/>
                <w:lang w:bidi="en-US"/>
              </w:rPr>
            </w:pPr>
            <w:r w:rsidRPr="27F177FF">
              <w:rPr>
                <w:lang w:bidi="en-US"/>
              </w:rPr>
              <w:t xml:space="preserve">Level 1, 2, 3, FAIL   </w:t>
            </w:r>
          </w:p>
        </w:tc>
      </w:tr>
      <w:tr w:rsidR="00131C5F" w:rsidRPr="00DD6BB3" w14:paraId="0C5B3540" w14:textId="77777777" w:rsidTr="27F177FF">
        <w:tc>
          <w:tcPr>
            <w:tcW w:w="851" w:type="dxa"/>
          </w:tcPr>
          <w:p w14:paraId="21C90FE2" w14:textId="77777777" w:rsidR="00131C5F" w:rsidRPr="00DD6BB3" w:rsidRDefault="27F177FF" w:rsidP="27F177FF">
            <w:pPr>
              <w:spacing w:before="0" w:after="120"/>
              <w:rPr>
                <w:rFonts w:ascii="Times New Roman" w:eastAsia="Times New Roman" w:hAnsi="Times New Roman" w:cs="Times New Roman"/>
                <w:b/>
                <w:bCs/>
                <w:sz w:val="24"/>
                <w:szCs w:val="24"/>
                <w:lang w:bidi="en-US"/>
              </w:rPr>
            </w:pPr>
            <w:r w:rsidRPr="27F177FF">
              <w:rPr>
                <w:b/>
                <w:bCs/>
                <w:lang w:bidi="en-US"/>
              </w:rPr>
              <w:t xml:space="preserve">0%  </w:t>
            </w:r>
          </w:p>
        </w:tc>
        <w:tc>
          <w:tcPr>
            <w:tcW w:w="9781" w:type="dxa"/>
            <w:gridSpan w:val="2"/>
          </w:tcPr>
          <w:p w14:paraId="39730387" w14:textId="77777777" w:rsidR="00131C5F" w:rsidRPr="00DD6BB3" w:rsidRDefault="27F177FF" w:rsidP="27F177FF">
            <w:pPr>
              <w:spacing w:before="0" w:after="120"/>
              <w:rPr>
                <w:rFonts w:ascii="Times New Roman" w:eastAsia="Times New Roman" w:hAnsi="Times New Roman" w:cs="Times New Roman"/>
                <w:b/>
                <w:bCs/>
                <w:sz w:val="24"/>
                <w:szCs w:val="24"/>
                <w:lang w:bidi="en-US"/>
              </w:rPr>
            </w:pPr>
            <w:r w:rsidRPr="27F177FF">
              <w:rPr>
                <w:b/>
                <w:bCs/>
                <w:lang w:bidi="en-US"/>
              </w:rPr>
              <w:t>Failure through non-submission.</w:t>
            </w:r>
          </w:p>
        </w:tc>
      </w:tr>
      <w:tr w:rsidR="00131C5F" w:rsidRPr="00DD6BB3" w14:paraId="2DC6D05D" w14:textId="77777777" w:rsidTr="27F177FF">
        <w:tc>
          <w:tcPr>
            <w:tcW w:w="851" w:type="dxa"/>
          </w:tcPr>
          <w:p w14:paraId="22169E9C" w14:textId="77777777" w:rsidR="00131C5F" w:rsidRPr="00DD6BB3" w:rsidRDefault="27F177FF" w:rsidP="27F177FF">
            <w:pPr>
              <w:spacing w:before="0" w:after="120"/>
              <w:rPr>
                <w:rFonts w:ascii="Times New Roman" w:eastAsia="Times New Roman" w:hAnsi="Times New Roman" w:cs="Times New Roman"/>
                <w:b/>
                <w:bCs/>
                <w:sz w:val="24"/>
                <w:szCs w:val="24"/>
                <w:lang w:bidi="en-US"/>
              </w:rPr>
            </w:pPr>
            <w:r w:rsidRPr="27F177FF">
              <w:rPr>
                <w:b/>
                <w:bCs/>
                <w:lang w:bidi="en-US"/>
              </w:rPr>
              <w:t>1-27.9%</w:t>
            </w:r>
          </w:p>
        </w:tc>
        <w:tc>
          <w:tcPr>
            <w:tcW w:w="9781" w:type="dxa"/>
            <w:gridSpan w:val="2"/>
          </w:tcPr>
          <w:p w14:paraId="58CF8FA7" w14:textId="77777777" w:rsidR="00131C5F" w:rsidRPr="00DD6BB3" w:rsidRDefault="27F177FF" w:rsidP="27F177FF">
            <w:pPr>
              <w:spacing w:before="0" w:after="120"/>
              <w:rPr>
                <w:rFonts w:ascii="Times New Roman" w:eastAsia="Times New Roman" w:hAnsi="Times New Roman" w:cs="Times New Roman"/>
                <w:b/>
                <w:bCs/>
                <w:sz w:val="24"/>
                <w:szCs w:val="24"/>
                <w:lang w:bidi="en-US"/>
              </w:rPr>
            </w:pPr>
            <w:r w:rsidRPr="27F177FF">
              <w:rPr>
                <w:b/>
                <w:bCs/>
                <w:lang w:bidi="en-US"/>
              </w:rPr>
              <w:t>Failure to meet any of the stated criteria with a substantial proportion of the work wholly irrelevant to the assignment set. Minimal reference to appropriate literature and/or relevant experience.</w:t>
            </w:r>
          </w:p>
        </w:tc>
      </w:tr>
      <w:tr w:rsidR="00131C5F" w:rsidRPr="00DD6BB3" w14:paraId="71EDC49F" w14:textId="77777777" w:rsidTr="27F177FF">
        <w:tc>
          <w:tcPr>
            <w:tcW w:w="851" w:type="dxa"/>
          </w:tcPr>
          <w:p w14:paraId="3F343955" w14:textId="77777777" w:rsidR="00131C5F" w:rsidRPr="00DD6BB3" w:rsidRDefault="27F177FF" w:rsidP="27F177FF">
            <w:pPr>
              <w:spacing w:before="0" w:after="120"/>
              <w:rPr>
                <w:rFonts w:ascii="Times New Roman" w:eastAsia="Times New Roman" w:hAnsi="Times New Roman" w:cs="Times New Roman"/>
                <w:b/>
                <w:bCs/>
                <w:sz w:val="24"/>
                <w:szCs w:val="24"/>
                <w:lang w:bidi="en-US"/>
              </w:rPr>
            </w:pPr>
            <w:r w:rsidRPr="27F177FF">
              <w:rPr>
                <w:b/>
                <w:bCs/>
                <w:lang w:bidi="en-US"/>
              </w:rPr>
              <w:t>28-34.9%</w:t>
            </w:r>
          </w:p>
        </w:tc>
        <w:tc>
          <w:tcPr>
            <w:tcW w:w="9781" w:type="dxa"/>
            <w:gridSpan w:val="2"/>
          </w:tcPr>
          <w:p w14:paraId="51883889" w14:textId="77777777" w:rsidR="00131C5F" w:rsidRPr="00DD6BB3" w:rsidRDefault="27F177FF" w:rsidP="27F177FF">
            <w:pPr>
              <w:spacing w:before="0" w:after="120"/>
              <w:rPr>
                <w:rFonts w:ascii="Times New Roman" w:eastAsia="Times New Roman" w:hAnsi="Times New Roman" w:cs="Times New Roman"/>
                <w:b/>
                <w:bCs/>
                <w:sz w:val="24"/>
                <w:szCs w:val="24"/>
                <w:lang w:bidi="en-US"/>
              </w:rPr>
            </w:pPr>
            <w:r w:rsidRPr="27F177FF">
              <w:rPr>
                <w:b/>
                <w:bCs/>
                <w:lang w:bidi="en-US"/>
              </w:rPr>
              <w:t>Failure to meet most of the stated criteria with the work largely irrelevant to the assignment set. Inappropriate reference to the literature and/or relevant experience.</w:t>
            </w:r>
          </w:p>
        </w:tc>
      </w:tr>
      <w:tr w:rsidR="00131C5F" w:rsidRPr="00DD6BB3" w14:paraId="793CA952" w14:textId="77777777" w:rsidTr="27F177FF">
        <w:tc>
          <w:tcPr>
            <w:tcW w:w="851" w:type="dxa"/>
          </w:tcPr>
          <w:p w14:paraId="499CF455" w14:textId="77777777" w:rsidR="00131C5F" w:rsidRPr="00DD6BB3" w:rsidRDefault="27F177FF" w:rsidP="27F177FF">
            <w:pPr>
              <w:spacing w:before="0" w:after="120"/>
              <w:rPr>
                <w:rFonts w:ascii="Times New Roman" w:eastAsia="Times New Roman" w:hAnsi="Times New Roman" w:cs="Times New Roman"/>
                <w:b/>
                <w:bCs/>
                <w:sz w:val="24"/>
                <w:szCs w:val="24"/>
                <w:lang w:bidi="en-US"/>
              </w:rPr>
            </w:pPr>
            <w:r w:rsidRPr="27F177FF">
              <w:rPr>
                <w:b/>
                <w:bCs/>
                <w:lang w:bidi="en-US"/>
              </w:rPr>
              <w:t>35-39.9%</w:t>
            </w:r>
          </w:p>
        </w:tc>
        <w:tc>
          <w:tcPr>
            <w:tcW w:w="9781" w:type="dxa"/>
            <w:gridSpan w:val="2"/>
          </w:tcPr>
          <w:p w14:paraId="2556425D" w14:textId="77777777" w:rsidR="00131C5F" w:rsidRPr="00DD6BB3" w:rsidRDefault="27F177FF" w:rsidP="27F177FF">
            <w:pPr>
              <w:spacing w:before="0" w:after="120"/>
              <w:rPr>
                <w:rFonts w:ascii="Times New Roman" w:eastAsia="Times New Roman" w:hAnsi="Times New Roman" w:cs="Times New Roman"/>
                <w:b/>
                <w:bCs/>
                <w:sz w:val="24"/>
                <w:szCs w:val="24"/>
                <w:lang w:bidi="en-US"/>
              </w:rPr>
            </w:pPr>
            <w:r w:rsidRPr="27F177FF">
              <w:rPr>
                <w:b/>
                <w:bCs/>
                <w:lang w:bidi="en-US"/>
              </w:rPr>
              <w:t>Unsatisfactory coverage of the criteria for assessment with a substantial degree of irrelevance and inaccuracy apparent. Reflectivity acknowledged but lacking in substance. A marked absence of analysis and evaluation. Use of secondary sources only and little acknowledgement of the module learning outcomes.</w:t>
            </w:r>
          </w:p>
        </w:tc>
      </w:tr>
      <w:tr w:rsidR="00131C5F" w:rsidRPr="00DD6BB3" w14:paraId="296483B3" w14:textId="77777777" w:rsidTr="27F177FF">
        <w:tblPrEx>
          <w:tblLook w:val="0000" w:firstRow="0" w:lastRow="0" w:firstColumn="0" w:lastColumn="0" w:noHBand="0" w:noVBand="0"/>
        </w:tblPrEx>
        <w:tc>
          <w:tcPr>
            <w:tcW w:w="851" w:type="dxa"/>
          </w:tcPr>
          <w:p w14:paraId="2738B031" w14:textId="77777777" w:rsidR="00131C5F" w:rsidRPr="00DD6BB3" w:rsidRDefault="00131C5F" w:rsidP="00131C5F">
            <w:pPr>
              <w:spacing w:before="0" w:after="0"/>
              <w:ind w:right="-52"/>
              <w:jc w:val="center"/>
              <w:rPr>
                <w:rFonts w:eastAsia="Times New Roman" w:cs="Times New Roman"/>
                <w:bCs/>
                <w:sz w:val="24"/>
                <w:szCs w:val="24"/>
                <w:lang w:bidi="en-US"/>
              </w:rPr>
            </w:pPr>
          </w:p>
        </w:tc>
        <w:tc>
          <w:tcPr>
            <w:tcW w:w="9498" w:type="dxa"/>
          </w:tcPr>
          <w:p w14:paraId="44CC15F3" w14:textId="77777777" w:rsidR="00131C5F" w:rsidRPr="00DD6BB3" w:rsidRDefault="27F177FF" w:rsidP="27F177FF">
            <w:pPr>
              <w:spacing w:before="0" w:after="120"/>
              <w:ind w:right="-51"/>
              <w:jc w:val="center"/>
              <w:rPr>
                <w:rFonts w:ascii="Times New Roman" w:eastAsia="Times New Roman" w:hAnsi="Times New Roman" w:cs="Times New Roman"/>
                <w:sz w:val="24"/>
                <w:szCs w:val="24"/>
                <w:lang w:bidi="en-US"/>
              </w:rPr>
            </w:pPr>
            <w:r w:rsidRPr="27F177FF">
              <w:rPr>
                <w:lang w:bidi="en-US"/>
              </w:rPr>
              <w:t>Level 1, 2, 3   PASS</w:t>
            </w:r>
          </w:p>
        </w:tc>
        <w:tc>
          <w:tcPr>
            <w:tcW w:w="283" w:type="dxa"/>
          </w:tcPr>
          <w:p w14:paraId="6472F66C" w14:textId="77777777" w:rsidR="00131C5F" w:rsidRPr="00DD6BB3" w:rsidRDefault="00131C5F" w:rsidP="00131C5F">
            <w:pPr>
              <w:spacing w:before="0" w:after="120"/>
              <w:ind w:right="-51"/>
              <w:jc w:val="center"/>
              <w:rPr>
                <w:rFonts w:eastAsia="Times New Roman" w:cs="Times New Roman"/>
                <w:bCs/>
                <w:sz w:val="24"/>
                <w:szCs w:val="24"/>
                <w:lang w:bidi="en-US"/>
              </w:rPr>
            </w:pPr>
          </w:p>
        </w:tc>
      </w:tr>
      <w:tr w:rsidR="00131C5F" w:rsidRPr="00DD6BB3" w14:paraId="68A6792A" w14:textId="77777777" w:rsidTr="27F177FF">
        <w:tblPrEx>
          <w:tblLook w:val="0000" w:firstRow="0" w:lastRow="0" w:firstColumn="0" w:lastColumn="0" w:noHBand="0" w:noVBand="0"/>
        </w:tblPrEx>
        <w:tc>
          <w:tcPr>
            <w:tcW w:w="851" w:type="dxa"/>
          </w:tcPr>
          <w:p w14:paraId="101D242D"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40-43.9%</w:t>
            </w:r>
          </w:p>
        </w:tc>
        <w:tc>
          <w:tcPr>
            <w:tcW w:w="9498" w:type="dxa"/>
          </w:tcPr>
          <w:p w14:paraId="49018406" w14:textId="77777777" w:rsidR="00131C5F" w:rsidRPr="00DD6BB3" w:rsidRDefault="27F177FF" w:rsidP="27F177FF">
            <w:pPr>
              <w:spacing w:before="0" w:after="120"/>
              <w:ind w:right="-51"/>
              <w:rPr>
                <w:rFonts w:ascii="Times New Roman" w:eastAsia="Times New Roman" w:hAnsi="Times New Roman" w:cs="Times New Roman"/>
                <w:b/>
                <w:bCs/>
                <w:sz w:val="24"/>
                <w:szCs w:val="24"/>
                <w:lang w:bidi="en-US"/>
              </w:rPr>
            </w:pPr>
            <w:r w:rsidRPr="27F177FF">
              <w:rPr>
                <w:b/>
                <w:bCs/>
                <w:lang w:bidi="en-US"/>
              </w:rPr>
              <w:t>Barely satisfactory coverage of the criteria for assessment with a substantial degree of irrelevance and inaccuracy apparent. Reflectivity acknowledged but lacking substance. Little analysis and evaluation.  Use of secondary sources only and little more than acknowledgment of the module learning outcomes.</w:t>
            </w:r>
          </w:p>
        </w:tc>
        <w:tc>
          <w:tcPr>
            <w:tcW w:w="283" w:type="dxa"/>
          </w:tcPr>
          <w:p w14:paraId="5A32C46D" w14:textId="77777777" w:rsidR="00131C5F" w:rsidRPr="00DD6BB3" w:rsidRDefault="00131C5F" w:rsidP="00131C5F">
            <w:pPr>
              <w:spacing w:before="0" w:after="120"/>
              <w:ind w:right="-51"/>
              <w:rPr>
                <w:rFonts w:eastAsia="Times New Roman" w:cs="Times New Roman"/>
                <w:b/>
                <w:bCs/>
                <w:sz w:val="24"/>
                <w:szCs w:val="24"/>
                <w:lang w:bidi="en-US"/>
              </w:rPr>
            </w:pPr>
          </w:p>
        </w:tc>
      </w:tr>
      <w:tr w:rsidR="00131C5F" w:rsidRPr="00DD6BB3" w14:paraId="2A618625" w14:textId="77777777" w:rsidTr="27F177FF">
        <w:tblPrEx>
          <w:tblLook w:val="0000" w:firstRow="0" w:lastRow="0" w:firstColumn="0" w:lastColumn="0" w:noHBand="0" w:noVBand="0"/>
        </w:tblPrEx>
        <w:tc>
          <w:tcPr>
            <w:tcW w:w="851" w:type="dxa"/>
          </w:tcPr>
          <w:p w14:paraId="55832BDB"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44-46.9%</w:t>
            </w:r>
          </w:p>
        </w:tc>
        <w:tc>
          <w:tcPr>
            <w:tcW w:w="9498" w:type="dxa"/>
          </w:tcPr>
          <w:p w14:paraId="2436441B" w14:textId="77777777" w:rsidR="00131C5F" w:rsidRPr="00DD6BB3" w:rsidRDefault="27F177FF" w:rsidP="27F177FF">
            <w:pPr>
              <w:spacing w:before="0" w:after="120"/>
              <w:ind w:right="-51"/>
              <w:rPr>
                <w:rFonts w:ascii="Times New Roman" w:eastAsia="Times New Roman" w:hAnsi="Times New Roman" w:cs="Times New Roman"/>
                <w:b/>
                <w:bCs/>
                <w:sz w:val="24"/>
                <w:szCs w:val="24"/>
                <w:lang w:bidi="en-US"/>
              </w:rPr>
            </w:pPr>
            <w:r w:rsidRPr="27F177FF">
              <w:rPr>
                <w:b/>
                <w:bCs/>
                <w:lang w:bidi="en-US"/>
              </w:rPr>
              <w:t>Adequate relevant coverage of the main criteria for assessment.  Some irrelevance and/or inaccuracies in the selection of content. Reflection apparent but minimal analysis and evaluation. Module learning outcomes referred to appropriately. Level of study insular.</w:t>
            </w:r>
          </w:p>
        </w:tc>
        <w:tc>
          <w:tcPr>
            <w:tcW w:w="283" w:type="dxa"/>
          </w:tcPr>
          <w:p w14:paraId="50DF8797" w14:textId="77777777" w:rsidR="00131C5F" w:rsidRPr="00DD6BB3" w:rsidRDefault="00131C5F" w:rsidP="00131C5F">
            <w:pPr>
              <w:spacing w:before="0" w:after="120"/>
              <w:ind w:right="-51"/>
              <w:rPr>
                <w:rFonts w:eastAsia="Times New Roman" w:cs="Times New Roman"/>
                <w:b/>
                <w:bCs/>
                <w:sz w:val="24"/>
                <w:szCs w:val="24"/>
                <w:lang w:bidi="en-US"/>
              </w:rPr>
            </w:pPr>
          </w:p>
        </w:tc>
      </w:tr>
      <w:tr w:rsidR="00131C5F" w:rsidRPr="00DD6BB3" w14:paraId="5DC4FF2D" w14:textId="77777777" w:rsidTr="27F177FF">
        <w:tblPrEx>
          <w:tblLook w:val="0000" w:firstRow="0" w:lastRow="0" w:firstColumn="0" w:lastColumn="0" w:noHBand="0" w:noVBand="0"/>
        </w:tblPrEx>
        <w:tc>
          <w:tcPr>
            <w:tcW w:w="851" w:type="dxa"/>
          </w:tcPr>
          <w:p w14:paraId="7A640E8F"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47-49.9%</w:t>
            </w:r>
          </w:p>
        </w:tc>
        <w:tc>
          <w:tcPr>
            <w:tcW w:w="9498" w:type="dxa"/>
          </w:tcPr>
          <w:p w14:paraId="6B8F6AF9" w14:textId="77777777" w:rsidR="00131C5F" w:rsidRPr="00DD6BB3" w:rsidRDefault="27F177FF" w:rsidP="27F177FF">
            <w:pPr>
              <w:spacing w:before="0" w:after="120"/>
              <w:ind w:right="-51"/>
              <w:rPr>
                <w:rFonts w:ascii="Times New Roman" w:eastAsia="Times New Roman" w:hAnsi="Times New Roman" w:cs="Times New Roman"/>
                <w:b/>
                <w:bCs/>
                <w:sz w:val="24"/>
                <w:szCs w:val="24"/>
                <w:lang w:bidi="en-US"/>
              </w:rPr>
            </w:pPr>
            <w:r w:rsidRPr="27F177FF">
              <w:rPr>
                <w:b/>
                <w:bCs/>
                <w:lang w:bidi="en-US"/>
              </w:rPr>
              <w:t>Adequate relevant coverage of the criteria for assessment with some development of the criteria but little interpretation apparent. Some irrelevance and/or inaccuracies in the selection of content. Reflection apparent with beginning of development but erratic analysis and evaluation. Level of study insular.</w:t>
            </w:r>
          </w:p>
        </w:tc>
        <w:tc>
          <w:tcPr>
            <w:tcW w:w="283" w:type="dxa"/>
          </w:tcPr>
          <w:p w14:paraId="7807C95D" w14:textId="77777777" w:rsidR="00131C5F" w:rsidRPr="00DD6BB3" w:rsidRDefault="00131C5F" w:rsidP="00131C5F">
            <w:pPr>
              <w:spacing w:before="0" w:after="120"/>
              <w:ind w:right="-51"/>
              <w:rPr>
                <w:rFonts w:eastAsia="Times New Roman" w:cs="Times New Roman"/>
                <w:b/>
                <w:bCs/>
                <w:sz w:val="24"/>
                <w:szCs w:val="24"/>
                <w:lang w:bidi="en-US"/>
              </w:rPr>
            </w:pPr>
          </w:p>
        </w:tc>
      </w:tr>
    </w:tbl>
    <w:p w14:paraId="697E4E11" w14:textId="77777777" w:rsidR="00696D25" w:rsidRPr="00DD6BB3" w:rsidRDefault="00696D25" w:rsidP="00696D25">
      <w:pPr>
        <w:rPr>
          <w:lang w:val="en-G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9397"/>
        <w:gridCol w:w="282"/>
      </w:tblGrid>
      <w:tr w:rsidR="00131C5F" w:rsidRPr="00DD6BB3" w14:paraId="0E86F1E1" w14:textId="77777777" w:rsidTr="27F177FF">
        <w:tc>
          <w:tcPr>
            <w:tcW w:w="851" w:type="dxa"/>
          </w:tcPr>
          <w:p w14:paraId="2D85D185" w14:textId="77777777" w:rsidR="00131C5F" w:rsidRPr="00DD6BB3" w:rsidRDefault="00131C5F" w:rsidP="00131C5F">
            <w:pPr>
              <w:spacing w:before="0" w:after="0"/>
              <w:ind w:right="-52"/>
              <w:jc w:val="center"/>
              <w:rPr>
                <w:rFonts w:eastAsia="Times New Roman" w:cs="Times New Roman"/>
                <w:bCs/>
                <w:sz w:val="24"/>
                <w:szCs w:val="24"/>
                <w:lang w:bidi="en-US"/>
              </w:rPr>
            </w:pPr>
          </w:p>
        </w:tc>
        <w:tc>
          <w:tcPr>
            <w:tcW w:w="9498" w:type="dxa"/>
          </w:tcPr>
          <w:p w14:paraId="01C3B203" w14:textId="77777777" w:rsidR="00131C5F" w:rsidRPr="00DD6BB3" w:rsidRDefault="27F177FF" w:rsidP="27F177FF">
            <w:pPr>
              <w:spacing w:before="0" w:after="120"/>
              <w:ind w:right="-51"/>
              <w:jc w:val="center"/>
              <w:rPr>
                <w:rFonts w:ascii="Times New Roman" w:eastAsia="Times New Roman" w:hAnsi="Times New Roman" w:cs="Times New Roman"/>
                <w:sz w:val="24"/>
                <w:szCs w:val="24"/>
                <w:lang w:bidi="en-US"/>
              </w:rPr>
            </w:pPr>
            <w:r w:rsidRPr="27F177FF">
              <w:rPr>
                <w:lang w:bidi="en-US"/>
              </w:rPr>
              <w:t>Level 1-3</w:t>
            </w:r>
          </w:p>
        </w:tc>
        <w:tc>
          <w:tcPr>
            <w:tcW w:w="283" w:type="dxa"/>
          </w:tcPr>
          <w:p w14:paraId="4B90D6A2" w14:textId="77777777" w:rsidR="00131C5F" w:rsidRPr="00DD6BB3" w:rsidRDefault="00131C5F" w:rsidP="00131C5F">
            <w:pPr>
              <w:spacing w:before="0" w:after="120"/>
              <w:ind w:right="-51"/>
              <w:jc w:val="center"/>
              <w:rPr>
                <w:rFonts w:eastAsia="Times New Roman" w:cs="Times New Roman"/>
                <w:bCs/>
                <w:sz w:val="24"/>
                <w:szCs w:val="24"/>
                <w:lang w:bidi="en-US"/>
              </w:rPr>
            </w:pPr>
          </w:p>
        </w:tc>
      </w:tr>
      <w:tr w:rsidR="00131C5F" w:rsidRPr="00DD6BB3" w14:paraId="1C04E0EB" w14:textId="77777777" w:rsidTr="27F177FF">
        <w:tc>
          <w:tcPr>
            <w:tcW w:w="851" w:type="dxa"/>
          </w:tcPr>
          <w:p w14:paraId="69F9F3DE"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50-53.9%</w:t>
            </w:r>
          </w:p>
        </w:tc>
        <w:tc>
          <w:tcPr>
            <w:tcW w:w="9498" w:type="dxa"/>
          </w:tcPr>
          <w:p w14:paraId="350D6F27" w14:textId="77777777" w:rsidR="00131C5F" w:rsidRPr="00DD6BB3" w:rsidRDefault="27F177FF" w:rsidP="27F177FF">
            <w:pPr>
              <w:spacing w:before="0" w:after="120"/>
              <w:ind w:right="-51"/>
              <w:rPr>
                <w:rFonts w:ascii="Times New Roman" w:eastAsia="Times New Roman" w:hAnsi="Times New Roman" w:cs="Times New Roman"/>
                <w:b/>
                <w:bCs/>
                <w:sz w:val="24"/>
                <w:szCs w:val="24"/>
                <w:lang w:bidi="en-US"/>
              </w:rPr>
            </w:pPr>
            <w:r w:rsidRPr="27F177FF">
              <w:rPr>
                <w:b/>
                <w:bCs/>
                <w:lang w:bidi="en-US"/>
              </w:rPr>
              <w:t>Largely relevant coverage of the main criteria for assessment and a satisfactory level of reflectivity upon a range of sources that are largely relevant but mostly secondary.  Some attempt at analysis with moderate success.  Module learning outcomes acknowledged and some implications reviewed.</w:t>
            </w:r>
          </w:p>
        </w:tc>
        <w:tc>
          <w:tcPr>
            <w:tcW w:w="283" w:type="dxa"/>
          </w:tcPr>
          <w:p w14:paraId="5F6E0D66" w14:textId="77777777" w:rsidR="00131C5F" w:rsidRPr="00DD6BB3" w:rsidRDefault="00131C5F" w:rsidP="00131C5F">
            <w:pPr>
              <w:spacing w:before="0" w:after="120"/>
              <w:ind w:right="-51"/>
              <w:rPr>
                <w:rFonts w:eastAsia="Times New Roman" w:cs="Times New Roman"/>
                <w:b/>
                <w:bCs/>
                <w:sz w:val="24"/>
                <w:szCs w:val="24"/>
                <w:lang w:bidi="en-US"/>
              </w:rPr>
            </w:pPr>
          </w:p>
        </w:tc>
      </w:tr>
      <w:tr w:rsidR="00131C5F" w:rsidRPr="00DD6BB3" w14:paraId="17FD6C62" w14:textId="77777777" w:rsidTr="27F177FF">
        <w:tc>
          <w:tcPr>
            <w:tcW w:w="851" w:type="dxa"/>
          </w:tcPr>
          <w:p w14:paraId="02354934"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 xml:space="preserve">54-56.9%   </w:t>
            </w:r>
          </w:p>
        </w:tc>
        <w:tc>
          <w:tcPr>
            <w:tcW w:w="9498" w:type="dxa"/>
          </w:tcPr>
          <w:p w14:paraId="5145FB59" w14:textId="77777777" w:rsidR="00131C5F" w:rsidRPr="00DD6BB3" w:rsidRDefault="27F177FF" w:rsidP="27F177FF">
            <w:pPr>
              <w:spacing w:before="0" w:after="120"/>
              <w:ind w:right="-51"/>
              <w:rPr>
                <w:rFonts w:ascii="Times New Roman" w:eastAsia="Times New Roman" w:hAnsi="Times New Roman" w:cs="Times New Roman"/>
                <w:b/>
                <w:bCs/>
                <w:sz w:val="24"/>
                <w:szCs w:val="24"/>
                <w:lang w:bidi="en-US"/>
              </w:rPr>
            </w:pPr>
            <w:r w:rsidRPr="27F177FF">
              <w:rPr>
                <w:b/>
                <w:bCs/>
                <w:lang w:bidi="en-US"/>
              </w:rPr>
              <w:t>Largely relevant coverage of the criteria for assessment with the main issues or principles identified explicitly. A satisfactory level of reflectivity upon a range of sources, all relevant but mostly secondary. Analysis and/or evaluation attempted with moderate success. Module learning outcomes acknowledged with some implications reviewed.</w:t>
            </w:r>
          </w:p>
        </w:tc>
        <w:tc>
          <w:tcPr>
            <w:tcW w:w="283" w:type="dxa"/>
          </w:tcPr>
          <w:p w14:paraId="04C86CAA" w14:textId="77777777" w:rsidR="00131C5F" w:rsidRPr="00DD6BB3" w:rsidRDefault="00131C5F" w:rsidP="00131C5F">
            <w:pPr>
              <w:spacing w:before="0" w:after="120"/>
              <w:ind w:left="34" w:hanging="34"/>
              <w:rPr>
                <w:rFonts w:eastAsia="Times New Roman" w:cs="Times New Roman"/>
                <w:b/>
                <w:bCs/>
                <w:sz w:val="24"/>
                <w:szCs w:val="24"/>
                <w:lang w:bidi="en-US"/>
              </w:rPr>
            </w:pPr>
          </w:p>
        </w:tc>
      </w:tr>
      <w:tr w:rsidR="00131C5F" w:rsidRPr="00DD6BB3" w14:paraId="5F50525D" w14:textId="77777777" w:rsidTr="27F177FF">
        <w:tc>
          <w:tcPr>
            <w:tcW w:w="851" w:type="dxa"/>
          </w:tcPr>
          <w:p w14:paraId="7033AF09"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 xml:space="preserve">57-59.9%   </w:t>
            </w:r>
          </w:p>
        </w:tc>
        <w:tc>
          <w:tcPr>
            <w:tcW w:w="9781" w:type="dxa"/>
            <w:gridSpan w:val="2"/>
          </w:tcPr>
          <w:p w14:paraId="09CED865" w14:textId="77777777" w:rsidR="00131C5F" w:rsidRPr="00DD6BB3" w:rsidRDefault="27F177FF" w:rsidP="27F177FF">
            <w:pPr>
              <w:spacing w:before="0" w:after="120"/>
              <w:ind w:left="34" w:hanging="34"/>
              <w:rPr>
                <w:rFonts w:ascii="Times New Roman" w:eastAsia="Times New Roman" w:hAnsi="Times New Roman" w:cs="Times New Roman"/>
                <w:b/>
                <w:bCs/>
                <w:sz w:val="24"/>
                <w:szCs w:val="24"/>
                <w:lang w:bidi="en-US"/>
              </w:rPr>
            </w:pPr>
            <w:r w:rsidRPr="27F177FF">
              <w:rPr>
                <w:b/>
                <w:bCs/>
                <w:lang w:bidi="en-US"/>
              </w:rPr>
              <w:t>Largely relevant coverage of the criteria for assessment with the main issues or principles identified explicitly. A satisfactory level of reflectivity upon a range of sources, all relevant but mostly secondary. Analysis and/or evaluation attempted with success. Module learning outcomes acknowledged with some implications reviewed.</w:t>
            </w:r>
          </w:p>
        </w:tc>
      </w:tr>
      <w:tr w:rsidR="00131C5F" w:rsidRPr="00DD6BB3" w14:paraId="19F2E5CC" w14:textId="77777777" w:rsidTr="27F177FF">
        <w:tc>
          <w:tcPr>
            <w:tcW w:w="851" w:type="dxa"/>
          </w:tcPr>
          <w:p w14:paraId="2774920D"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60-62.9%</w:t>
            </w:r>
          </w:p>
        </w:tc>
        <w:tc>
          <w:tcPr>
            <w:tcW w:w="9781" w:type="dxa"/>
            <w:gridSpan w:val="2"/>
          </w:tcPr>
          <w:p w14:paraId="3E13D583" w14:textId="77777777" w:rsidR="00131C5F" w:rsidRPr="00DD6BB3" w:rsidRDefault="27F177FF" w:rsidP="27F177FF">
            <w:pPr>
              <w:spacing w:before="0" w:after="120"/>
              <w:ind w:right="-51"/>
              <w:rPr>
                <w:rFonts w:ascii="Times New Roman" w:eastAsia="Times New Roman" w:hAnsi="Times New Roman" w:cs="Times New Roman"/>
                <w:b/>
                <w:bCs/>
                <w:sz w:val="24"/>
                <w:szCs w:val="24"/>
                <w:lang w:bidi="en-US"/>
              </w:rPr>
            </w:pPr>
            <w:r w:rsidRPr="27F177FF">
              <w:rPr>
                <w:b/>
                <w:bCs/>
                <w:lang w:bidi="en-US"/>
              </w:rPr>
              <w:t xml:space="preserve">Coverage of all criteria for assessment with some interpretation apparent. Main issues or principles clearly elaborated and with creditable degree of reflection. A good range of sources </w:t>
            </w:r>
            <w:proofErr w:type="spellStart"/>
            <w:r w:rsidRPr="27F177FF">
              <w:rPr>
                <w:b/>
                <w:bCs/>
                <w:lang w:bidi="en-US"/>
              </w:rPr>
              <w:t>utilised</w:t>
            </w:r>
            <w:proofErr w:type="spellEnd"/>
            <w:r w:rsidRPr="27F177FF">
              <w:rPr>
                <w:b/>
                <w:bCs/>
                <w:lang w:bidi="en-US"/>
              </w:rPr>
              <w:t>, with some being original. Good analysis and evaluation, coherently and fluently expressed. Opportunities taken to refer to module learning outcomes and national and local policy statements and their implications at appropriate points in the submission.</w:t>
            </w:r>
          </w:p>
        </w:tc>
      </w:tr>
      <w:tr w:rsidR="00131C5F" w:rsidRPr="00DD6BB3" w14:paraId="070EA319" w14:textId="77777777" w:rsidTr="27F177FF">
        <w:tc>
          <w:tcPr>
            <w:tcW w:w="851" w:type="dxa"/>
          </w:tcPr>
          <w:p w14:paraId="16668978"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 xml:space="preserve">63-66.9%    </w:t>
            </w:r>
          </w:p>
        </w:tc>
        <w:tc>
          <w:tcPr>
            <w:tcW w:w="9781" w:type="dxa"/>
            <w:gridSpan w:val="2"/>
          </w:tcPr>
          <w:p w14:paraId="76B48992" w14:textId="77777777" w:rsidR="00131C5F" w:rsidRPr="00DD6BB3" w:rsidRDefault="27F177FF" w:rsidP="27F177FF">
            <w:pPr>
              <w:spacing w:before="0" w:after="120"/>
              <w:ind w:right="-51"/>
              <w:rPr>
                <w:rFonts w:ascii="Times New Roman" w:eastAsia="Times New Roman" w:hAnsi="Times New Roman" w:cs="Times New Roman"/>
                <w:b/>
                <w:bCs/>
                <w:sz w:val="24"/>
                <w:szCs w:val="24"/>
                <w:lang w:bidi="en-US"/>
              </w:rPr>
            </w:pPr>
            <w:r w:rsidRPr="27F177FF">
              <w:rPr>
                <w:b/>
                <w:bCs/>
                <w:lang w:bidi="en-US"/>
              </w:rPr>
              <w:t xml:space="preserve">Extensive coverage of all criteria for assessment with some interpretation apparent. Main issues or principles clearly elaborated and with creditable degree of reflection. A good range of sources </w:t>
            </w:r>
            <w:proofErr w:type="spellStart"/>
            <w:r w:rsidRPr="27F177FF">
              <w:rPr>
                <w:b/>
                <w:bCs/>
                <w:lang w:bidi="en-US"/>
              </w:rPr>
              <w:t>utilised</w:t>
            </w:r>
            <w:proofErr w:type="spellEnd"/>
            <w:r w:rsidRPr="27F177FF">
              <w:rPr>
                <w:b/>
                <w:bCs/>
                <w:lang w:bidi="en-US"/>
              </w:rPr>
              <w:t>, with some being original. Good analysis and evaluation, coherently and fluently expressed. Opportunities taken to refer to module learning outcomes and national and local policy statements their implications at appropriate points in the submission.</w:t>
            </w:r>
          </w:p>
        </w:tc>
      </w:tr>
      <w:tr w:rsidR="00131C5F" w:rsidRPr="00DD6BB3" w14:paraId="3C322C30" w14:textId="77777777" w:rsidTr="27F177FF">
        <w:tc>
          <w:tcPr>
            <w:tcW w:w="851" w:type="dxa"/>
          </w:tcPr>
          <w:p w14:paraId="5793AFB3"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67-69.9%</w:t>
            </w:r>
          </w:p>
        </w:tc>
        <w:tc>
          <w:tcPr>
            <w:tcW w:w="9781" w:type="dxa"/>
            <w:gridSpan w:val="2"/>
          </w:tcPr>
          <w:p w14:paraId="57C85A04" w14:textId="77777777" w:rsidR="00131C5F" w:rsidRPr="00DD6BB3" w:rsidRDefault="27F177FF" w:rsidP="27F177FF">
            <w:pPr>
              <w:spacing w:before="0" w:after="120"/>
              <w:ind w:right="-51"/>
              <w:rPr>
                <w:rFonts w:ascii="Times New Roman" w:eastAsia="Times New Roman" w:hAnsi="Times New Roman" w:cs="Times New Roman"/>
                <w:b/>
                <w:bCs/>
                <w:sz w:val="24"/>
                <w:szCs w:val="24"/>
                <w:lang w:bidi="en-US"/>
              </w:rPr>
            </w:pPr>
            <w:r w:rsidRPr="27F177FF">
              <w:rPr>
                <w:b/>
                <w:bCs/>
                <w:lang w:bidi="en-US"/>
              </w:rPr>
              <w:t xml:space="preserve">Extensive coverage of all criteria for assessment with sound interpretation apparent. Main issues or principles are clearly elaborated in clear, cogent and reflective argument. A good range of sources </w:t>
            </w:r>
            <w:proofErr w:type="spellStart"/>
            <w:r w:rsidRPr="27F177FF">
              <w:rPr>
                <w:b/>
                <w:bCs/>
                <w:lang w:bidi="en-US"/>
              </w:rPr>
              <w:t>utilised</w:t>
            </w:r>
            <w:proofErr w:type="spellEnd"/>
            <w:r w:rsidRPr="27F177FF">
              <w:rPr>
                <w:b/>
                <w:bCs/>
                <w:lang w:bidi="en-US"/>
              </w:rPr>
              <w:t xml:space="preserve"> and the use of primary sources is </w:t>
            </w:r>
            <w:proofErr w:type="spellStart"/>
            <w:r w:rsidRPr="27F177FF">
              <w:rPr>
                <w:b/>
                <w:bCs/>
                <w:lang w:bidi="en-US"/>
              </w:rPr>
              <w:t>prioritised</w:t>
            </w:r>
            <w:proofErr w:type="spellEnd"/>
            <w:r w:rsidRPr="27F177FF">
              <w:rPr>
                <w:b/>
                <w:bCs/>
                <w:lang w:bidi="en-US"/>
              </w:rPr>
              <w:t>. Good analysis and evaluation, coherently and fluently expressed demonstrating a scholarly presentation of ideas and an astute sense of audience. Opportunities taken to refer to module learning outcomes and national and local policy statements and their implications as appropriate to the submission.</w:t>
            </w:r>
          </w:p>
        </w:tc>
      </w:tr>
      <w:tr w:rsidR="00131C5F" w:rsidRPr="00DD6BB3" w14:paraId="208860CC" w14:textId="77777777" w:rsidTr="27F177FF">
        <w:tc>
          <w:tcPr>
            <w:tcW w:w="851" w:type="dxa"/>
          </w:tcPr>
          <w:p w14:paraId="6BD5F405"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 xml:space="preserve">70-75.9%   </w:t>
            </w:r>
          </w:p>
        </w:tc>
        <w:tc>
          <w:tcPr>
            <w:tcW w:w="9781" w:type="dxa"/>
            <w:gridSpan w:val="2"/>
          </w:tcPr>
          <w:p w14:paraId="09FF41B5" w14:textId="77777777" w:rsidR="00131C5F" w:rsidRPr="00DD6BB3" w:rsidRDefault="27F177FF" w:rsidP="27F177FF">
            <w:pPr>
              <w:spacing w:before="0" w:after="120"/>
              <w:ind w:right="-51"/>
              <w:rPr>
                <w:rFonts w:ascii="Times New Roman" w:eastAsia="Times New Roman" w:hAnsi="Times New Roman" w:cs="Times New Roman"/>
                <w:b/>
                <w:bCs/>
                <w:sz w:val="24"/>
                <w:szCs w:val="24"/>
                <w:lang w:bidi="en-US"/>
              </w:rPr>
            </w:pPr>
            <w:r w:rsidRPr="27F177FF">
              <w:rPr>
                <w:b/>
                <w:bCs/>
                <w:lang w:bidi="en-US"/>
              </w:rPr>
              <w:t>Comprehensive coverage of all criteria for assessment, many of which have been explicitly interpreted. Extensive interrelating of alternative viewpoints or resources with abundant evidence of reflection.  Access to, and judicious selection from, a wide range of sources, many of which are original. Analysis and evaluation clearly and appropriately expressed. Opportunities taken to refer to and engage critically with module learning outcomes and national and local policy statements and their implications as appropriate to the submission.</w:t>
            </w:r>
          </w:p>
        </w:tc>
      </w:tr>
      <w:tr w:rsidR="00131C5F" w:rsidRPr="00DD6BB3" w14:paraId="2DBDFAFC" w14:textId="77777777" w:rsidTr="27F177FF">
        <w:tc>
          <w:tcPr>
            <w:tcW w:w="851" w:type="dxa"/>
          </w:tcPr>
          <w:p w14:paraId="2AF633C0"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 xml:space="preserve">76-82.9%  </w:t>
            </w:r>
          </w:p>
        </w:tc>
        <w:tc>
          <w:tcPr>
            <w:tcW w:w="9781" w:type="dxa"/>
            <w:gridSpan w:val="2"/>
          </w:tcPr>
          <w:p w14:paraId="422C04B9" w14:textId="77777777" w:rsidR="00131C5F" w:rsidRPr="00DD6BB3" w:rsidRDefault="27F177FF" w:rsidP="27F177FF">
            <w:pPr>
              <w:spacing w:before="0" w:after="120"/>
              <w:ind w:left="34" w:hanging="34"/>
              <w:rPr>
                <w:rFonts w:ascii="Times New Roman" w:eastAsia="Times New Roman" w:hAnsi="Times New Roman" w:cs="Times New Roman"/>
                <w:b/>
                <w:bCs/>
                <w:sz w:val="24"/>
                <w:szCs w:val="24"/>
                <w:lang w:bidi="en-US"/>
              </w:rPr>
            </w:pPr>
            <w:r w:rsidRPr="27F177FF">
              <w:rPr>
                <w:b/>
                <w:bCs/>
                <w:lang w:bidi="en-US"/>
              </w:rPr>
              <w:t>Comprehensive coverage of all criteria for assessment, many of which have been explicitly interpreted. Extensive interrelating of alternative viewpoints or resources with the introduction of novel or original ideas and in depth reflection.  Access to, and judicious selection from, a wide range of sources, many of which are original. Analysis and evaluation clearly and appropriately expressed and a confident discussion of ideas and texts is demonstrated. Opportunities taken to refer to and engage critically with module learning outcomes and national and local policy statements and their implications as appropriate to the submission.</w:t>
            </w:r>
          </w:p>
        </w:tc>
      </w:tr>
      <w:tr w:rsidR="00131C5F" w:rsidRPr="00DD6BB3" w14:paraId="7C4A4E30" w14:textId="77777777" w:rsidTr="27F177FF">
        <w:tc>
          <w:tcPr>
            <w:tcW w:w="851" w:type="dxa"/>
          </w:tcPr>
          <w:p w14:paraId="6C525DDA"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83-89.9%</w:t>
            </w:r>
          </w:p>
        </w:tc>
        <w:tc>
          <w:tcPr>
            <w:tcW w:w="9781" w:type="dxa"/>
            <w:gridSpan w:val="2"/>
          </w:tcPr>
          <w:p w14:paraId="2EE758E6" w14:textId="77777777" w:rsidR="00131C5F" w:rsidRPr="00DD6BB3" w:rsidRDefault="27F177FF" w:rsidP="27F177FF">
            <w:pPr>
              <w:spacing w:before="0" w:after="120"/>
              <w:ind w:right="-51"/>
              <w:rPr>
                <w:rFonts w:ascii="Times New Roman" w:eastAsia="Times New Roman" w:hAnsi="Times New Roman" w:cs="Times New Roman"/>
                <w:i/>
                <w:iCs/>
                <w:sz w:val="24"/>
                <w:szCs w:val="24"/>
                <w:lang w:bidi="en-US"/>
              </w:rPr>
            </w:pPr>
            <w:r w:rsidRPr="27F177FF">
              <w:rPr>
                <w:b/>
                <w:bCs/>
                <w:lang w:bidi="en-US"/>
              </w:rPr>
              <w:t>Comprehensive coverage of all criteria for assessment, all of which have been explicitly interpreted. Extensive interrelating of alternative viewpoints or resources with the development of novel or original ideas and in depth reflection.  Access to, and judicious selection from, a wide range of sources, many of which are original. Analysis and evaluation clearly and appropriately expressed demonstrating a confident integration of appropriate ideas and concepts in a succinct and elegant manner. Opportunities taken to refer to and engage critically with module learning outcomes and their implications as appropriate to the submission. The work  demonstrates the student's ability to engage with appropriate dimensions of genre and discourse</w:t>
            </w:r>
          </w:p>
        </w:tc>
      </w:tr>
      <w:tr w:rsidR="00131C5F" w:rsidRPr="00131C5F" w14:paraId="5A505F4A" w14:textId="77777777" w:rsidTr="27F177FF">
        <w:trPr>
          <w:trHeight w:val="812"/>
        </w:trPr>
        <w:tc>
          <w:tcPr>
            <w:tcW w:w="851" w:type="dxa"/>
          </w:tcPr>
          <w:p w14:paraId="49A67116" w14:textId="77777777" w:rsidR="00131C5F" w:rsidRPr="00DD6BB3" w:rsidRDefault="27F177FF" w:rsidP="27F177FF">
            <w:pPr>
              <w:spacing w:before="0" w:after="0"/>
              <w:ind w:right="-52"/>
              <w:rPr>
                <w:rFonts w:ascii="Times New Roman" w:eastAsia="Times New Roman" w:hAnsi="Times New Roman" w:cs="Times New Roman"/>
                <w:b/>
                <w:bCs/>
                <w:sz w:val="24"/>
                <w:szCs w:val="24"/>
                <w:lang w:bidi="en-US"/>
              </w:rPr>
            </w:pPr>
            <w:r w:rsidRPr="27F177FF">
              <w:rPr>
                <w:b/>
                <w:bCs/>
                <w:lang w:bidi="en-US"/>
              </w:rPr>
              <w:t>90-100%</w:t>
            </w:r>
          </w:p>
        </w:tc>
        <w:tc>
          <w:tcPr>
            <w:tcW w:w="9781" w:type="dxa"/>
            <w:gridSpan w:val="2"/>
          </w:tcPr>
          <w:p w14:paraId="114D3755" w14:textId="616889BC" w:rsidR="00131C5F" w:rsidRPr="00DD6BB3" w:rsidRDefault="27F177FF" w:rsidP="27F177FF">
            <w:pPr>
              <w:spacing w:before="0" w:after="120"/>
              <w:ind w:right="-51"/>
              <w:rPr>
                <w:rFonts w:ascii="Times New Roman" w:eastAsia="Times New Roman" w:hAnsi="Times New Roman" w:cs="Times New Roman"/>
                <w:b/>
                <w:bCs/>
                <w:sz w:val="24"/>
                <w:szCs w:val="24"/>
                <w:lang w:bidi="en-US"/>
              </w:rPr>
            </w:pPr>
            <w:r w:rsidRPr="27F177FF">
              <w:rPr>
                <w:b/>
                <w:bCs/>
                <w:lang w:bidi="en-US"/>
              </w:rPr>
              <w:t>Meeting all of the requirements for the 89.9% mark and in addition demonstrating a creative and unique synthesis of ideas and concepts including an evaluation of the methodological approach adopted</w:t>
            </w:r>
            <w:r w:rsidRPr="27F177FF">
              <w:rPr>
                <w:rFonts w:ascii="Times New Roman" w:eastAsia="Times New Roman" w:hAnsi="Times New Roman" w:cs="Times New Roman"/>
                <w:b/>
                <w:bCs/>
                <w:lang w:bidi="en-US"/>
              </w:rPr>
              <w:t xml:space="preserve">. </w:t>
            </w:r>
          </w:p>
        </w:tc>
      </w:tr>
    </w:tbl>
    <w:p w14:paraId="5864888D" w14:textId="77777777" w:rsidR="00696D25" w:rsidRDefault="27F177FF" w:rsidP="00696D25">
      <w:proofErr w:type="spellStart"/>
      <w:r>
        <w:t>Ctrl+Click</w:t>
      </w:r>
      <w:proofErr w:type="spellEnd"/>
      <w:r>
        <w:t xml:space="preserve"> </w:t>
      </w:r>
      <w:r w:rsidRPr="27F177FF">
        <w:rPr>
          <w:rStyle w:val="Hyperlink"/>
        </w:rPr>
        <w:t>here</w:t>
      </w:r>
      <w:r>
        <w:t xml:space="preserve"> to return to the table of contents</w:t>
      </w:r>
      <w:hyperlink w:anchor="Contents_table" w:history="1"/>
    </w:p>
    <w:p w14:paraId="13301851" w14:textId="77777777" w:rsidR="00696D25" w:rsidRPr="00696D25" w:rsidRDefault="00696D25" w:rsidP="00696D25">
      <w:pPr>
        <w:rPr>
          <w:lang w:val="en-GB"/>
        </w:rPr>
        <w:sectPr w:rsidR="00696D25" w:rsidRPr="00696D25" w:rsidSect="00094EDE">
          <w:footerReference w:type="first" r:id="rId24"/>
          <w:pgSz w:w="12240" w:h="15840"/>
          <w:pgMar w:top="1440" w:right="1440" w:bottom="1440" w:left="1440" w:header="720" w:footer="720" w:gutter="0"/>
          <w:pgNumType w:fmt="lowerRoman" w:start="1"/>
          <w:cols w:space="720"/>
          <w:titlePg/>
          <w:docGrid w:linePitch="360"/>
        </w:sectPr>
      </w:pPr>
    </w:p>
    <w:p w14:paraId="37219B44" w14:textId="77777777" w:rsidR="00FA552A" w:rsidRDefault="27F177FF" w:rsidP="00BB3A09">
      <w:pPr>
        <w:pStyle w:val="Heading2"/>
      </w:pPr>
      <w:bookmarkStart w:id="23" w:name="_Toc527635804"/>
      <w:r>
        <w:t>Appendix 2 – Policies and Procedures</w:t>
      </w:r>
      <w:bookmarkEnd w:id="23"/>
    </w:p>
    <w:p w14:paraId="1F4E5041" w14:textId="77777777" w:rsidR="00FA552A" w:rsidRDefault="00FA552A" w:rsidP="0062453F">
      <w:pPr>
        <w:rPr>
          <w:lang w:val="en-GB"/>
        </w:rPr>
      </w:pPr>
    </w:p>
    <w:p w14:paraId="1A698B35" w14:textId="77777777" w:rsidR="00CE4CCE" w:rsidRDefault="27F177FF" w:rsidP="00A9080E">
      <w:r>
        <w:t xml:space="preserve">Policies relating to HE Students can be found on Moodle at: </w:t>
      </w:r>
    </w:p>
    <w:p w14:paraId="5E0E2F91" w14:textId="77777777" w:rsidR="00FA552A" w:rsidRDefault="00686069" w:rsidP="00A9080E">
      <w:hyperlink r:id="rId25" w:history="1">
        <w:r w:rsidR="00A9080E" w:rsidRPr="00DB013F">
          <w:rPr>
            <w:rStyle w:val="Hyperlink"/>
            <w:rFonts w:cstheme="minorHAnsi"/>
            <w:szCs w:val="24"/>
          </w:rPr>
          <w:t>https://moodle.weston.ac.uk/mod/glossary/view.php?id=93970</w:t>
        </w:r>
      </w:hyperlink>
      <w:r w:rsidR="00A9080E">
        <w:t xml:space="preserve"> </w:t>
      </w:r>
    </w:p>
    <w:p w14:paraId="6143BA2C" w14:textId="77777777" w:rsidR="00696D25" w:rsidRDefault="00696D25" w:rsidP="00A9080E"/>
    <w:p w14:paraId="7E4A046B" w14:textId="77777777" w:rsidR="00696D25" w:rsidRDefault="27F177FF" w:rsidP="00A9080E">
      <w:proofErr w:type="spellStart"/>
      <w:r>
        <w:t>Ctrl+Click</w:t>
      </w:r>
      <w:proofErr w:type="spellEnd"/>
      <w:r>
        <w:t xml:space="preserve"> </w:t>
      </w:r>
      <w:r w:rsidRPr="27F177FF">
        <w:rPr>
          <w:rStyle w:val="Hyperlink"/>
        </w:rPr>
        <w:t>here</w:t>
      </w:r>
      <w:r>
        <w:t xml:space="preserve"> to return to the table of contents</w:t>
      </w:r>
      <w:hyperlink w:anchor="Contents_table" w:history="1"/>
    </w:p>
    <w:p w14:paraId="78988649" w14:textId="77777777" w:rsidR="0027712E" w:rsidRDefault="0027712E" w:rsidP="00A9080E"/>
    <w:p w14:paraId="0E64A3D2" w14:textId="77777777" w:rsidR="0027712E" w:rsidRDefault="0027712E" w:rsidP="00A9080E"/>
    <w:p w14:paraId="45ED6829" w14:textId="77777777" w:rsidR="0027712E" w:rsidRDefault="0027712E" w:rsidP="00A9080E"/>
    <w:p w14:paraId="3FC1C190" w14:textId="77777777" w:rsidR="0027712E" w:rsidRDefault="0027712E" w:rsidP="00A9080E"/>
    <w:p w14:paraId="072B94E5" w14:textId="77777777" w:rsidR="0027712E" w:rsidRDefault="0027712E" w:rsidP="00A9080E"/>
    <w:p w14:paraId="2DFBD807" w14:textId="77777777" w:rsidR="0027712E" w:rsidRDefault="0027712E" w:rsidP="00A9080E"/>
    <w:p w14:paraId="319B5F48" w14:textId="77777777" w:rsidR="0027712E" w:rsidRDefault="0027712E" w:rsidP="00A9080E"/>
    <w:p w14:paraId="30A325B9" w14:textId="77777777" w:rsidR="0027712E" w:rsidRDefault="0027712E" w:rsidP="00A9080E"/>
    <w:p w14:paraId="7DEAF881" w14:textId="77777777" w:rsidR="0027712E" w:rsidRDefault="0027712E" w:rsidP="00A9080E"/>
    <w:p w14:paraId="3A4C65F3" w14:textId="77777777" w:rsidR="0027712E" w:rsidRDefault="0027712E" w:rsidP="00A9080E"/>
    <w:p w14:paraId="1FEFE323" w14:textId="77777777" w:rsidR="0027712E" w:rsidRDefault="0027712E" w:rsidP="00A9080E"/>
    <w:p w14:paraId="50E9709C" w14:textId="77777777" w:rsidR="0027712E" w:rsidRDefault="0027712E" w:rsidP="00A9080E"/>
    <w:p w14:paraId="2691E1AC" w14:textId="77777777" w:rsidR="0027712E" w:rsidRDefault="0027712E" w:rsidP="00A9080E"/>
    <w:p w14:paraId="458B4486" w14:textId="77777777" w:rsidR="0027712E" w:rsidRDefault="0027712E" w:rsidP="00A9080E"/>
    <w:p w14:paraId="0AD095A2" w14:textId="77777777" w:rsidR="0027712E" w:rsidRDefault="0027712E" w:rsidP="00A9080E"/>
    <w:p w14:paraId="7F09303B" w14:textId="77777777" w:rsidR="0027712E" w:rsidRDefault="0027712E" w:rsidP="00A9080E"/>
    <w:p w14:paraId="1E8C331C" w14:textId="77777777" w:rsidR="0027712E" w:rsidRDefault="0027712E" w:rsidP="00A9080E"/>
    <w:p w14:paraId="03916D67" w14:textId="77777777" w:rsidR="0027712E" w:rsidRDefault="0027712E" w:rsidP="00A9080E"/>
    <w:sectPr w:rsidR="0027712E" w:rsidSect="00094EDE">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B5CBB" w14:textId="77777777" w:rsidR="005D4919" w:rsidRDefault="005D4919" w:rsidP="00F20413">
      <w:r>
        <w:separator/>
      </w:r>
    </w:p>
  </w:endnote>
  <w:endnote w:type="continuationSeparator" w:id="0">
    <w:p w14:paraId="286143AF" w14:textId="77777777" w:rsidR="005D4919" w:rsidRDefault="005D4919"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font>
  <w:font w:name="Arial">
    <w:panose1 w:val="020B0604020202020204"/>
    <w:charset w:val="00"/>
    <w:family w:val="swiss"/>
    <w:pitch w:val="variable"/>
    <w:sig w:usb0="E0002EFF" w:usb1="C000785B" w:usb2="00000009" w:usb3="00000000" w:csb0="000001FF" w:csb1="00000000"/>
  </w:font>
  <w:font w:name="Calibri,Arial,ヒラギノ角ゴ Pro W3">
    <w:altName w:val="MS Gothic"/>
    <w:panose1 w:val="00000000000000000000"/>
    <w:charset w:val="80"/>
    <w:family w:val="roman"/>
    <w:notTrueType/>
    <w:pitch w:val="default"/>
  </w:font>
  <w:font w:name="Calibri,Aria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401E" w14:textId="77777777" w:rsidR="005D4919" w:rsidRDefault="005D4919" w:rsidP="002C46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82139"/>
      <w:docPartObj>
        <w:docPartGallery w:val="Page Numbers (Bottom of Page)"/>
        <w:docPartUnique/>
      </w:docPartObj>
    </w:sdtPr>
    <w:sdtEndPr>
      <w:rPr>
        <w:noProof/>
      </w:rPr>
    </w:sdtEndPr>
    <w:sdtContent>
      <w:p w14:paraId="4E363053" w14:textId="77777777" w:rsidR="005D4919" w:rsidRDefault="005D49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FE8BE44" w14:textId="77777777" w:rsidR="005D4919" w:rsidRDefault="005D4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161568"/>
      <w:docPartObj>
        <w:docPartGallery w:val="Page Numbers (Bottom of Page)"/>
        <w:docPartUnique/>
      </w:docPartObj>
    </w:sdtPr>
    <w:sdtEndPr>
      <w:rPr>
        <w:noProof/>
      </w:rPr>
    </w:sdtEndPr>
    <w:sdtContent>
      <w:p w14:paraId="6AD038E3" w14:textId="2659F5C1" w:rsidR="005D4919" w:rsidRDefault="005D4919">
        <w:pPr>
          <w:pStyle w:val="Footer"/>
          <w:jc w:val="center"/>
        </w:pPr>
        <w:r>
          <w:fldChar w:fldCharType="begin"/>
        </w:r>
        <w:r>
          <w:instrText xml:space="preserve"> PAGE   \* MERGEFORMAT </w:instrText>
        </w:r>
        <w:r>
          <w:fldChar w:fldCharType="separate"/>
        </w:r>
        <w:r w:rsidR="00686069">
          <w:rPr>
            <w:noProof/>
          </w:rPr>
          <w:t>14</w:t>
        </w:r>
        <w:r>
          <w:rPr>
            <w:noProof/>
          </w:rPr>
          <w:fldChar w:fldCharType="end"/>
        </w:r>
      </w:p>
    </w:sdtContent>
  </w:sdt>
  <w:p w14:paraId="51233B53" w14:textId="77777777" w:rsidR="005D4919" w:rsidRDefault="005D49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522606"/>
      <w:docPartObj>
        <w:docPartGallery w:val="Page Numbers (Bottom of Page)"/>
        <w:docPartUnique/>
      </w:docPartObj>
    </w:sdtPr>
    <w:sdtEndPr>
      <w:rPr>
        <w:noProof/>
      </w:rPr>
    </w:sdtEndPr>
    <w:sdtContent>
      <w:p w14:paraId="5E814AD7" w14:textId="7D5E5924" w:rsidR="005D4919" w:rsidRDefault="005D4919">
        <w:pPr>
          <w:pStyle w:val="Footer"/>
          <w:jc w:val="center"/>
        </w:pPr>
        <w:r>
          <w:fldChar w:fldCharType="begin"/>
        </w:r>
        <w:r>
          <w:instrText xml:space="preserve"> PAGE   \* MERGEFORMAT </w:instrText>
        </w:r>
        <w:r>
          <w:fldChar w:fldCharType="separate"/>
        </w:r>
        <w:r w:rsidR="00686069">
          <w:rPr>
            <w:noProof/>
          </w:rPr>
          <w:t>iii</w:t>
        </w:r>
        <w:r>
          <w:rPr>
            <w:noProof/>
          </w:rPr>
          <w:fldChar w:fldCharType="end"/>
        </w:r>
      </w:p>
    </w:sdtContent>
  </w:sdt>
  <w:p w14:paraId="2121070E" w14:textId="77777777" w:rsidR="005D4919" w:rsidRDefault="005D4919" w:rsidP="002C46BE">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0FBBC" w14:textId="26D2AD42" w:rsidR="005D4919" w:rsidRPr="007407C5" w:rsidRDefault="005D4919">
    <w:pPr>
      <w:pStyle w:val="Footer"/>
      <w:jc w:val="center"/>
      <w:rPr>
        <w:caps/>
        <w:noProof/>
        <w:sz w:val="18"/>
        <w:szCs w:val="18"/>
      </w:rPr>
    </w:pPr>
    <w:r w:rsidRPr="007407C5">
      <w:rPr>
        <w:caps/>
        <w:sz w:val="18"/>
        <w:szCs w:val="18"/>
      </w:rPr>
      <w:fldChar w:fldCharType="begin"/>
    </w:r>
    <w:r w:rsidRPr="007407C5">
      <w:rPr>
        <w:caps/>
        <w:sz w:val="18"/>
        <w:szCs w:val="18"/>
      </w:rPr>
      <w:instrText xml:space="preserve"> PAGE   \* MERGEFORMAT </w:instrText>
    </w:r>
    <w:r w:rsidRPr="007407C5">
      <w:rPr>
        <w:caps/>
        <w:sz w:val="18"/>
        <w:szCs w:val="18"/>
      </w:rPr>
      <w:fldChar w:fldCharType="separate"/>
    </w:r>
    <w:r w:rsidR="00686069" w:rsidRPr="00686069">
      <w:rPr>
        <w:noProof/>
        <w:sz w:val="18"/>
        <w:szCs w:val="18"/>
      </w:rPr>
      <w:t>iv</w:t>
    </w:r>
    <w:r w:rsidRPr="007407C5">
      <w:rPr>
        <w:caps/>
        <w:noProof/>
        <w:sz w:val="18"/>
        <w:szCs w:val="18"/>
      </w:rPr>
      <w:fldChar w:fldCharType="end"/>
    </w:r>
  </w:p>
  <w:p w14:paraId="2CE61E95" w14:textId="77777777" w:rsidR="005D4919" w:rsidRDefault="005D4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B1B38" w14:textId="77777777" w:rsidR="005D4919" w:rsidRDefault="005D4919" w:rsidP="00F20413">
      <w:r>
        <w:separator/>
      </w:r>
    </w:p>
  </w:footnote>
  <w:footnote w:type="continuationSeparator" w:id="0">
    <w:p w14:paraId="7E100922" w14:textId="77777777" w:rsidR="005D4919" w:rsidRDefault="005D4919" w:rsidP="00F2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7A55" w14:textId="12051A7D" w:rsidR="005D4919" w:rsidRPr="00094EDE" w:rsidRDefault="005D4919">
    <w:pPr>
      <w:pStyle w:val="Header"/>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B2E"/>
    <w:multiLevelType w:val="hybridMultilevel"/>
    <w:tmpl w:val="15C4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75B9D"/>
    <w:multiLevelType w:val="hybridMultilevel"/>
    <w:tmpl w:val="CE42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B5A5F"/>
    <w:multiLevelType w:val="hybridMultilevel"/>
    <w:tmpl w:val="6A6C3486"/>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D6479B"/>
    <w:multiLevelType w:val="hybridMultilevel"/>
    <w:tmpl w:val="8534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5714B"/>
    <w:multiLevelType w:val="hybridMultilevel"/>
    <w:tmpl w:val="304AF9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787FB8"/>
    <w:multiLevelType w:val="hybridMultilevel"/>
    <w:tmpl w:val="3802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B6E94"/>
    <w:multiLevelType w:val="hybridMultilevel"/>
    <w:tmpl w:val="F7B2271A"/>
    <w:lvl w:ilvl="0" w:tplc="38F4456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7" w15:restartNumberingAfterBreak="0">
    <w:nsid w:val="21213604"/>
    <w:multiLevelType w:val="hybridMultilevel"/>
    <w:tmpl w:val="E51C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D147C"/>
    <w:multiLevelType w:val="hybridMultilevel"/>
    <w:tmpl w:val="FA80A0BA"/>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9" w15:restartNumberingAfterBreak="0">
    <w:nsid w:val="287707E8"/>
    <w:multiLevelType w:val="multilevel"/>
    <w:tmpl w:val="98940E2C"/>
    <w:lvl w:ilvl="0">
      <w:start w:val="4"/>
      <w:numFmt w:val="decimal"/>
      <w:lvlText w:val="%1."/>
      <w:lvlJc w:val="left"/>
      <w:pPr>
        <w:ind w:left="480" w:hanging="480"/>
      </w:pPr>
      <w:rPr>
        <w:rFonts w:ascii="Microsoft Sans Serif" w:hAnsi="Microsoft Sans Serif" w:cs="Microsoft Sans Serif" w:hint="default"/>
        <w:b w:val="0"/>
        <w:sz w:val="32"/>
        <w:szCs w:val="28"/>
      </w:rPr>
    </w:lvl>
    <w:lvl w:ilvl="1">
      <w:start w:val="1"/>
      <w:numFmt w:val="decimal"/>
      <w:lvlText w:val="%1.%2."/>
      <w:lvlJc w:val="left"/>
      <w:pPr>
        <w:ind w:left="720" w:hanging="720"/>
      </w:pPr>
      <w:rPr>
        <w:rFonts w:hint="default"/>
        <w:b w:val="0"/>
        <w:i w:val="0"/>
        <w:sz w:val="32"/>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15:restartNumberingAfterBreak="0">
    <w:nsid w:val="288B11B5"/>
    <w:multiLevelType w:val="hybridMultilevel"/>
    <w:tmpl w:val="EC58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0759F"/>
    <w:multiLevelType w:val="hybridMultilevel"/>
    <w:tmpl w:val="371A3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08360D6"/>
    <w:multiLevelType w:val="hybridMultilevel"/>
    <w:tmpl w:val="8D6E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55AE8"/>
    <w:multiLevelType w:val="hybridMultilevel"/>
    <w:tmpl w:val="A3FA1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1312EF"/>
    <w:multiLevelType w:val="hybridMultilevel"/>
    <w:tmpl w:val="0452F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93A22E7"/>
    <w:multiLevelType w:val="hybridMultilevel"/>
    <w:tmpl w:val="455EA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5705D5"/>
    <w:multiLevelType w:val="hybridMultilevel"/>
    <w:tmpl w:val="EC3C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591A54"/>
    <w:multiLevelType w:val="hybridMultilevel"/>
    <w:tmpl w:val="9AF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93B6C"/>
    <w:multiLevelType w:val="hybridMultilevel"/>
    <w:tmpl w:val="B3F8D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F195C17"/>
    <w:multiLevelType w:val="hybridMultilevel"/>
    <w:tmpl w:val="30741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F24EA6"/>
    <w:multiLevelType w:val="hybridMultilevel"/>
    <w:tmpl w:val="F75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E2F8B"/>
    <w:multiLevelType w:val="hybridMultilevel"/>
    <w:tmpl w:val="45E48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C3ADF"/>
    <w:multiLevelType w:val="hybridMultilevel"/>
    <w:tmpl w:val="8CC2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A463B6"/>
    <w:multiLevelType w:val="hybridMultilevel"/>
    <w:tmpl w:val="10644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8571C4"/>
    <w:multiLevelType w:val="hybridMultilevel"/>
    <w:tmpl w:val="82465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E4543"/>
    <w:multiLevelType w:val="hybridMultilevel"/>
    <w:tmpl w:val="A67C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C4132"/>
    <w:multiLevelType w:val="hybridMultilevel"/>
    <w:tmpl w:val="E0C69E92"/>
    <w:lvl w:ilvl="0" w:tplc="F15CDFB0">
      <w:start w:val="1"/>
      <w:numFmt w:val="decimal"/>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F662586"/>
    <w:multiLevelType w:val="hybridMultilevel"/>
    <w:tmpl w:val="7BA85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A78AF"/>
    <w:multiLevelType w:val="hybridMultilevel"/>
    <w:tmpl w:val="38F6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F7FC9"/>
    <w:multiLevelType w:val="hybridMultilevel"/>
    <w:tmpl w:val="3314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C4DB8"/>
    <w:multiLevelType w:val="hybridMultilevel"/>
    <w:tmpl w:val="A31A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3570BB"/>
    <w:multiLevelType w:val="hybridMultilevel"/>
    <w:tmpl w:val="2EE2EC3E"/>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2" w15:restartNumberingAfterBreak="0">
    <w:nsid w:val="77B23748"/>
    <w:multiLevelType w:val="hybridMultilevel"/>
    <w:tmpl w:val="1BFCF57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3" w15:restartNumberingAfterBreak="0">
    <w:nsid w:val="7C727DA0"/>
    <w:multiLevelType w:val="hybridMultilevel"/>
    <w:tmpl w:val="8E025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DC18E0"/>
    <w:multiLevelType w:val="hybridMultilevel"/>
    <w:tmpl w:val="105E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152489"/>
    <w:multiLevelType w:val="hybridMultilevel"/>
    <w:tmpl w:val="AA84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29"/>
  </w:num>
  <w:num w:numId="5">
    <w:abstractNumId w:val="0"/>
  </w:num>
  <w:num w:numId="6">
    <w:abstractNumId w:val="27"/>
  </w:num>
  <w:num w:numId="7">
    <w:abstractNumId w:val="21"/>
  </w:num>
  <w:num w:numId="8">
    <w:abstractNumId w:val="5"/>
  </w:num>
  <w:num w:numId="9">
    <w:abstractNumId w:val="1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10"/>
  </w:num>
  <w:num w:numId="14">
    <w:abstractNumId w:val="3"/>
  </w:num>
  <w:num w:numId="15">
    <w:abstractNumId w:val="24"/>
  </w:num>
  <w:num w:numId="16">
    <w:abstractNumId w:val="34"/>
  </w:num>
  <w:num w:numId="17">
    <w:abstractNumId w:val="20"/>
  </w:num>
  <w:num w:numId="18">
    <w:abstractNumId w:val="33"/>
  </w:num>
  <w:num w:numId="19">
    <w:abstractNumId w:val="35"/>
  </w:num>
  <w:num w:numId="20">
    <w:abstractNumId w:val="30"/>
  </w:num>
  <w:num w:numId="21">
    <w:abstractNumId w:val="17"/>
  </w:num>
  <w:num w:numId="22">
    <w:abstractNumId w:val="1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
  </w:num>
  <w:num w:numId="28">
    <w:abstractNumId w:val="23"/>
  </w:num>
  <w:num w:numId="29">
    <w:abstractNumId w:val="28"/>
  </w:num>
  <w:num w:numId="30">
    <w:abstractNumId w:val="22"/>
  </w:num>
  <w:num w:numId="31">
    <w:abstractNumId w:val="26"/>
  </w:num>
  <w:num w:numId="32">
    <w:abstractNumId w:val="13"/>
  </w:num>
  <w:num w:numId="33">
    <w:abstractNumId w:val="15"/>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4"/>
  </w:num>
  <w:num w:numId="39">
    <w:abstractNumId w:val="4"/>
  </w:num>
  <w:num w:numId="40">
    <w:abstractNumId w:val="2"/>
  </w:num>
  <w:num w:numId="4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525"/>
    <w:rsid w:val="00007C40"/>
    <w:rsid w:val="00010056"/>
    <w:rsid w:val="0001079F"/>
    <w:rsid w:val="00014056"/>
    <w:rsid w:val="00015E43"/>
    <w:rsid w:val="00041CC0"/>
    <w:rsid w:val="00066C7F"/>
    <w:rsid w:val="00077FA3"/>
    <w:rsid w:val="000808F4"/>
    <w:rsid w:val="00091E7A"/>
    <w:rsid w:val="00094569"/>
    <w:rsid w:val="00094EDE"/>
    <w:rsid w:val="000A3FFF"/>
    <w:rsid w:val="000A7D66"/>
    <w:rsid w:val="000B18A0"/>
    <w:rsid w:val="000C34B5"/>
    <w:rsid w:val="000C38D7"/>
    <w:rsid w:val="000C3A8C"/>
    <w:rsid w:val="000D0F6E"/>
    <w:rsid w:val="000D77A9"/>
    <w:rsid w:val="000E184E"/>
    <w:rsid w:val="000E651C"/>
    <w:rsid w:val="00101695"/>
    <w:rsid w:val="00102C58"/>
    <w:rsid w:val="00106E96"/>
    <w:rsid w:val="00117220"/>
    <w:rsid w:val="00123414"/>
    <w:rsid w:val="001242FD"/>
    <w:rsid w:val="00131C5F"/>
    <w:rsid w:val="001424E0"/>
    <w:rsid w:val="0015326A"/>
    <w:rsid w:val="00153AC2"/>
    <w:rsid w:val="00156E4F"/>
    <w:rsid w:val="0017482E"/>
    <w:rsid w:val="001959DB"/>
    <w:rsid w:val="001A02C3"/>
    <w:rsid w:val="001A3532"/>
    <w:rsid w:val="001C2F34"/>
    <w:rsid w:val="001C4757"/>
    <w:rsid w:val="001C5AEF"/>
    <w:rsid w:val="001E01BB"/>
    <w:rsid w:val="001E037E"/>
    <w:rsid w:val="001E30FF"/>
    <w:rsid w:val="001F575A"/>
    <w:rsid w:val="001F7DF0"/>
    <w:rsid w:val="002027FD"/>
    <w:rsid w:val="00205406"/>
    <w:rsid w:val="00205C8D"/>
    <w:rsid w:val="0020770E"/>
    <w:rsid w:val="00217FA7"/>
    <w:rsid w:val="0022312F"/>
    <w:rsid w:val="0023569E"/>
    <w:rsid w:val="00237FA3"/>
    <w:rsid w:val="002455DD"/>
    <w:rsid w:val="0025484B"/>
    <w:rsid w:val="002549D2"/>
    <w:rsid w:val="00256809"/>
    <w:rsid w:val="0027712E"/>
    <w:rsid w:val="00280896"/>
    <w:rsid w:val="0029187F"/>
    <w:rsid w:val="002922CF"/>
    <w:rsid w:val="002A1738"/>
    <w:rsid w:val="002A6F3C"/>
    <w:rsid w:val="002B696D"/>
    <w:rsid w:val="002C3DB1"/>
    <w:rsid w:val="002C46BE"/>
    <w:rsid w:val="002C50A9"/>
    <w:rsid w:val="002C7CC7"/>
    <w:rsid w:val="002D086E"/>
    <w:rsid w:val="002D1558"/>
    <w:rsid w:val="002D4CA5"/>
    <w:rsid w:val="002E1240"/>
    <w:rsid w:val="002E65AC"/>
    <w:rsid w:val="002E6CEA"/>
    <w:rsid w:val="002F1A12"/>
    <w:rsid w:val="002F6B59"/>
    <w:rsid w:val="0030429E"/>
    <w:rsid w:val="00304FB6"/>
    <w:rsid w:val="00307312"/>
    <w:rsid w:val="00310A76"/>
    <w:rsid w:val="0031299F"/>
    <w:rsid w:val="0031466A"/>
    <w:rsid w:val="0032099B"/>
    <w:rsid w:val="0032448E"/>
    <w:rsid w:val="00336335"/>
    <w:rsid w:val="0034244D"/>
    <w:rsid w:val="003518C8"/>
    <w:rsid w:val="003555CB"/>
    <w:rsid w:val="003619AC"/>
    <w:rsid w:val="00361AEB"/>
    <w:rsid w:val="00365C92"/>
    <w:rsid w:val="00380F66"/>
    <w:rsid w:val="00381AB1"/>
    <w:rsid w:val="00393B25"/>
    <w:rsid w:val="003A1A4D"/>
    <w:rsid w:val="003A64D0"/>
    <w:rsid w:val="003B0086"/>
    <w:rsid w:val="003B12E0"/>
    <w:rsid w:val="003C09D8"/>
    <w:rsid w:val="003C24CD"/>
    <w:rsid w:val="003C622C"/>
    <w:rsid w:val="003D6CF5"/>
    <w:rsid w:val="003E044E"/>
    <w:rsid w:val="00401E79"/>
    <w:rsid w:val="00406A9A"/>
    <w:rsid w:val="004270A5"/>
    <w:rsid w:val="00437B9D"/>
    <w:rsid w:val="00441B4A"/>
    <w:rsid w:val="00446766"/>
    <w:rsid w:val="00446FCC"/>
    <w:rsid w:val="00450B4E"/>
    <w:rsid w:val="00454CCA"/>
    <w:rsid w:val="00457263"/>
    <w:rsid w:val="0046748D"/>
    <w:rsid w:val="00473F1D"/>
    <w:rsid w:val="00477761"/>
    <w:rsid w:val="004903D5"/>
    <w:rsid w:val="004A0427"/>
    <w:rsid w:val="004B5ED5"/>
    <w:rsid w:val="004D4E82"/>
    <w:rsid w:val="004D7103"/>
    <w:rsid w:val="004E4472"/>
    <w:rsid w:val="004E4C70"/>
    <w:rsid w:val="00500607"/>
    <w:rsid w:val="00503498"/>
    <w:rsid w:val="005056ED"/>
    <w:rsid w:val="00535B43"/>
    <w:rsid w:val="005435F2"/>
    <w:rsid w:val="005516CB"/>
    <w:rsid w:val="00555D82"/>
    <w:rsid w:val="00564EE9"/>
    <w:rsid w:val="0058282B"/>
    <w:rsid w:val="0058414B"/>
    <w:rsid w:val="0059305D"/>
    <w:rsid w:val="005932C3"/>
    <w:rsid w:val="00595A10"/>
    <w:rsid w:val="005A41E6"/>
    <w:rsid w:val="005A59AF"/>
    <w:rsid w:val="005B5148"/>
    <w:rsid w:val="005C63D2"/>
    <w:rsid w:val="005D4919"/>
    <w:rsid w:val="005E7852"/>
    <w:rsid w:val="005F39C3"/>
    <w:rsid w:val="005F51F5"/>
    <w:rsid w:val="00601C5F"/>
    <w:rsid w:val="006029B8"/>
    <w:rsid w:val="00604509"/>
    <w:rsid w:val="0062453F"/>
    <w:rsid w:val="00625893"/>
    <w:rsid w:val="00627F31"/>
    <w:rsid w:val="006426C9"/>
    <w:rsid w:val="00657318"/>
    <w:rsid w:val="00671361"/>
    <w:rsid w:val="00686069"/>
    <w:rsid w:val="00686634"/>
    <w:rsid w:val="00696D25"/>
    <w:rsid w:val="006A75C1"/>
    <w:rsid w:val="006B4687"/>
    <w:rsid w:val="006D402F"/>
    <w:rsid w:val="006E1DD0"/>
    <w:rsid w:val="006E2B5C"/>
    <w:rsid w:val="006E2E70"/>
    <w:rsid w:val="006F01BC"/>
    <w:rsid w:val="007007BC"/>
    <w:rsid w:val="0073683F"/>
    <w:rsid w:val="00736E8C"/>
    <w:rsid w:val="007407C5"/>
    <w:rsid w:val="00740D75"/>
    <w:rsid w:val="007417D9"/>
    <w:rsid w:val="00743915"/>
    <w:rsid w:val="00751DE8"/>
    <w:rsid w:val="00760B25"/>
    <w:rsid w:val="00760E42"/>
    <w:rsid w:val="00763E5F"/>
    <w:rsid w:val="00771482"/>
    <w:rsid w:val="0078010B"/>
    <w:rsid w:val="00784887"/>
    <w:rsid w:val="00785618"/>
    <w:rsid w:val="00792316"/>
    <w:rsid w:val="007A2EF6"/>
    <w:rsid w:val="007A7340"/>
    <w:rsid w:val="007B4324"/>
    <w:rsid w:val="007B763B"/>
    <w:rsid w:val="007C28AF"/>
    <w:rsid w:val="007D2312"/>
    <w:rsid w:val="007E0EC0"/>
    <w:rsid w:val="00800E2F"/>
    <w:rsid w:val="008235F1"/>
    <w:rsid w:val="008369EC"/>
    <w:rsid w:val="00837F8E"/>
    <w:rsid w:val="008408AA"/>
    <w:rsid w:val="008475BB"/>
    <w:rsid w:val="00876AE5"/>
    <w:rsid w:val="0088476D"/>
    <w:rsid w:val="00885D92"/>
    <w:rsid w:val="008A3D0E"/>
    <w:rsid w:val="008A5270"/>
    <w:rsid w:val="008A7486"/>
    <w:rsid w:val="008C1072"/>
    <w:rsid w:val="008C713D"/>
    <w:rsid w:val="008D0FFA"/>
    <w:rsid w:val="008D1856"/>
    <w:rsid w:val="008D2C15"/>
    <w:rsid w:val="008E7CE2"/>
    <w:rsid w:val="00915AE5"/>
    <w:rsid w:val="00917000"/>
    <w:rsid w:val="009352BA"/>
    <w:rsid w:val="00941CF0"/>
    <w:rsid w:val="00942EC2"/>
    <w:rsid w:val="00963F64"/>
    <w:rsid w:val="0097213A"/>
    <w:rsid w:val="00975811"/>
    <w:rsid w:val="00982E8F"/>
    <w:rsid w:val="0098444E"/>
    <w:rsid w:val="009A0022"/>
    <w:rsid w:val="009A2EC9"/>
    <w:rsid w:val="009A6249"/>
    <w:rsid w:val="009B2ED7"/>
    <w:rsid w:val="009B3061"/>
    <w:rsid w:val="009D4BC2"/>
    <w:rsid w:val="009E1652"/>
    <w:rsid w:val="009E49EF"/>
    <w:rsid w:val="009E770D"/>
    <w:rsid w:val="009E7A20"/>
    <w:rsid w:val="009F5651"/>
    <w:rsid w:val="009F5862"/>
    <w:rsid w:val="009F7E8A"/>
    <w:rsid w:val="00A03D61"/>
    <w:rsid w:val="00A1272F"/>
    <w:rsid w:val="00A14901"/>
    <w:rsid w:val="00A16A6D"/>
    <w:rsid w:val="00A20032"/>
    <w:rsid w:val="00A44662"/>
    <w:rsid w:val="00A45246"/>
    <w:rsid w:val="00A469A5"/>
    <w:rsid w:val="00A50F87"/>
    <w:rsid w:val="00A551E1"/>
    <w:rsid w:val="00A607E8"/>
    <w:rsid w:val="00A753B9"/>
    <w:rsid w:val="00A77AA8"/>
    <w:rsid w:val="00A90032"/>
    <w:rsid w:val="00A9080E"/>
    <w:rsid w:val="00AA1F06"/>
    <w:rsid w:val="00AB2C1E"/>
    <w:rsid w:val="00AB4324"/>
    <w:rsid w:val="00AE613A"/>
    <w:rsid w:val="00AF4566"/>
    <w:rsid w:val="00B25C8E"/>
    <w:rsid w:val="00B314DA"/>
    <w:rsid w:val="00B44CC0"/>
    <w:rsid w:val="00B50C13"/>
    <w:rsid w:val="00B512D1"/>
    <w:rsid w:val="00B77E88"/>
    <w:rsid w:val="00B90B5C"/>
    <w:rsid w:val="00B95A1C"/>
    <w:rsid w:val="00BB050D"/>
    <w:rsid w:val="00BB3A09"/>
    <w:rsid w:val="00BB66FD"/>
    <w:rsid w:val="00BC22ED"/>
    <w:rsid w:val="00BD6E9D"/>
    <w:rsid w:val="00BE06E6"/>
    <w:rsid w:val="00BE63ED"/>
    <w:rsid w:val="00BF7CFE"/>
    <w:rsid w:val="00C06729"/>
    <w:rsid w:val="00C125B9"/>
    <w:rsid w:val="00C1282C"/>
    <w:rsid w:val="00C1450D"/>
    <w:rsid w:val="00C2117C"/>
    <w:rsid w:val="00C223D1"/>
    <w:rsid w:val="00C23393"/>
    <w:rsid w:val="00C23D1C"/>
    <w:rsid w:val="00C54F99"/>
    <w:rsid w:val="00C57163"/>
    <w:rsid w:val="00C63352"/>
    <w:rsid w:val="00C77E28"/>
    <w:rsid w:val="00C90EAD"/>
    <w:rsid w:val="00CA0638"/>
    <w:rsid w:val="00CA2EB6"/>
    <w:rsid w:val="00CD19F3"/>
    <w:rsid w:val="00CD1F06"/>
    <w:rsid w:val="00CD79B6"/>
    <w:rsid w:val="00CE1A78"/>
    <w:rsid w:val="00CE4CCE"/>
    <w:rsid w:val="00CF5D7D"/>
    <w:rsid w:val="00D00746"/>
    <w:rsid w:val="00D243BD"/>
    <w:rsid w:val="00D6756A"/>
    <w:rsid w:val="00D721DA"/>
    <w:rsid w:val="00D73DA7"/>
    <w:rsid w:val="00D76E0D"/>
    <w:rsid w:val="00D8100C"/>
    <w:rsid w:val="00D81DB9"/>
    <w:rsid w:val="00D85F67"/>
    <w:rsid w:val="00D91E86"/>
    <w:rsid w:val="00D95C9D"/>
    <w:rsid w:val="00DA4783"/>
    <w:rsid w:val="00DA7C39"/>
    <w:rsid w:val="00DC1F71"/>
    <w:rsid w:val="00DC270D"/>
    <w:rsid w:val="00DC2BC2"/>
    <w:rsid w:val="00DC31A3"/>
    <w:rsid w:val="00DC42C8"/>
    <w:rsid w:val="00DC5A9F"/>
    <w:rsid w:val="00DC6DF6"/>
    <w:rsid w:val="00DD3666"/>
    <w:rsid w:val="00DD5B44"/>
    <w:rsid w:val="00DD6BB3"/>
    <w:rsid w:val="00DF0087"/>
    <w:rsid w:val="00DF4828"/>
    <w:rsid w:val="00DF60D9"/>
    <w:rsid w:val="00E00F5F"/>
    <w:rsid w:val="00E0155C"/>
    <w:rsid w:val="00E018B7"/>
    <w:rsid w:val="00E12B1E"/>
    <w:rsid w:val="00E15AF3"/>
    <w:rsid w:val="00E24756"/>
    <w:rsid w:val="00E30BFC"/>
    <w:rsid w:val="00E46145"/>
    <w:rsid w:val="00E466F4"/>
    <w:rsid w:val="00E47C88"/>
    <w:rsid w:val="00E5520B"/>
    <w:rsid w:val="00E57115"/>
    <w:rsid w:val="00EB45D8"/>
    <w:rsid w:val="00ED1366"/>
    <w:rsid w:val="00ED51D7"/>
    <w:rsid w:val="00EE25A3"/>
    <w:rsid w:val="00EE29FB"/>
    <w:rsid w:val="00EE3B5F"/>
    <w:rsid w:val="00EE4DBF"/>
    <w:rsid w:val="00EF6911"/>
    <w:rsid w:val="00F06DBA"/>
    <w:rsid w:val="00F15F23"/>
    <w:rsid w:val="00F20413"/>
    <w:rsid w:val="00F4699D"/>
    <w:rsid w:val="00F50E83"/>
    <w:rsid w:val="00F53AE6"/>
    <w:rsid w:val="00F65CC5"/>
    <w:rsid w:val="00F713B2"/>
    <w:rsid w:val="00F96525"/>
    <w:rsid w:val="00F97916"/>
    <w:rsid w:val="00F97B1A"/>
    <w:rsid w:val="00FA552A"/>
    <w:rsid w:val="00FB212C"/>
    <w:rsid w:val="00FB567E"/>
    <w:rsid w:val="00FC3F96"/>
    <w:rsid w:val="00FD73F3"/>
    <w:rsid w:val="00FE1371"/>
    <w:rsid w:val="00FF051A"/>
    <w:rsid w:val="27F177FF"/>
    <w:rsid w:val="48981DA6"/>
    <w:rsid w:val="5E615D49"/>
    <w:rsid w:val="73DDA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D56F8A"/>
  <w15:docId w15:val="{C979139A-EB48-47D9-BE59-500334F9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E8A"/>
    <w:pPr>
      <w:spacing w:before="240" w:after="240"/>
    </w:pPr>
    <w:rPr>
      <w:rFonts w:ascii="MS Reference Sans Serif" w:hAnsi="MS Reference Sans Serif"/>
    </w:rPr>
  </w:style>
  <w:style w:type="paragraph" w:styleId="Heading1">
    <w:name w:val="heading 1"/>
    <w:basedOn w:val="Normal"/>
    <w:next w:val="Normal"/>
    <w:link w:val="Heading1Char"/>
    <w:autoRedefine/>
    <w:uiPriority w:val="9"/>
    <w:qFormat/>
    <w:rsid w:val="009F7E8A"/>
    <w:pPr>
      <w:keepNext/>
      <w:keepLines/>
      <w:numPr>
        <w:numId w:val="31"/>
      </w:numPr>
      <w:outlineLvl w:val="0"/>
    </w:pPr>
    <w:rPr>
      <w:rFonts w:eastAsiaTheme="majorEastAsia" w:cstheme="majorBidi"/>
      <w:sz w:val="36"/>
      <w:szCs w:val="32"/>
      <w:lang w:val="en-GB"/>
    </w:rPr>
  </w:style>
  <w:style w:type="paragraph" w:styleId="Heading2">
    <w:name w:val="heading 2"/>
    <w:basedOn w:val="Normal"/>
    <w:next w:val="Normal"/>
    <w:link w:val="Heading2Char"/>
    <w:autoRedefine/>
    <w:uiPriority w:val="9"/>
    <w:unhideWhenUsed/>
    <w:qFormat/>
    <w:rsid w:val="0059305D"/>
    <w:pPr>
      <w:keepNext/>
      <w:keepLines/>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F50E83"/>
    <w:pPr>
      <w:keepNext/>
      <w:keepLines/>
      <w:outlineLvl w:val="2"/>
    </w:pPr>
    <w:rPr>
      <w:rFonts w:eastAsiaTheme="majorEastAsia" w:cstheme="majorBidi"/>
      <w:b/>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E8A"/>
    <w:rPr>
      <w:rFonts w:ascii="MS Reference Sans Serif" w:eastAsiaTheme="majorEastAsia" w:hAnsi="MS Reference Sans Serif" w:cstheme="majorBidi"/>
      <w:sz w:val="36"/>
      <w:szCs w:val="32"/>
      <w:lang w:val="en-GB"/>
    </w:rPr>
  </w:style>
  <w:style w:type="character" w:customStyle="1" w:styleId="Heading2Char">
    <w:name w:val="Heading 2 Char"/>
    <w:basedOn w:val="DefaultParagraphFont"/>
    <w:link w:val="Heading2"/>
    <w:uiPriority w:val="9"/>
    <w:rsid w:val="0059305D"/>
    <w:rPr>
      <w:rFonts w:ascii="MS Reference Sans Serif" w:eastAsiaTheme="majorEastAsia" w:hAnsi="MS Reference Sans Serif" w:cstheme="majorBidi"/>
      <w:sz w:val="32"/>
      <w:szCs w:val="26"/>
    </w:rPr>
  </w:style>
  <w:style w:type="character" w:customStyle="1" w:styleId="Heading3Char">
    <w:name w:val="Heading 3 Char"/>
    <w:basedOn w:val="DefaultParagraphFont"/>
    <w:link w:val="Heading3"/>
    <w:uiPriority w:val="9"/>
    <w:rsid w:val="00F50E83"/>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E1371"/>
    <w:pPr>
      <w:contextualSpacing/>
      <w:jc w:val="center"/>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FE1371"/>
    <w:rPr>
      <w:rFonts w:ascii="MS Reference Sans Serif" w:eastAsiaTheme="majorEastAsia" w:hAnsi="MS Reference Sans Serif" w:cstheme="majorBidi"/>
      <w:spacing w:val="-10"/>
      <w:kern w:val="28"/>
      <w:sz w:val="48"/>
      <w:szCs w:val="56"/>
    </w:rPr>
  </w:style>
  <w:style w:type="paragraph" w:styleId="Subtitle">
    <w:name w:val="Subtitle"/>
    <w:basedOn w:val="Normal"/>
    <w:next w:val="Normal"/>
    <w:link w:val="SubtitleChar"/>
    <w:uiPriority w:val="11"/>
    <w:qFormat/>
    <w:rsid w:val="009E770D"/>
    <w:pPr>
      <w:numPr>
        <w:ilvl w:val="1"/>
      </w:numPr>
      <w:jc w:val="center"/>
    </w:pPr>
    <w:rPr>
      <w:rFonts w:eastAsiaTheme="minorEastAsia"/>
      <w:spacing w:val="15"/>
      <w:sz w:val="36"/>
    </w:rPr>
  </w:style>
  <w:style w:type="character" w:customStyle="1" w:styleId="SubtitleChar">
    <w:name w:val="Subtitle Char"/>
    <w:basedOn w:val="DefaultParagraphFont"/>
    <w:link w:val="Subtitle"/>
    <w:uiPriority w:val="11"/>
    <w:rsid w:val="009E770D"/>
    <w:rPr>
      <w:rFonts w:ascii="MS Reference Sans Serif" w:eastAsiaTheme="minorEastAsia" w:hAnsi="MS Reference Sans Serif"/>
      <w:spacing w:val="15"/>
      <w:sz w:val="36"/>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59"/>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iPriority w:val="99"/>
    <w:semiHidden/>
    <w:unhideWhenUsed/>
    <w:rsid w:val="00441B4A"/>
    <w:rPr>
      <w:sz w:val="16"/>
      <w:szCs w:val="16"/>
    </w:rPr>
  </w:style>
  <w:style w:type="paragraph" w:styleId="CommentText">
    <w:name w:val="annotation text"/>
    <w:basedOn w:val="Normal"/>
    <w:link w:val="CommentTextChar"/>
    <w:uiPriority w:val="99"/>
    <w:semiHidden/>
    <w:unhideWhenUsed/>
    <w:rsid w:val="00441B4A"/>
    <w:rPr>
      <w:sz w:val="20"/>
      <w:szCs w:val="20"/>
    </w:rPr>
  </w:style>
  <w:style w:type="character" w:customStyle="1" w:styleId="CommentTextChar">
    <w:name w:val="Comment Text Char"/>
    <w:basedOn w:val="DefaultParagraphFont"/>
    <w:link w:val="CommentText"/>
    <w:uiPriority w:val="99"/>
    <w:semiHidden/>
    <w:rsid w:val="00441B4A"/>
    <w:rPr>
      <w:sz w:val="20"/>
      <w:szCs w:val="20"/>
    </w:rPr>
  </w:style>
  <w:style w:type="paragraph" w:styleId="CommentSubject">
    <w:name w:val="annotation subject"/>
    <w:basedOn w:val="CommentText"/>
    <w:next w:val="CommentText"/>
    <w:link w:val="CommentSubjectChar"/>
    <w:uiPriority w:val="99"/>
    <w:semiHidden/>
    <w:unhideWhenUsed/>
    <w:rsid w:val="00441B4A"/>
    <w:rPr>
      <w:b/>
      <w:bCs/>
    </w:rPr>
  </w:style>
  <w:style w:type="character" w:customStyle="1" w:styleId="CommentSubjectChar">
    <w:name w:val="Comment Subject Char"/>
    <w:basedOn w:val="CommentTextChar"/>
    <w:link w:val="CommentSubject"/>
    <w:uiPriority w:val="99"/>
    <w:semiHidden/>
    <w:rsid w:val="00441B4A"/>
    <w:rPr>
      <w:b/>
      <w:bCs/>
      <w:sz w:val="20"/>
      <w:szCs w:val="20"/>
    </w:rPr>
  </w:style>
  <w:style w:type="paragraph" w:styleId="BalloonText">
    <w:name w:val="Balloon Text"/>
    <w:basedOn w:val="Normal"/>
    <w:link w:val="BalloonTextChar"/>
    <w:uiPriority w:val="99"/>
    <w:semiHidden/>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iPriority w:val="99"/>
    <w:semiHidden/>
    <w:unhideWhenUsed/>
    <w:rsid w:val="002D4CA5"/>
    <w:pPr>
      <w:spacing w:after="120"/>
    </w:pPr>
  </w:style>
  <w:style w:type="character" w:customStyle="1" w:styleId="BodyTextChar">
    <w:name w:val="Body Text Char"/>
    <w:basedOn w:val="DefaultParagraphFont"/>
    <w:link w:val="BodyText"/>
    <w:uiPriority w:val="99"/>
    <w:semiHidden/>
    <w:rsid w:val="002D4CA5"/>
  </w:style>
  <w:style w:type="paragraph" w:styleId="NoSpacing">
    <w:name w:val="No Spacing"/>
    <w:link w:val="NoSpacingChar"/>
    <w:uiPriority w:val="1"/>
    <w:qFormat/>
    <w:rsid w:val="00917000"/>
    <w:rPr>
      <w:rFonts w:ascii="Microsoft Sans Serif" w:eastAsiaTheme="minorEastAsia" w:hAnsi="Microsoft Sans Serif"/>
      <w:sz w:val="28"/>
    </w:rPr>
  </w:style>
  <w:style w:type="character" w:customStyle="1" w:styleId="NoSpacingChar">
    <w:name w:val="No Spacing Char"/>
    <w:basedOn w:val="DefaultParagraphFont"/>
    <w:link w:val="NoSpacing"/>
    <w:uiPriority w:val="1"/>
    <w:rsid w:val="00917000"/>
    <w:rPr>
      <w:rFonts w:ascii="Microsoft Sans Serif" w:eastAsiaTheme="minorEastAsia" w:hAnsi="Microsoft Sans Serif"/>
      <w:sz w:val="28"/>
    </w:rPr>
  </w:style>
  <w:style w:type="paragraph" w:styleId="NormalWeb">
    <w:name w:val="Normal (Web)"/>
    <w:basedOn w:val="Normal"/>
    <w:uiPriority w:val="99"/>
    <w:semiHidden/>
    <w:unhideWhenUsed/>
    <w:rsid w:val="0034244D"/>
    <w:pPr>
      <w:spacing w:before="100" w:beforeAutospacing="1" w:after="100" w:afterAutospacing="1"/>
    </w:pPr>
    <w:rPr>
      <w:rFonts w:ascii="Times New Roman" w:eastAsia="Times New Roman" w:hAnsi="Times New Roman" w:cs="Times New Roman"/>
      <w:szCs w:val="24"/>
      <w:lang w:val="en-GB" w:eastAsia="en-GB"/>
    </w:rPr>
  </w:style>
  <w:style w:type="table" w:styleId="MediumGrid3-Accent5">
    <w:name w:val="Medium Grid 3 Accent 5"/>
    <w:basedOn w:val="TableNormal"/>
    <w:uiPriority w:val="69"/>
    <w:rsid w:val="0025484B"/>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customStyle="1" w:styleId="Bulletv3">
    <w:name w:val="Bullet v3"/>
    <w:basedOn w:val="Normal"/>
    <w:rsid w:val="00963F64"/>
    <w:pPr>
      <w:autoSpaceDE w:val="0"/>
      <w:autoSpaceDN w:val="0"/>
      <w:adjustRightInd w:val="0"/>
      <w:spacing w:line="340" w:lineRule="atLeast"/>
      <w:ind w:left="340" w:hanging="227"/>
    </w:pPr>
    <w:rPr>
      <w:rFonts w:ascii="Times New Roman" w:eastAsia="Times New Roman" w:hAnsi="Times New Roman" w:cs="Times New Roman"/>
      <w:color w:val="000000"/>
      <w:szCs w:val="24"/>
      <w:lang w:eastAsia="en-GB"/>
    </w:rPr>
  </w:style>
  <w:style w:type="character" w:styleId="PlaceholderText">
    <w:name w:val="Placeholder Text"/>
    <w:basedOn w:val="DefaultParagraphFont"/>
    <w:uiPriority w:val="99"/>
    <w:semiHidden/>
    <w:rsid w:val="0062453F"/>
    <w:rPr>
      <w:color w:val="808080"/>
    </w:rPr>
  </w:style>
  <w:style w:type="paragraph" w:styleId="TOCHeading">
    <w:name w:val="TOC Heading"/>
    <w:basedOn w:val="Heading1"/>
    <w:next w:val="Normal"/>
    <w:uiPriority w:val="39"/>
    <w:unhideWhenUsed/>
    <w:qFormat/>
    <w:rsid w:val="00FE1371"/>
    <w:pPr>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1F7DF0"/>
    <w:pPr>
      <w:spacing w:before="0" w:after="0"/>
    </w:pPr>
  </w:style>
  <w:style w:type="paragraph" w:styleId="TOC2">
    <w:name w:val="toc 2"/>
    <w:basedOn w:val="Normal"/>
    <w:next w:val="Normal"/>
    <w:autoRedefine/>
    <w:uiPriority w:val="39"/>
    <w:unhideWhenUsed/>
    <w:rsid w:val="001F575A"/>
    <w:pPr>
      <w:tabs>
        <w:tab w:val="right" w:leader="dot" w:pos="9350"/>
      </w:tabs>
      <w:spacing w:before="0" w:after="0"/>
      <w:ind w:left="851"/>
    </w:pPr>
    <w:rPr>
      <w:sz w:val="20"/>
    </w:rPr>
  </w:style>
  <w:style w:type="paragraph" w:styleId="TOC3">
    <w:name w:val="toc 3"/>
    <w:basedOn w:val="Normal"/>
    <w:next w:val="Normal"/>
    <w:autoRedefine/>
    <w:uiPriority w:val="39"/>
    <w:unhideWhenUsed/>
    <w:rsid w:val="00FC3F96"/>
    <w:pPr>
      <w:spacing w:after="100"/>
      <w:ind w:left="560"/>
    </w:pPr>
  </w:style>
  <w:style w:type="table" w:customStyle="1" w:styleId="GridTable1Light1">
    <w:name w:val="Grid Table 1 Light1"/>
    <w:basedOn w:val="TableNormal"/>
    <w:uiPriority w:val="46"/>
    <w:rsid w:val="00DF48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8A3D0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1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42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0">
    <w:name w:val="Grid Table 1 Light10"/>
    <w:basedOn w:val="TableNormal"/>
    <w:uiPriority w:val="46"/>
    <w:rsid w:val="00FF05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81923">
      <w:bodyDiv w:val="1"/>
      <w:marLeft w:val="0"/>
      <w:marRight w:val="0"/>
      <w:marTop w:val="0"/>
      <w:marBottom w:val="0"/>
      <w:divBdr>
        <w:top w:val="none" w:sz="0" w:space="0" w:color="auto"/>
        <w:left w:val="none" w:sz="0" w:space="0" w:color="auto"/>
        <w:bottom w:val="none" w:sz="0" w:space="0" w:color="auto"/>
        <w:right w:val="none" w:sz="0" w:space="0" w:color="auto"/>
      </w:divBdr>
    </w:div>
    <w:div w:id="269439638">
      <w:bodyDiv w:val="1"/>
      <w:marLeft w:val="0"/>
      <w:marRight w:val="0"/>
      <w:marTop w:val="0"/>
      <w:marBottom w:val="0"/>
      <w:divBdr>
        <w:top w:val="none" w:sz="0" w:space="0" w:color="auto"/>
        <w:left w:val="none" w:sz="0" w:space="0" w:color="auto"/>
        <w:bottom w:val="none" w:sz="0" w:space="0" w:color="auto"/>
        <w:right w:val="none" w:sz="0" w:space="0" w:color="auto"/>
      </w:divBdr>
    </w:div>
    <w:div w:id="367145627">
      <w:bodyDiv w:val="1"/>
      <w:marLeft w:val="0"/>
      <w:marRight w:val="0"/>
      <w:marTop w:val="0"/>
      <w:marBottom w:val="0"/>
      <w:divBdr>
        <w:top w:val="none" w:sz="0" w:space="0" w:color="auto"/>
        <w:left w:val="none" w:sz="0" w:space="0" w:color="auto"/>
        <w:bottom w:val="none" w:sz="0" w:space="0" w:color="auto"/>
        <w:right w:val="none" w:sz="0" w:space="0" w:color="auto"/>
      </w:divBdr>
      <w:divsChild>
        <w:div w:id="530580661">
          <w:marLeft w:val="0"/>
          <w:marRight w:val="0"/>
          <w:marTop w:val="0"/>
          <w:marBottom w:val="0"/>
          <w:divBdr>
            <w:top w:val="none" w:sz="0" w:space="0" w:color="auto"/>
            <w:left w:val="none" w:sz="0" w:space="0" w:color="auto"/>
            <w:bottom w:val="none" w:sz="0" w:space="0" w:color="auto"/>
            <w:right w:val="none" w:sz="0" w:space="0" w:color="auto"/>
          </w:divBdr>
        </w:div>
      </w:divsChild>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799035615">
      <w:bodyDiv w:val="1"/>
      <w:marLeft w:val="0"/>
      <w:marRight w:val="0"/>
      <w:marTop w:val="0"/>
      <w:marBottom w:val="0"/>
      <w:divBdr>
        <w:top w:val="none" w:sz="0" w:space="0" w:color="auto"/>
        <w:left w:val="none" w:sz="0" w:space="0" w:color="auto"/>
        <w:bottom w:val="none" w:sz="0" w:space="0" w:color="auto"/>
        <w:right w:val="none" w:sz="0" w:space="0" w:color="auto"/>
      </w:divBdr>
      <w:divsChild>
        <w:div w:id="1163470291">
          <w:marLeft w:val="-3660"/>
          <w:marRight w:val="0"/>
          <w:marTop w:val="270"/>
          <w:marBottom w:val="0"/>
          <w:divBdr>
            <w:top w:val="none" w:sz="0" w:space="0" w:color="auto"/>
            <w:left w:val="none" w:sz="0" w:space="0" w:color="auto"/>
            <w:bottom w:val="none" w:sz="0" w:space="0" w:color="auto"/>
            <w:right w:val="none" w:sz="0" w:space="0" w:color="auto"/>
          </w:divBdr>
          <w:divsChild>
            <w:div w:id="754668185">
              <w:marLeft w:val="3660"/>
              <w:marRight w:val="0"/>
              <w:marTop w:val="0"/>
              <w:marBottom w:val="0"/>
              <w:divBdr>
                <w:top w:val="none" w:sz="0" w:space="0" w:color="auto"/>
                <w:left w:val="none" w:sz="0" w:space="0" w:color="auto"/>
                <w:bottom w:val="none" w:sz="0" w:space="0" w:color="auto"/>
                <w:right w:val="none" w:sz="0" w:space="0" w:color="auto"/>
              </w:divBdr>
              <w:divsChild>
                <w:div w:id="731856308">
                  <w:marLeft w:val="0"/>
                  <w:marRight w:val="-3660"/>
                  <w:marTop w:val="0"/>
                  <w:marBottom w:val="0"/>
                  <w:divBdr>
                    <w:top w:val="none" w:sz="0" w:space="0" w:color="auto"/>
                    <w:left w:val="none" w:sz="0" w:space="0" w:color="auto"/>
                    <w:bottom w:val="none" w:sz="0" w:space="0" w:color="auto"/>
                    <w:right w:val="none" w:sz="0" w:space="0" w:color="auto"/>
                  </w:divBdr>
                  <w:divsChild>
                    <w:div w:id="38864447">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05435">
      <w:bodyDiv w:val="1"/>
      <w:marLeft w:val="0"/>
      <w:marRight w:val="0"/>
      <w:marTop w:val="0"/>
      <w:marBottom w:val="0"/>
      <w:divBdr>
        <w:top w:val="none" w:sz="0" w:space="0" w:color="auto"/>
        <w:left w:val="none" w:sz="0" w:space="0" w:color="auto"/>
        <w:bottom w:val="none" w:sz="0" w:space="0" w:color="auto"/>
        <w:right w:val="none" w:sz="0" w:space="0" w:color="auto"/>
      </w:divBdr>
      <w:divsChild>
        <w:div w:id="2046366183">
          <w:marLeft w:val="0"/>
          <w:marRight w:val="0"/>
          <w:marTop w:val="0"/>
          <w:marBottom w:val="0"/>
          <w:divBdr>
            <w:top w:val="none" w:sz="0" w:space="0" w:color="auto"/>
            <w:left w:val="none" w:sz="0" w:space="0" w:color="auto"/>
            <w:bottom w:val="none" w:sz="0" w:space="0" w:color="auto"/>
            <w:right w:val="none" w:sz="0" w:space="0" w:color="auto"/>
          </w:divBdr>
        </w:div>
      </w:divsChild>
    </w:div>
    <w:div w:id="1502115198">
      <w:bodyDiv w:val="1"/>
      <w:marLeft w:val="0"/>
      <w:marRight w:val="0"/>
      <w:marTop w:val="0"/>
      <w:marBottom w:val="0"/>
      <w:divBdr>
        <w:top w:val="none" w:sz="0" w:space="0" w:color="auto"/>
        <w:left w:val="none" w:sz="0" w:space="0" w:color="auto"/>
        <w:bottom w:val="none" w:sz="0" w:space="0" w:color="auto"/>
        <w:right w:val="none" w:sz="0" w:space="0" w:color="auto"/>
      </w:divBdr>
    </w:div>
    <w:div w:id="1621836569">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Jenny.sutherland@weston.ac.uk" TargetMode="External"/><Relationship Id="rId25" Type="http://schemas.openxmlformats.org/officeDocument/2006/relationships/hyperlink" Target="https://moodle.weston.ac.uk/mod/glossary/view.php?id=93970" TargetMode="External"/><Relationship Id="rId2" Type="http://schemas.openxmlformats.org/officeDocument/2006/relationships/customXml" Target="../customXml/item2.xml"/><Relationship Id="rId16" Type="http://schemas.openxmlformats.org/officeDocument/2006/relationships/hyperlink" Target="https://moodle.weston.ac.uk" TargetMode="External"/><Relationship Id="rId20" Type="http://schemas.openxmlformats.org/officeDocument/2006/relationships/hyperlink" Target="mailto:Maggie.weber@UWE.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info.uwe.ac.uk/programmes/displayentry.asp?code=X161&amp;rp=listEntry.asp"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info.uwe.ac.uk/programmes/specification.asp?file=X161-3782.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camero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41</Cours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4.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81257-E051-42DF-8603-DD73B17A105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0d940d1-4fb3-4e07-ba0e-241bbe43f0f4"/>
    <ds:schemaRef ds:uri="http://purl.org/dc/dcmitype/"/>
    <ds:schemaRef ds:uri="http://schemas.microsoft.com/office/infopath/2007/PartnerControls"/>
    <ds:schemaRef ds:uri="8316f6bd-bbf6-4508-96af-3feed3b09dae"/>
    <ds:schemaRef ds:uri="http://www.w3.org/XML/1998/namespace"/>
  </ds:schemaRefs>
</ds:datastoreItem>
</file>

<file path=customXml/itemProps2.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3.xml><?xml version="1.0" encoding="utf-8"?>
<ds:datastoreItem xmlns:ds="http://schemas.openxmlformats.org/officeDocument/2006/customXml" ds:itemID="{FF66D735-51AD-457C-831F-45FB96F70C07}">
  <ds:schemaRefs>
    <ds:schemaRef ds:uri="urn:schemas-microsoft-com.VSTO2008Demos.ControlsStorage"/>
  </ds:schemaRefs>
</ds:datastoreItem>
</file>

<file path=customXml/itemProps4.xml><?xml version="1.0" encoding="utf-8"?>
<ds:datastoreItem xmlns:ds="http://schemas.openxmlformats.org/officeDocument/2006/customXml" ds:itemID="{582970D1-E42B-47AF-BE1D-C2610E5BF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863D49-C25B-46A4-8A45-A2703CC6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TotalTime>
  <Pages>20</Pages>
  <Words>4174</Words>
  <Characters>23793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27912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Fiona M-Fraser</cp:lastModifiedBy>
  <cp:revision>4</cp:revision>
  <cp:lastPrinted>2014-08-19T13:15:00Z</cp:lastPrinted>
  <dcterms:created xsi:type="dcterms:W3CDTF">2018-10-02T09:35:00Z</dcterms:created>
  <dcterms:modified xsi:type="dcterms:W3CDTF">2018-10-18T13:21:00Z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5200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41;#</vt:lpwstr>
  </property>
</Properties>
</file>