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7540631"/>
        <w:docPartObj>
          <w:docPartGallery w:val="Cover Pages"/>
          <w:docPartUnique/>
        </w:docPartObj>
      </w:sdtPr>
      <w:sdtEndPr/>
      <w:sdtContent>
        <w:p w14:paraId="47B655B3" w14:textId="77777777" w:rsidR="00AF6980" w:rsidRDefault="00AF6980" w:rsidP="00AF6980">
          <w:pPr>
            <w:jc w:val="center"/>
          </w:pPr>
        </w:p>
        <w:p w14:paraId="7DDD154D" w14:textId="68D80CFF" w:rsidR="000D77A9" w:rsidRPr="00E13893" w:rsidRDefault="0094656B" w:rsidP="00AF6980">
          <w:pPr>
            <w:jc w:val="center"/>
          </w:pPr>
          <w:r>
            <w:rPr>
              <w:noProof/>
              <w:lang w:val="en-GB" w:eastAsia="en-GB"/>
            </w:rPr>
            <w:drawing>
              <wp:inline distT="0" distB="0" distL="0" distR="0" wp14:anchorId="4377753E" wp14:editId="58D9A6DC">
                <wp:extent cx="4229100" cy="6477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4229100" cy="647700"/>
                        </a:xfrm>
                        <a:prstGeom prst="rect">
                          <a:avLst/>
                        </a:prstGeom>
                      </pic:spPr>
                    </pic:pic>
                  </a:graphicData>
                </a:graphic>
              </wp:inline>
            </w:drawing>
          </w:r>
          <w:r w:rsidR="007366FE" w:rsidRPr="00E13893">
            <w:rPr>
              <w:noProof/>
              <w:lang w:val="en-GB" w:eastAsia="en-GB"/>
            </w:rPr>
            <mc:AlternateContent>
              <mc:Choice Requires="wps">
                <w:drawing>
                  <wp:anchor distT="45720" distB="45720" distL="114300" distR="114300" simplePos="0" relativeHeight="251655168" behindDoc="0" locked="0" layoutInCell="1" allowOverlap="1" wp14:anchorId="7DDD1788" wp14:editId="31FCFA75">
                    <wp:simplePos x="0" y="0"/>
                    <wp:positionH relativeFrom="margin">
                      <wp:align>right</wp:align>
                    </wp:positionH>
                    <wp:positionV relativeFrom="paragraph">
                      <wp:posOffset>2286000</wp:posOffset>
                    </wp:positionV>
                    <wp:extent cx="5562600" cy="26117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611755"/>
                            </a:xfrm>
                            <a:prstGeom prst="rect">
                              <a:avLst/>
                            </a:prstGeom>
                            <a:solidFill>
                              <a:srgbClr val="FFFFFF"/>
                            </a:solidFill>
                            <a:ln w="9525">
                              <a:noFill/>
                              <a:miter lim="800000"/>
                              <a:headEnd/>
                              <a:tailEnd/>
                            </a:ln>
                          </wps:spPr>
                          <wps:txbx>
                            <w:txbxContent>
                              <w:p w14:paraId="7DDD179E" w14:textId="6A2A2207" w:rsidR="00DF24CB" w:rsidRPr="00AF6980" w:rsidRDefault="00DF24CB" w:rsidP="00AF6980">
                                <w:pPr>
                                  <w:spacing w:after="160" w:line="259" w:lineRule="auto"/>
                                  <w:jc w:val="center"/>
                                  <w:rPr>
                                    <w:rFonts w:ascii="Tw Cen MT" w:hAnsi="Tw Cen MT"/>
                                    <w:sz w:val="48"/>
                                    <w:szCs w:val="48"/>
                                    <w:lang w:val="en-GB"/>
                                  </w:rPr>
                                </w:pPr>
                                <w:r w:rsidRPr="00AF6980">
                                  <w:rPr>
                                    <w:rFonts w:ascii="Tw Cen MT" w:hAnsi="Tw Cen MT"/>
                                    <w:b/>
                                    <w:sz w:val="48"/>
                                    <w:szCs w:val="48"/>
                                    <w:lang w:val="en-GB"/>
                                  </w:rPr>
                                  <w:t>BA {HONS}</w:t>
                                </w:r>
                                <w:r w:rsidRPr="00AF6980">
                                  <w:rPr>
                                    <w:rFonts w:ascii="Tw Cen MT" w:hAnsi="Tw Cen MT"/>
                                    <w:sz w:val="48"/>
                                    <w:szCs w:val="48"/>
                                    <w:lang w:val="en-GB"/>
                                  </w:rPr>
                                  <w:t xml:space="preserve"> GRAPHIC DESIGN</w:t>
                                </w:r>
                              </w:p>
                              <w:p w14:paraId="7DDD179F" w14:textId="588B8C80" w:rsidR="00DF24CB" w:rsidRPr="00AF6980" w:rsidRDefault="00DF24CB" w:rsidP="00AF6980">
                                <w:pPr>
                                  <w:pStyle w:val="Title"/>
                                  <w:rPr>
                                    <w:rFonts w:ascii="Tw Cen MT" w:hAnsi="Tw Cen MT"/>
                                    <w:lang w:val="en-GB"/>
                                  </w:rPr>
                                </w:pPr>
                                <w:r>
                                  <w:rPr>
                                    <w:rFonts w:ascii="Tw Cen MT" w:hAnsi="Tw Cen MT"/>
                                    <w:lang w:val="en-GB"/>
                                  </w:rPr>
                                  <w:t>University Centre Weston</w:t>
                                </w:r>
                              </w:p>
                              <w:p w14:paraId="7DDD17A1" w14:textId="0D6EEFC6" w:rsidR="00DF24CB" w:rsidRPr="007366FE" w:rsidRDefault="00DF24CB" w:rsidP="007366FE">
                                <w:pPr>
                                  <w:pStyle w:val="Subtitle"/>
                                  <w:rPr>
                                    <w:rFonts w:ascii="Tw Cen MT" w:hAnsi="Tw Cen MT"/>
                                    <w:lang w:val="en-GB"/>
                                  </w:rPr>
                                </w:pPr>
                                <w:bookmarkStart w:id="0" w:name="_Toc396381408"/>
                                <w:proofErr w:type="gramStart"/>
                                <w:r w:rsidRPr="00AF6980">
                                  <w:rPr>
                                    <w:rFonts w:ascii="Tw Cen MT" w:hAnsi="Tw Cen MT"/>
                                    <w:lang w:val="en-GB"/>
                                  </w:rPr>
                                  <w:t>in</w:t>
                                </w:r>
                                <w:proofErr w:type="gramEnd"/>
                                <w:r w:rsidRPr="00AF6980">
                                  <w:rPr>
                                    <w:rFonts w:ascii="Tw Cen MT" w:hAnsi="Tw Cen MT"/>
                                    <w:lang w:val="en-GB"/>
                                  </w:rPr>
                                  <w:t xml:space="preserve"> partnership wit</w:t>
                                </w:r>
                                <w:bookmarkEnd w:id="0"/>
                                <w:r>
                                  <w:rPr>
                                    <w:rFonts w:ascii="Tw Cen MT" w:hAnsi="Tw Cen MT"/>
                                    <w:lang w:val="en-GB"/>
                                  </w:rPr>
                                  <w:t xml:space="preserve">h </w:t>
                                </w:r>
                                <w:r w:rsidRPr="00AF6980">
                                  <w:rPr>
                                    <w:rFonts w:ascii="Tw Cen MT" w:hAnsi="Tw Cen MT"/>
                                    <w:lang w:val="en-GB"/>
                                  </w:rPr>
                                  <w:t>Bath Spa University</w:t>
                                </w:r>
                              </w:p>
                              <w:p w14:paraId="73F14177" w14:textId="77777777" w:rsidR="00DF24CB" w:rsidRDefault="00DF24CB" w:rsidP="00AF6980">
                                <w:pPr>
                                  <w:spacing w:after="160" w:line="259" w:lineRule="auto"/>
                                  <w:jc w:val="center"/>
                                  <w:rPr>
                                    <w:rFonts w:ascii="Tw Cen MT" w:hAnsi="Tw Cen MT"/>
                                    <w:sz w:val="48"/>
                                    <w:szCs w:val="48"/>
                                    <w:lang w:val="en-GB"/>
                                  </w:rPr>
                                </w:pPr>
                              </w:p>
                              <w:p w14:paraId="7DDD17A5" w14:textId="77777777" w:rsidR="00DF24CB" w:rsidRDefault="00DF24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D1788" id="_x0000_t202" coordsize="21600,21600" o:spt="202" path="m,l,21600r21600,l21600,xe">
                    <v:stroke joinstyle="miter"/>
                    <v:path gradientshapeok="t" o:connecttype="rect"/>
                  </v:shapetype>
                  <v:shape id="Text Box 2" o:spid="_x0000_s1026" type="#_x0000_t202" style="position:absolute;left:0;text-align:left;margin-left:386.8pt;margin-top:180pt;width:438pt;height:205.6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" stroked="f">
                    <v:textbox>
                      <w:txbxContent>
                        <w:p w14:paraId="7DDD179E" w14:textId="6A2A2207" w:rsidR="00DF24CB" w:rsidRPr="00AF6980" w:rsidRDefault="00DF24CB" w:rsidP="00AF6980">
                          <w:pPr>
                            <w:spacing w:after="160" w:line="259" w:lineRule="auto"/>
                            <w:jc w:val="center"/>
                            <w:rPr>
                              <w:rFonts w:ascii="Tw Cen MT" w:hAnsi="Tw Cen MT"/>
                              <w:sz w:val="48"/>
                              <w:szCs w:val="48"/>
                              <w:lang w:val="en-GB"/>
                            </w:rPr>
                          </w:pPr>
                          <w:r w:rsidRPr="00AF6980">
                            <w:rPr>
                              <w:rFonts w:ascii="Tw Cen MT" w:hAnsi="Tw Cen MT"/>
                              <w:b/>
                              <w:sz w:val="48"/>
                              <w:szCs w:val="48"/>
                              <w:lang w:val="en-GB"/>
                            </w:rPr>
                            <w:t>BA {HONS}</w:t>
                          </w:r>
                          <w:r w:rsidRPr="00AF6980">
                            <w:rPr>
                              <w:rFonts w:ascii="Tw Cen MT" w:hAnsi="Tw Cen MT"/>
                              <w:sz w:val="48"/>
                              <w:szCs w:val="48"/>
                              <w:lang w:val="en-GB"/>
                            </w:rPr>
                            <w:t xml:space="preserve"> GRAPHIC DESIGN</w:t>
                          </w:r>
                        </w:p>
                        <w:p w14:paraId="7DDD179F" w14:textId="588B8C80" w:rsidR="00DF24CB" w:rsidRPr="00AF6980" w:rsidRDefault="00DF24CB" w:rsidP="00AF6980">
                          <w:pPr>
                            <w:pStyle w:val="Title"/>
                            <w:rPr>
                              <w:rFonts w:ascii="Tw Cen MT" w:hAnsi="Tw Cen MT"/>
                              <w:lang w:val="en-GB"/>
                            </w:rPr>
                          </w:pPr>
                          <w:r>
                            <w:rPr>
                              <w:rFonts w:ascii="Tw Cen MT" w:hAnsi="Tw Cen MT"/>
                              <w:lang w:val="en-GB"/>
                            </w:rPr>
                            <w:t>University Centre Weston</w:t>
                          </w:r>
                        </w:p>
                        <w:p w14:paraId="7DDD17A1" w14:textId="0D6EEFC6" w:rsidR="00DF24CB" w:rsidRPr="007366FE" w:rsidRDefault="00DF24CB" w:rsidP="007366FE">
                          <w:pPr>
                            <w:pStyle w:val="Subtitle"/>
                            <w:rPr>
                              <w:rFonts w:ascii="Tw Cen MT" w:hAnsi="Tw Cen MT"/>
                              <w:lang w:val="en-GB"/>
                            </w:rPr>
                          </w:pPr>
                          <w:bookmarkStart w:id="1" w:name="_Toc396381408"/>
                          <w:proofErr w:type="gramStart"/>
                          <w:r w:rsidRPr="00AF6980">
                            <w:rPr>
                              <w:rFonts w:ascii="Tw Cen MT" w:hAnsi="Tw Cen MT"/>
                              <w:lang w:val="en-GB"/>
                            </w:rPr>
                            <w:t>in</w:t>
                          </w:r>
                          <w:proofErr w:type="gramEnd"/>
                          <w:r w:rsidRPr="00AF6980">
                            <w:rPr>
                              <w:rFonts w:ascii="Tw Cen MT" w:hAnsi="Tw Cen MT"/>
                              <w:lang w:val="en-GB"/>
                            </w:rPr>
                            <w:t xml:space="preserve"> partnership wit</w:t>
                          </w:r>
                          <w:bookmarkEnd w:id="1"/>
                          <w:r>
                            <w:rPr>
                              <w:rFonts w:ascii="Tw Cen MT" w:hAnsi="Tw Cen MT"/>
                              <w:lang w:val="en-GB"/>
                            </w:rPr>
                            <w:t xml:space="preserve">h </w:t>
                          </w:r>
                          <w:r w:rsidRPr="00AF6980">
                            <w:rPr>
                              <w:rFonts w:ascii="Tw Cen MT" w:hAnsi="Tw Cen MT"/>
                              <w:lang w:val="en-GB"/>
                            </w:rPr>
                            <w:t>Bath Spa University</w:t>
                          </w:r>
                        </w:p>
                        <w:p w14:paraId="73F14177" w14:textId="77777777" w:rsidR="00DF24CB" w:rsidRDefault="00DF24CB" w:rsidP="00AF6980">
                          <w:pPr>
                            <w:spacing w:after="160" w:line="259" w:lineRule="auto"/>
                            <w:jc w:val="center"/>
                            <w:rPr>
                              <w:rFonts w:ascii="Tw Cen MT" w:hAnsi="Tw Cen MT"/>
                              <w:sz w:val="48"/>
                              <w:szCs w:val="48"/>
                              <w:lang w:val="en-GB"/>
                            </w:rPr>
                          </w:pPr>
                        </w:p>
                        <w:p w14:paraId="7DDD17A5" w14:textId="77777777" w:rsidR="00DF24CB" w:rsidRDefault="00DF24CB"/>
                      </w:txbxContent>
                    </v:textbox>
                    <w10:wrap type="square" anchorx="margin"/>
                  </v:shape>
                </w:pict>
              </mc:Fallback>
            </mc:AlternateContent>
          </w:r>
          <w:r w:rsidR="00AF6980">
            <w:rPr>
              <w:noProof/>
              <w:lang w:val="en-GB" w:eastAsia="en-GB"/>
            </w:rPr>
            <mc:AlternateContent>
              <mc:Choice Requires="wps">
                <w:drawing>
                  <wp:anchor distT="45720" distB="45720" distL="114300" distR="114300" simplePos="0" relativeHeight="251659264" behindDoc="0" locked="0" layoutInCell="1" allowOverlap="1" wp14:anchorId="545DB728" wp14:editId="4B4260DA">
                    <wp:simplePos x="0" y="0"/>
                    <wp:positionH relativeFrom="margin">
                      <wp:posOffset>342900</wp:posOffset>
                    </wp:positionH>
                    <wp:positionV relativeFrom="paragraph">
                      <wp:posOffset>6155055</wp:posOffset>
                    </wp:positionV>
                    <wp:extent cx="5600700" cy="1294130"/>
                    <wp:effectExtent l="0" t="0" r="381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94130"/>
                            </a:xfrm>
                            <a:prstGeom prst="rect">
                              <a:avLst/>
                            </a:prstGeom>
                            <a:solidFill>
                              <a:srgbClr val="FFFFFF"/>
                            </a:solidFill>
                            <a:ln w="9525">
                              <a:solidFill>
                                <a:srgbClr val="000000"/>
                              </a:solidFill>
                              <a:miter lim="800000"/>
                              <a:headEnd/>
                              <a:tailEnd/>
                            </a:ln>
                          </wps:spPr>
                          <wps:txbx>
                            <w:txbxContent>
                              <w:p w14:paraId="4E029782" w14:textId="50DB01DF" w:rsidR="00DF24CB" w:rsidRPr="007366FE" w:rsidRDefault="00DF24CB" w:rsidP="007366FE">
                                <w:pPr>
                                  <w:jc w:val="center"/>
                                  <w:rPr>
                                    <w:rFonts w:ascii="Tw Cen MT" w:hAnsi="Tw Cen MT"/>
                                    <w:sz w:val="36"/>
                                    <w:szCs w:val="36"/>
                                  </w:rPr>
                                </w:pPr>
                                <w:r w:rsidRPr="007366FE">
                                  <w:rPr>
                                    <w:rFonts w:ascii="Tw Cen MT" w:hAnsi="Tw Cen MT"/>
                                    <w:sz w:val="36"/>
                                    <w:szCs w:val="36"/>
                                  </w:rPr>
                                  <w:t>UCAS CODE. {W214}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DB728" id="_x0000_s1027" type="#_x0000_t202" style="position:absolute;left:0;text-align:left;margin-left:27pt;margin-top:484.65pt;width:441pt;height:10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V/JgIAAEw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">
                    <v:textbox>
                      <w:txbxContent>
                        <w:p w14:paraId="4E029782" w14:textId="50DB01DF" w:rsidR="00DF24CB" w:rsidRPr="007366FE" w:rsidRDefault="00DF24CB" w:rsidP="007366FE">
                          <w:pPr>
                            <w:jc w:val="center"/>
                            <w:rPr>
                              <w:rFonts w:ascii="Tw Cen MT" w:hAnsi="Tw Cen MT"/>
                              <w:sz w:val="36"/>
                              <w:szCs w:val="36"/>
                            </w:rPr>
                          </w:pPr>
                          <w:r w:rsidRPr="007366FE">
                            <w:rPr>
                              <w:rFonts w:ascii="Tw Cen MT" w:hAnsi="Tw Cen MT"/>
                              <w:sz w:val="36"/>
                              <w:szCs w:val="36"/>
                            </w:rPr>
                            <w:t>UCAS CODE. {W214}</w:t>
                          </w:r>
                        </w:p>
                      </w:txbxContent>
                    </v:textbox>
                    <w10:wrap type="square" anchorx="margin"/>
                  </v:shape>
                </w:pict>
              </mc:Fallback>
            </mc:AlternateContent>
          </w:r>
          <w:r w:rsidR="00AF6980" w:rsidRPr="00E13893">
            <w:rPr>
              <w:noProof/>
              <w:lang w:val="en-GB" w:eastAsia="en-GB"/>
            </w:rPr>
            <mc:AlternateContent>
              <mc:Choice Requires="wps">
                <w:drawing>
                  <wp:anchor distT="0" distB="0" distL="114300" distR="114300" simplePos="0" relativeHeight="251657216" behindDoc="0" locked="0" layoutInCell="1" allowOverlap="1" wp14:anchorId="7DDD1786" wp14:editId="13260FCC">
                    <wp:simplePos x="0" y="0"/>
                    <wp:positionH relativeFrom="column">
                      <wp:posOffset>350520</wp:posOffset>
                    </wp:positionH>
                    <wp:positionV relativeFrom="paragraph">
                      <wp:posOffset>1125855</wp:posOffset>
                    </wp:positionV>
                    <wp:extent cx="5581650" cy="871855"/>
                    <wp:effectExtent l="0" t="0" r="31750" b="17145"/>
                    <wp:wrapNone/>
                    <wp:docPr id="135" name="Text Box 135"/>
                    <wp:cNvGraphicFramePr/>
                    <a:graphic xmlns:a="http://schemas.openxmlformats.org/drawingml/2006/main">
                      <a:graphicData uri="http://schemas.microsoft.com/office/word/2010/wordprocessingShape">
                        <wps:wsp>
                          <wps:cNvSpPr txBox="1"/>
                          <wps:spPr>
                            <a:xfrm>
                              <a:off x="0" y="0"/>
                              <a:ext cx="5581650" cy="871855"/>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DD179B" w14:textId="22401C5B" w:rsidR="00DF24CB" w:rsidRPr="00AF6980" w:rsidRDefault="00DF24CB" w:rsidP="009B2ED7">
                                <w:pPr>
                                  <w:jc w:val="center"/>
                                  <w:rPr>
                                    <w:rFonts w:ascii="Tw Cen MT" w:hAnsi="Tw Cen MT"/>
                                    <w:color w:val="FFFFFF" w:themeColor="background1"/>
                                    <w:sz w:val="48"/>
                                    <w:szCs w:val="48"/>
                                  </w:rPr>
                                </w:pPr>
                                <w:r w:rsidRPr="00AF6980">
                                  <w:rPr>
                                    <w:rFonts w:ascii="Tw Cen MT" w:hAnsi="Tw Cen MT"/>
                                    <w:color w:val="FFFFFF" w:themeColor="background1"/>
                                    <w:sz w:val="48"/>
                                    <w:szCs w:val="48"/>
                                  </w:rPr>
                                  <w:t>STUDENT COURSE HANDBOOK</w:t>
                                </w:r>
                              </w:p>
                              <w:p w14:paraId="107DA28B" w14:textId="77777777" w:rsidR="00DF24CB" w:rsidRDefault="00DF2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D1786" id="Text Box 135" o:spid="_x0000_s1028" type="#_x0000_t202" style="position:absolute;left:0;text-align:left;margin-left:27.6pt;margin-top:88.65pt;width:439.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" fillcolor="#002060" strokeweight=".5pt">
                    <v:textbox>
                      <w:txbxContent>
                        <w:p w14:paraId="7DDD179B" w14:textId="22401C5B" w:rsidR="00DF24CB" w:rsidRPr="00AF6980" w:rsidRDefault="00DF24CB" w:rsidP="009B2ED7">
                          <w:pPr>
                            <w:jc w:val="center"/>
                            <w:rPr>
                              <w:rFonts w:ascii="Tw Cen MT" w:hAnsi="Tw Cen MT"/>
                              <w:color w:val="FFFFFF" w:themeColor="background1"/>
                              <w:sz w:val="48"/>
                              <w:szCs w:val="48"/>
                            </w:rPr>
                          </w:pPr>
                          <w:r w:rsidRPr="00AF6980">
                            <w:rPr>
                              <w:rFonts w:ascii="Tw Cen MT" w:hAnsi="Tw Cen MT"/>
                              <w:color w:val="FFFFFF" w:themeColor="background1"/>
                              <w:sz w:val="48"/>
                              <w:szCs w:val="48"/>
                            </w:rPr>
                            <w:t>STUDENT COURSE HANDBOOK</w:t>
                          </w:r>
                        </w:p>
                        <w:p w14:paraId="107DA28B" w14:textId="77777777" w:rsidR="00DF24CB" w:rsidRDefault="00DF24CB"/>
                      </w:txbxContent>
                    </v:textbox>
                  </v:shape>
                </w:pict>
              </mc:Fallback>
            </mc:AlternateContent>
          </w:r>
          <w:r w:rsidR="000D77A9" w:rsidRPr="00E13893">
            <w:br w:type="page"/>
          </w:r>
        </w:p>
      </w:sdtContent>
    </w:sdt>
    <w:p w14:paraId="7DDD154E" w14:textId="7A1389E5" w:rsidR="006D33DF" w:rsidRPr="00E13893" w:rsidRDefault="006D33DF" w:rsidP="0062453F">
      <w:pPr>
        <w:sectPr w:rsidR="006D33DF" w:rsidRPr="00E13893" w:rsidSect="00CD19F3">
          <w:headerReference w:type="default" r:id="rId13"/>
          <w:footerReference w:type="default" r:id="rId14"/>
          <w:footerReference w:type="first" r:id="rId15"/>
          <w:type w:val="continuous"/>
          <w:pgSz w:w="12240" w:h="15840"/>
          <w:pgMar w:top="1440" w:right="1440" w:bottom="1440" w:left="1440" w:header="720" w:footer="720" w:gutter="0"/>
          <w:pgNumType w:start="0"/>
          <w:cols w:space="720"/>
          <w:titlePg/>
          <w:docGrid w:linePitch="360"/>
        </w:sectPr>
      </w:pPr>
    </w:p>
    <w:p w14:paraId="7DDD1550" w14:textId="77777777" w:rsidR="00F20413" w:rsidRPr="00E13893" w:rsidRDefault="00F20413" w:rsidP="0062453F"/>
    <w:sdt>
      <w:sdtPr>
        <w:rPr>
          <w:sz w:val="24"/>
        </w:rPr>
        <w:id w:val="154574623"/>
        <w:docPartObj>
          <w:docPartGallery w:val="Table of Contents"/>
          <w:docPartUnique/>
        </w:docPartObj>
      </w:sdtPr>
      <w:sdtEndPr>
        <w:rPr>
          <w:b/>
          <w:bCs/>
          <w:noProof/>
        </w:rPr>
      </w:sdtEndPr>
      <w:sdtContent>
        <w:p w14:paraId="7DDD1551" w14:textId="77777777" w:rsidR="00CD19F3" w:rsidRPr="00E13893" w:rsidRDefault="00FE1371" w:rsidP="00FE1371">
          <w:r w:rsidRPr="00E13893">
            <w:t>Contents</w:t>
          </w:r>
        </w:p>
        <w:p w14:paraId="71EAE2F0" w14:textId="48571B7F" w:rsidR="000A1B6D" w:rsidRDefault="001F7DF0">
          <w:pPr>
            <w:pStyle w:val="TOC1"/>
            <w:tabs>
              <w:tab w:val="left" w:pos="560"/>
              <w:tab w:val="right" w:leader="dot" w:pos="9350"/>
            </w:tabs>
            <w:rPr>
              <w:rFonts w:asciiTheme="minorHAnsi" w:eastAsiaTheme="minorEastAsia" w:hAnsiTheme="minorHAnsi"/>
              <w:noProof/>
              <w:sz w:val="22"/>
              <w:lang w:val="en-GB" w:eastAsia="en-GB"/>
            </w:rPr>
          </w:pPr>
          <w:r w:rsidRPr="00E13893">
            <w:fldChar w:fldCharType="begin"/>
          </w:r>
          <w:r w:rsidRPr="00E13893">
            <w:instrText xml:space="preserve"> TOC \o "1-2" \h \z \u </w:instrText>
          </w:r>
          <w:r w:rsidRPr="00E13893">
            <w:fldChar w:fldCharType="separate"/>
          </w:r>
          <w:hyperlink w:anchor="_Toc526947494" w:history="1">
            <w:r w:rsidR="000A1B6D" w:rsidRPr="003B0BE2">
              <w:rPr>
                <w:rStyle w:val="Hyperlink"/>
                <w:noProof/>
              </w:rPr>
              <w:t>1.</w:t>
            </w:r>
            <w:r w:rsidR="000A1B6D">
              <w:rPr>
                <w:rFonts w:asciiTheme="minorHAnsi" w:eastAsiaTheme="minorEastAsia" w:hAnsiTheme="minorHAnsi"/>
                <w:noProof/>
                <w:sz w:val="22"/>
                <w:lang w:val="en-GB" w:eastAsia="en-GB"/>
              </w:rPr>
              <w:tab/>
            </w:r>
            <w:r w:rsidR="000A1B6D" w:rsidRPr="003B0BE2">
              <w:rPr>
                <w:rStyle w:val="Hyperlink"/>
                <w:noProof/>
              </w:rPr>
              <w:t>Introduction</w:t>
            </w:r>
            <w:r w:rsidR="000A1B6D">
              <w:rPr>
                <w:noProof/>
                <w:webHidden/>
              </w:rPr>
              <w:tab/>
            </w:r>
            <w:r w:rsidR="000A1B6D">
              <w:rPr>
                <w:noProof/>
                <w:webHidden/>
              </w:rPr>
              <w:fldChar w:fldCharType="begin"/>
            </w:r>
            <w:r w:rsidR="000A1B6D">
              <w:rPr>
                <w:noProof/>
                <w:webHidden/>
              </w:rPr>
              <w:instrText xml:space="preserve"> PAGEREF _Toc526947494 \h </w:instrText>
            </w:r>
            <w:r w:rsidR="000A1B6D">
              <w:rPr>
                <w:noProof/>
                <w:webHidden/>
              </w:rPr>
            </w:r>
            <w:r w:rsidR="000A1B6D">
              <w:rPr>
                <w:noProof/>
                <w:webHidden/>
              </w:rPr>
              <w:fldChar w:fldCharType="separate"/>
            </w:r>
            <w:r w:rsidR="000A1B6D">
              <w:rPr>
                <w:noProof/>
                <w:webHidden/>
              </w:rPr>
              <w:t>1</w:t>
            </w:r>
            <w:r w:rsidR="000A1B6D">
              <w:rPr>
                <w:noProof/>
                <w:webHidden/>
              </w:rPr>
              <w:fldChar w:fldCharType="end"/>
            </w:r>
          </w:hyperlink>
        </w:p>
        <w:p w14:paraId="5B10FFEE" w14:textId="633B95AC" w:rsidR="000A1B6D" w:rsidRDefault="000A1B6D">
          <w:pPr>
            <w:pStyle w:val="TOC2"/>
            <w:rPr>
              <w:rFonts w:asciiTheme="minorHAnsi" w:eastAsiaTheme="minorEastAsia" w:hAnsiTheme="minorHAnsi"/>
              <w:noProof/>
              <w:sz w:val="22"/>
              <w:lang w:val="en-GB" w:eastAsia="en-GB"/>
            </w:rPr>
          </w:pPr>
          <w:hyperlink w:anchor="_Toc526947495" w:history="1">
            <w:r w:rsidRPr="003B0BE2">
              <w:rPr>
                <w:rStyle w:val="Hyperlink"/>
                <w:noProof/>
              </w:rPr>
              <w:t>Welcome</w:t>
            </w:r>
            <w:r>
              <w:rPr>
                <w:noProof/>
                <w:webHidden/>
              </w:rPr>
              <w:tab/>
            </w:r>
            <w:r>
              <w:rPr>
                <w:noProof/>
                <w:webHidden/>
              </w:rPr>
              <w:fldChar w:fldCharType="begin"/>
            </w:r>
            <w:r>
              <w:rPr>
                <w:noProof/>
                <w:webHidden/>
              </w:rPr>
              <w:instrText xml:space="preserve"> PAGEREF _Toc526947495 \h </w:instrText>
            </w:r>
            <w:r>
              <w:rPr>
                <w:noProof/>
                <w:webHidden/>
              </w:rPr>
            </w:r>
            <w:r>
              <w:rPr>
                <w:noProof/>
                <w:webHidden/>
              </w:rPr>
              <w:fldChar w:fldCharType="separate"/>
            </w:r>
            <w:r>
              <w:rPr>
                <w:noProof/>
                <w:webHidden/>
              </w:rPr>
              <w:t>1</w:t>
            </w:r>
            <w:r>
              <w:rPr>
                <w:noProof/>
                <w:webHidden/>
              </w:rPr>
              <w:fldChar w:fldCharType="end"/>
            </w:r>
          </w:hyperlink>
        </w:p>
        <w:p w14:paraId="36373949" w14:textId="2BF7AAC0" w:rsidR="000A1B6D" w:rsidRDefault="000A1B6D">
          <w:pPr>
            <w:pStyle w:val="TOC2"/>
            <w:rPr>
              <w:rFonts w:asciiTheme="minorHAnsi" w:eastAsiaTheme="minorEastAsia" w:hAnsiTheme="minorHAnsi"/>
              <w:noProof/>
              <w:sz w:val="22"/>
              <w:lang w:val="en-GB" w:eastAsia="en-GB"/>
            </w:rPr>
          </w:pPr>
          <w:hyperlink w:anchor="_Toc526947496" w:history="1">
            <w:r w:rsidRPr="003B0BE2">
              <w:rPr>
                <w:rStyle w:val="Hyperlink"/>
                <w:noProof/>
              </w:rPr>
              <w:t>Purpose of Handbook</w:t>
            </w:r>
            <w:r>
              <w:rPr>
                <w:noProof/>
                <w:webHidden/>
              </w:rPr>
              <w:tab/>
            </w:r>
            <w:r>
              <w:rPr>
                <w:noProof/>
                <w:webHidden/>
              </w:rPr>
              <w:fldChar w:fldCharType="begin"/>
            </w:r>
            <w:r>
              <w:rPr>
                <w:noProof/>
                <w:webHidden/>
              </w:rPr>
              <w:instrText xml:space="preserve"> PAGEREF _Toc526947496 \h </w:instrText>
            </w:r>
            <w:r>
              <w:rPr>
                <w:noProof/>
                <w:webHidden/>
              </w:rPr>
            </w:r>
            <w:r>
              <w:rPr>
                <w:noProof/>
                <w:webHidden/>
              </w:rPr>
              <w:fldChar w:fldCharType="separate"/>
            </w:r>
            <w:r>
              <w:rPr>
                <w:noProof/>
                <w:webHidden/>
              </w:rPr>
              <w:t>1</w:t>
            </w:r>
            <w:r>
              <w:rPr>
                <w:noProof/>
                <w:webHidden/>
              </w:rPr>
              <w:fldChar w:fldCharType="end"/>
            </w:r>
          </w:hyperlink>
        </w:p>
        <w:p w14:paraId="7F9D679A" w14:textId="53A96141" w:rsidR="000A1B6D" w:rsidRDefault="000A1B6D">
          <w:pPr>
            <w:pStyle w:val="TOC1"/>
            <w:tabs>
              <w:tab w:val="left" w:pos="560"/>
              <w:tab w:val="right" w:leader="dot" w:pos="9350"/>
            </w:tabs>
            <w:rPr>
              <w:rFonts w:asciiTheme="minorHAnsi" w:eastAsiaTheme="minorEastAsia" w:hAnsiTheme="minorHAnsi"/>
              <w:noProof/>
              <w:sz w:val="22"/>
              <w:lang w:val="en-GB" w:eastAsia="en-GB"/>
            </w:rPr>
          </w:pPr>
          <w:hyperlink w:anchor="_Toc526947497" w:history="1">
            <w:r w:rsidRPr="003B0BE2">
              <w:rPr>
                <w:rStyle w:val="Hyperlink"/>
                <w:noProof/>
              </w:rPr>
              <w:t>2.</w:t>
            </w:r>
            <w:r>
              <w:rPr>
                <w:rFonts w:asciiTheme="minorHAnsi" w:eastAsiaTheme="minorEastAsia" w:hAnsiTheme="minorHAnsi"/>
                <w:noProof/>
                <w:sz w:val="22"/>
                <w:lang w:val="en-GB" w:eastAsia="en-GB"/>
              </w:rPr>
              <w:tab/>
            </w:r>
            <w:r w:rsidRPr="003B0BE2">
              <w:rPr>
                <w:rStyle w:val="Hyperlink"/>
                <w:noProof/>
              </w:rPr>
              <w:t>Course content</w:t>
            </w:r>
            <w:r>
              <w:rPr>
                <w:noProof/>
                <w:webHidden/>
              </w:rPr>
              <w:tab/>
            </w:r>
            <w:r>
              <w:rPr>
                <w:noProof/>
                <w:webHidden/>
              </w:rPr>
              <w:fldChar w:fldCharType="begin"/>
            </w:r>
            <w:r>
              <w:rPr>
                <w:noProof/>
                <w:webHidden/>
              </w:rPr>
              <w:instrText xml:space="preserve"> PAGEREF _Toc526947497 \h </w:instrText>
            </w:r>
            <w:r>
              <w:rPr>
                <w:noProof/>
                <w:webHidden/>
              </w:rPr>
            </w:r>
            <w:r>
              <w:rPr>
                <w:noProof/>
                <w:webHidden/>
              </w:rPr>
              <w:fldChar w:fldCharType="separate"/>
            </w:r>
            <w:r>
              <w:rPr>
                <w:noProof/>
                <w:webHidden/>
              </w:rPr>
              <w:t>2</w:t>
            </w:r>
            <w:r>
              <w:rPr>
                <w:noProof/>
                <w:webHidden/>
              </w:rPr>
              <w:fldChar w:fldCharType="end"/>
            </w:r>
          </w:hyperlink>
        </w:p>
        <w:p w14:paraId="549C8717" w14:textId="114F823D" w:rsidR="000A1B6D" w:rsidRDefault="000A1B6D">
          <w:pPr>
            <w:pStyle w:val="TOC2"/>
            <w:rPr>
              <w:rFonts w:asciiTheme="minorHAnsi" w:eastAsiaTheme="minorEastAsia" w:hAnsiTheme="minorHAnsi"/>
              <w:noProof/>
              <w:sz w:val="22"/>
              <w:lang w:val="en-GB" w:eastAsia="en-GB"/>
            </w:rPr>
          </w:pPr>
          <w:hyperlink w:anchor="_Toc526947498" w:history="1">
            <w:r w:rsidRPr="003B0BE2">
              <w:rPr>
                <w:rStyle w:val="Hyperlink"/>
                <w:noProof/>
              </w:rPr>
              <w:t>Course Distinctiveness</w:t>
            </w:r>
            <w:r>
              <w:rPr>
                <w:noProof/>
                <w:webHidden/>
              </w:rPr>
              <w:tab/>
            </w:r>
            <w:r>
              <w:rPr>
                <w:noProof/>
                <w:webHidden/>
              </w:rPr>
              <w:fldChar w:fldCharType="begin"/>
            </w:r>
            <w:r>
              <w:rPr>
                <w:noProof/>
                <w:webHidden/>
              </w:rPr>
              <w:instrText xml:space="preserve"> PAGEREF _Toc526947498 \h </w:instrText>
            </w:r>
            <w:r>
              <w:rPr>
                <w:noProof/>
                <w:webHidden/>
              </w:rPr>
            </w:r>
            <w:r>
              <w:rPr>
                <w:noProof/>
                <w:webHidden/>
              </w:rPr>
              <w:fldChar w:fldCharType="separate"/>
            </w:r>
            <w:r>
              <w:rPr>
                <w:noProof/>
                <w:webHidden/>
              </w:rPr>
              <w:t>2</w:t>
            </w:r>
            <w:r>
              <w:rPr>
                <w:noProof/>
                <w:webHidden/>
              </w:rPr>
              <w:fldChar w:fldCharType="end"/>
            </w:r>
          </w:hyperlink>
        </w:p>
        <w:p w14:paraId="13F758D9" w14:textId="2A1C8BD2" w:rsidR="000A1B6D" w:rsidRDefault="000A1B6D">
          <w:pPr>
            <w:pStyle w:val="TOC2"/>
            <w:rPr>
              <w:rFonts w:asciiTheme="minorHAnsi" w:eastAsiaTheme="minorEastAsia" w:hAnsiTheme="minorHAnsi"/>
              <w:noProof/>
              <w:sz w:val="22"/>
              <w:lang w:val="en-GB" w:eastAsia="en-GB"/>
            </w:rPr>
          </w:pPr>
          <w:hyperlink w:anchor="_Toc526947499" w:history="1">
            <w:r w:rsidRPr="003B0BE2">
              <w:rPr>
                <w:rStyle w:val="Hyperlink"/>
                <w:noProof/>
              </w:rPr>
              <w:t>Programme Structure</w:t>
            </w:r>
            <w:r>
              <w:rPr>
                <w:noProof/>
                <w:webHidden/>
              </w:rPr>
              <w:tab/>
            </w:r>
            <w:r>
              <w:rPr>
                <w:noProof/>
                <w:webHidden/>
              </w:rPr>
              <w:fldChar w:fldCharType="begin"/>
            </w:r>
            <w:r>
              <w:rPr>
                <w:noProof/>
                <w:webHidden/>
              </w:rPr>
              <w:instrText xml:space="preserve"> PAGEREF _Toc526947499 \h </w:instrText>
            </w:r>
            <w:r>
              <w:rPr>
                <w:noProof/>
                <w:webHidden/>
              </w:rPr>
            </w:r>
            <w:r>
              <w:rPr>
                <w:noProof/>
                <w:webHidden/>
              </w:rPr>
              <w:fldChar w:fldCharType="separate"/>
            </w:r>
            <w:r>
              <w:rPr>
                <w:noProof/>
                <w:webHidden/>
              </w:rPr>
              <w:t>4</w:t>
            </w:r>
            <w:r>
              <w:rPr>
                <w:noProof/>
                <w:webHidden/>
              </w:rPr>
              <w:fldChar w:fldCharType="end"/>
            </w:r>
          </w:hyperlink>
        </w:p>
        <w:p w14:paraId="131827FE" w14:textId="41E3CA4C" w:rsidR="000A1B6D" w:rsidRDefault="000A1B6D">
          <w:pPr>
            <w:pStyle w:val="TOC1"/>
            <w:tabs>
              <w:tab w:val="left" w:pos="560"/>
              <w:tab w:val="right" w:leader="dot" w:pos="9350"/>
            </w:tabs>
            <w:rPr>
              <w:rFonts w:asciiTheme="minorHAnsi" w:eastAsiaTheme="minorEastAsia" w:hAnsiTheme="minorHAnsi"/>
              <w:noProof/>
              <w:sz w:val="22"/>
              <w:lang w:val="en-GB" w:eastAsia="en-GB"/>
            </w:rPr>
          </w:pPr>
          <w:hyperlink w:anchor="_Toc526947500" w:history="1">
            <w:r w:rsidRPr="003B0BE2">
              <w:rPr>
                <w:rStyle w:val="Hyperlink"/>
                <w:noProof/>
              </w:rPr>
              <w:t>3.</w:t>
            </w:r>
            <w:r>
              <w:rPr>
                <w:rFonts w:asciiTheme="minorHAnsi" w:eastAsiaTheme="minorEastAsia" w:hAnsiTheme="minorHAnsi"/>
                <w:noProof/>
                <w:sz w:val="22"/>
                <w:lang w:val="en-GB" w:eastAsia="en-GB"/>
              </w:rPr>
              <w:tab/>
            </w:r>
            <w:r w:rsidRPr="003B0BE2">
              <w:rPr>
                <w:rStyle w:val="Hyperlink"/>
                <w:noProof/>
              </w:rPr>
              <w:t>Programme Aims</w:t>
            </w:r>
            <w:r>
              <w:rPr>
                <w:noProof/>
                <w:webHidden/>
              </w:rPr>
              <w:tab/>
            </w:r>
            <w:r>
              <w:rPr>
                <w:noProof/>
                <w:webHidden/>
              </w:rPr>
              <w:fldChar w:fldCharType="begin"/>
            </w:r>
            <w:r>
              <w:rPr>
                <w:noProof/>
                <w:webHidden/>
              </w:rPr>
              <w:instrText xml:space="preserve"> PAGEREF _Toc526947500 \h </w:instrText>
            </w:r>
            <w:r>
              <w:rPr>
                <w:noProof/>
                <w:webHidden/>
              </w:rPr>
            </w:r>
            <w:r>
              <w:rPr>
                <w:noProof/>
                <w:webHidden/>
              </w:rPr>
              <w:fldChar w:fldCharType="separate"/>
            </w:r>
            <w:r>
              <w:rPr>
                <w:noProof/>
                <w:webHidden/>
              </w:rPr>
              <w:t>5</w:t>
            </w:r>
            <w:r>
              <w:rPr>
                <w:noProof/>
                <w:webHidden/>
              </w:rPr>
              <w:fldChar w:fldCharType="end"/>
            </w:r>
          </w:hyperlink>
        </w:p>
        <w:p w14:paraId="20C306BA" w14:textId="174F0A9D" w:rsidR="000A1B6D" w:rsidRDefault="000A1B6D">
          <w:pPr>
            <w:pStyle w:val="TOC2"/>
            <w:rPr>
              <w:rFonts w:asciiTheme="minorHAnsi" w:eastAsiaTheme="minorEastAsia" w:hAnsiTheme="minorHAnsi"/>
              <w:noProof/>
              <w:sz w:val="22"/>
              <w:lang w:val="en-GB" w:eastAsia="en-GB"/>
            </w:rPr>
          </w:pPr>
          <w:hyperlink w:anchor="_Toc526947501" w:history="1">
            <w:r w:rsidRPr="003B0BE2">
              <w:rPr>
                <w:rStyle w:val="Hyperlink"/>
                <w:noProof/>
                <w:lang w:val="en-GB"/>
              </w:rPr>
              <w:t>Programme Intended Learning Outcomes (ILOs)</w:t>
            </w:r>
            <w:r>
              <w:rPr>
                <w:noProof/>
                <w:webHidden/>
              </w:rPr>
              <w:tab/>
            </w:r>
            <w:r>
              <w:rPr>
                <w:noProof/>
                <w:webHidden/>
              </w:rPr>
              <w:fldChar w:fldCharType="begin"/>
            </w:r>
            <w:r>
              <w:rPr>
                <w:noProof/>
                <w:webHidden/>
              </w:rPr>
              <w:instrText xml:space="preserve"> PAGEREF _Toc526947501 \h </w:instrText>
            </w:r>
            <w:r>
              <w:rPr>
                <w:noProof/>
                <w:webHidden/>
              </w:rPr>
            </w:r>
            <w:r>
              <w:rPr>
                <w:noProof/>
                <w:webHidden/>
              </w:rPr>
              <w:fldChar w:fldCharType="separate"/>
            </w:r>
            <w:r>
              <w:rPr>
                <w:noProof/>
                <w:webHidden/>
              </w:rPr>
              <w:t>6</w:t>
            </w:r>
            <w:r>
              <w:rPr>
                <w:noProof/>
                <w:webHidden/>
              </w:rPr>
              <w:fldChar w:fldCharType="end"/>
            </w:r>
          </w:hyperlink>
        </w:p>
        <w:p w14:paraId="74E5E409" w14:textId="55FF0EAA" w:rsidR="000A1B6D" w:rsidRDefault="000A1B6D">
          <w:pPr>
            <w:pStyle w:val="TOC2"/>
            <w:rPr>
              <w:rFonts w:asciiTheme="minorHAnsi" w:eastAsiaTheme="minorEastAsia" w:hAnsiTheme="minorHAnsi"/>
              <w:noProof/>
              <w:sz w:val="22"/>
              <w:lang w:val="en-GB" w:eastAsia="en-GB"/>
            </w:rPr>
          </w:pPr>
          <w:hyperlink w:anchor="_Toc526947502" w:history="1">
            <w:r w:rsidRPr="003B0BE2">
              <w:rPr>
                <w:rStyle w:val="Hyperlink"/>
                <w:noProof/>
                <w:lang w:val="en-GB"/>
              </w:rPr>
              <w:t>Graduate Attributes</w:t>
            </w:r>
            <w:r>
              <w:rPr>
                <w:noProof/>
                <w:webHidden/>
              </w:rPr>
              <w:tab/>
            </w:r>
            <w:r>
              <w:rPr>
                <w:noProof/>
                <w:webHidden/>
              </w:rPr>
              <w:fldChar w:fldCharType="begin"/>
            </w:r>
            <w:r>
              <w:rPr>
                <w:noProof/>
                <w:webHidden/>
              </w:rPr>
              <w:instrText xml:space="preserve"> PAGEREF _Toc526947502 \h </w:instrText>
            </w:r>
            <w:r>
              <w:rPr>
                <w:noProof/>
                <w:webHidden/>
              </w:rPr>
            </w:r>
            <w:r>
              <w:rPr>
                <w:noProof/>
                <w:webHidden/>
              </w:rPr>
              <w:fldChar w:fldCharType="separate"/>
            </w:r>
            <w:r>
              <w:rPr>
                <w:noProof/>
                <w:webHidden/>
              </w:rPr>
              <w:t>8</w:t>
            </w:r>
            <w:r>
              <w:rPr>
                <w:noProof/>
                <w:webHidden/>
              </w:rPr>
              <w:fldChar w:fldCharType="end"/>
            </w:r>
          </w:hyperlink>
        </w:p>
        <w:p w14:paraId="326A1EA3" w14:textId="62B42552" w:rsidR="000A1B6D" w:rsidRDefault="000A1B6D">
          <w:pPr>
            <w:pStyle w:val="TOC1"/>
            <w:tabs>
              <w:tab w:val="left" w:pos="560"/>
              <w:tab w:val="right" w:leader="dot" w:pos="9350"/>
            </w:tabs>
            <w:rPr>
              <w:rFonts w:asciiTheme="minorHAnsi" w:eastAsiaTheme="minorEastAsia" w:hAnsiTheme="minorHAnsi"/>
              <w:noProof/>
              <w:sz w:val="22"/>
              <w:lang w:val="en-GB" w:eastAsia="en-GB"/>
            </w:rPr>
          </w:pPr>
          <w:hyperlink w:anchor="_Toc526947503" w:history="1">
            <w:r w:rsidRPr="003B0BE2">
              <w:rPr>
                <w:rStyle w:val="Hyperlink"/>
                <w:noProof/>
              </w:rPr>
              <w:t>4.</w:t>
            </w:r>
            <w:r>
              <w:rPr>
                <w:rFonts w:asciiTheme="minorHAnsi" w:eastAsiaTheme="minorEastAsia" w:hAnsiTheme="minorHAnsi"/>
                <w:noProof/>
                <w:sz w:val="22"/>
                <w:lang w:val="en-GB" w:eastAsia="en-GB"/>
              </w:rPr>
              <w:tab/>
            </w:r>
            <w:r w:rsidRPr="003B0BE2">
              <w:rPr>
                <w:rStyle w:val="Hyperlink"/>
                <w:noProof/>
              </w:rPr>
              <w:t>Learning Environment</w:t>
            </w:r>
            <w:r>
              <w:rPr>
                <w:noProof/>
                <w:webHidden/>
              </w:rPr>
              <w:tab/>
            </w:r>
            <w:r>
              <w:rPr>
                <w:noProof/>
                <w:webHidden/>
              </w:rPr>
              <w:fldChar w:fldCharType="begin"/>
            </w:r>
            <w:r>
              <w:rPr>
                <w:noProof/>
                <w:webHidden/>
              </w:rPr>
              <w:instrText xml:space="preserve"> PAGEREF _Toc526947503 \h </w:instrText>
            </w:r>
            <w:r>
              <w:rPr>
                <w:noProof/>
                <w:webHidden/>
              </w:rPr>
            </w:r>
            <w:r>
              <w:rPr>
                <w:noProof/>
                <w:webHidden/>
              </w:rPr>
              <w:fldChar w:fldCharType="separate"/>
            </w:r>
            <w:r>
              <w:rPr>
                <w:noProof/>
                <w:webHidden/>
              </w:rPr>
              <w:t>10</w:t>
            </w:r>
            <w:r>
              <w:rPr>
                <w:noProof/>
                <w:webHidden/>
              </w:rPr>
              <w:fldChar w:fldCharType="end"/>
            </w:r>
          </w:hyperlink>
        </w:p>
        <w:p w14:paraId="2C262650" w14:textId="60BEEFC0" w:rsidR="000A1B6D" w:rsidRDefault="000A1B6D">
          <w:pPr>
            <w:pStyle w:val="TOC2"/>
            <w:rPr>
              <w:rFonts w:asciiTheme="minorHAnsi" w:eastAsiaTheme="minorEastAsia" w:hAnsiTheme="minorHAnsi"/>
              <w:noProof/>
              <w:sz w:val="22"/>
              <w:lang w:val="en-GB" w:eastAsia="en-GB"/>
            </w:rPr>
          </w:pPr>
          <w:hyperlink w:anchor="_Toc526947504" w:history="1">
            <w:r w:rsidRPr="003B0BE2">
              <w:rPr>
                <w:rStyle w:val="Hyperlink"/>
                <w:noProof/>
              </w:rPr>
              <w:t>Learning and Teaching Methods</w:t>
            </w:r>
            <w:r>
              <w:rPr>
                <w:noProof/>
                <w:webHidden/>
              </w:rPr>
              <w:tab/>
            </w:r>
            <w:r>
              <w:rPr>
                <w:noProof/>
                <w:webHidden/>
              </w:rPr>
              <w:fldChar w:fldCharType="begin"/>
            </w:r>
            <w:r>
              <w:rPr>
                <w:noProof/>
                <w:webHidden/>
              </w:rPr>
              <w:instrText xml:space="preserve"> PAGEREF _Toc526947504 \h </w:instrText>
            </w:r>
            <w:r>
              <w:rPr>
                <w:noProof/>
                <w:webHidden/>
              </w:rPr>
            </w:r>
            <w:r>
              <w:rPr>
                <w:noProof/>
                <w:webHidden/>
              </w:rPr>
              <w:fldChar w:fldCharType="separate"/>
            </w:r>
            <w:r>
              <w:rPr>
                <w:noProof/>
                <w:webHidden/>
              </w:rPr>
              <w:t>10</w:t>
            </w:r>
            <w:r>
              <w:rPr>
                <w:noProof/>
                <w:webHidden/>
              </w:rPr>
              <w:fldChar w:fldCharType="end"/>
            </w:r>
          </w:hyperlink>
        </w:p>
        <w:p w14:paraId="4E988F66" w14:textId="12CFE3E7" w:rsidR="000A1B6D" w:rsidRDefault="000A1B6D">
          <w:pPr>
            <w:pStyle w:val="TOC1"/>
            <w:tabs>
              <w:tab w:val="left" w:pos="560"/>
              <w:tab w:val="right" w:leader="dot" w:pos="9350"/>
            </w:tabs>
            <w:rPr>
              <w:rFonts w:asciiTheme="minorHAnsi" w:eastAsiaTheme="minorEastAsia" w:hAnsiTheme="minorHAnsi"/>
              <w:noProof/>
              <w:sz w:val="22"/>
              <w:lang w:val="en-GB" w:eastAsia="en-GB"/>
            </w:rPr>
          </w:pPr>
          <w:hyperlink w:anchor="_Toc526947505" w:history="1">
            <w:r w:rsidRPr="003B0BE2">
              <w:rPr>
                <w:rStyle w:val="Hyperlink"/>
                <w:b/>
                <w:noProof/>
              </w:rPr>
              <w:t>5.</w:t>
            </w:r>
            <w:r>
              <w:rPr>
                <w:rFonts w:asciiTheme="minorHAnsi" w:eastAsiaTheme="minorEastAsia" w:hAnsiTheme="minorHAnsi"/>
                <w:noProof/>
                <w:sz w:val="22"/>
                <w:lang w:val="en-GB" w:eastAsia="en-GB"/>
              </w:rPr>
              <w:tab/>
            </w:r>
            <w:r w:rsidRPr="003B0BE2">
              <w:rPr>
                <w:rStyle w:val="Hyperlink"/>
                <w:noProof/>
              </w:rPr>
              <w:t>How Quality is assured</w:t>
            </w:r>
            <w:r>
              <w:rPr>
                <w:noProof/>
                <w:webHidden/>
              </w:rPr>
              <w:tab/>
            </w:r>
            <w:r>
              <w:rPr>
                <w:noProof/>
                <w:webHidden/>
              </w:rPr>
              <w:fldChar w:fldCharType="begin"/>
            </w:r>
            <w:r>
              <w:rPr>
                <w:noProof/>
                <w:webHidden/>
              </w:rPr>
              <w:instrText xml:space="preserve"> PAGEREF _Toc526947505 \h </w:instrText>
            </w:r>
            <w:r>
              <w:rPr>
                <w:noProof/>
                <w:webHidden/>
              </w:rPr>
            </w:r>
            <w:r>
              <w:rPr>
                <w:noProof/>
                <w:webHidden/>
              </w:rPr>
              <w:fldChar w:fldCharType="separate"/>
            </w:r>
            <w:r>
              <w:rPr>
                <w:noProof/>
                <w:webHidden/>
              </w:rPr>
              <w:t>12</w:t>
            </w:r>
            <w:r>
              <w:rPr>
                <w:noProof/>
                <w:webHidden/>
              </w:rPr>
              <w:fldChar w:fldCharType="end"/>
            </w:r>
          </w:hyperlink>
        </w:p>
        <w:p w14:paraId="4DC208B5" w14:textId="5FE96BFE" w:rsidR="000A1B6D" w:rsidRDefault="000A1B6D">
          <w:pPr>
            <w:pStyle w:val="TOC2"/>
            <w:rPr>
              <w:rFonts w:asciiTheme="minorHAnsi" w:eastAsiaTheme="minorEastAsia" w:hAnsiTheme="minorHAnsi"/>
              <w:noProof/>
              <w:sz w:val="22"/>
              <w:lang w:val="en-GB" w:eastAsia="en-GB"/>
            </w:rPr>
          </w:pPr>
          <w:hyperlink w:anchor="_Toc526947506" w:history="1">
            <w:r w:rsidRPr="003B0BE2">
              <w:rPr>
                <w:rStyle w:val="Hyperlink"/>
                <w:noProof/>
                <w:lang w:val="en-GB"/>
              </w:rPr>
              <w:t>Quality monitoring and evaluation</w:t>
            </w:r>
            <w:r>
              <w:rPr>
                <w:noProof/>
                <w:webHidden/>
              </w:rPr>
              <w:tab/>
            </w:r>
            <w:r>
              <w:rPr>
                <w:noProof/>
                <w:webHidden/>
              </w:rPr>
              <w:fldChar w:fldCharType="begin"/>
            </w:r>
            <w:r>
              <w:rPr>
                <w:noProof/>
                <w:webHidden/>
              </w:rPr>
              <w:instrText xml:space="preserve"> PAGEREF _Toc526947506 \h </w:instrText>
            </w:r>
            <w:r>
              <w:rPr>
                <w:noProof/>
                <w:webHidden/>
              </w:rPr>
            </w:r>
            <w:r>
              <w:rPr>
                <w:noProof/>
                <w:webHidden/>
              </w:rPr>
              <w:fldChar w:fldCharType="separate"/>
            </w:r>
            <w:r>
              <w:rPr>
                <w:noProof/>
                <w:webHidden/>
              </w:rPr>
              <w:t>12</w:t>
            </w:r>
            <w:r>
              <w:rPr>
                <w:noProof/>
                <w:webHidden/>
              </w:rPr>
              <w:fldChar w:fldCharType="end"/>
            </w:r>
          </w:hyperlink>
        </w:p>
        <w:p w14:paraId="27D4DAA0" w14:textId="5FCB3C4D" w:rsidR="000A1B6D" w:rsidRDefault="000A1B6D">
          <w:pPr>
            <w:pStyle w:val="TOC2"/>
            <w:rPr>
              <w:rFonts w:asciiTheme="minorHAnsi" w:eastAsiaTheme="minorEastAsia" w:hAnsiTheme="minorHAnsi"/>
              <w:noProof/>
              <w:sz w:val="22"/>
              <w:lang w:val="en-GB" w:eastAsia="en-GB"/>
            </w:rPr>
          </w:pPr>
          <w:hyperlink w:anchor="_Toc526947507" w:history="1">
            <w:r w:rsidRPr="003B0BE2">
              <w:rPr>
                <w:rStyle w:val="Hyperlink"/>
                <w:noProof/>
                <w:lang w:val="en-GB"/>
              </w:rPr>
              <w:t>External examiners</w:t>
            </w:r>
            <w:r>
              <w:rPr>
                <w:noProof/>
                <w:webHidden/>
              </w:rPr>
              <w:tab/>
            </w:r>
            <w:r>
              <w:rPr>
                <w:noProof/>
                <w:webHidden/>
              </w:rPr>
              <w:fldChar w:fldCharType="begin"/>
            </w:r>
            <w:r>
              <w:rPr>
                <w:noProof/>
                <w:webHidden/>
              </w:rPr>
              <w:instrText xml:space="preserve"> PAGEREF _Toc526947507 \h </w:instrText>
            </w:r>
            <w:r>
              <w:rPr>
                <w:noProof/>
                <w:webHidden/>
              </w:rPr>
            </w:r>
            <w:r>
              <w:rPr>
                <w:noProof/>
                <w:webHidden/>
              </w:rPr>
              <w:fldChar w:fldCharType="separate"/>
            </w:r>
            <w:r>
              <w:rPr>
                <w:noProof/>
                <w:webHidden/>
              </w:rPr>
              <w:t>12</w:t>
            </w:r>
            <w:r>
              <w:rPr>
                <w:noProof/>
                <w:webHidden/>
              </w:rPr>
              <w:fldChar w:fldCharType="end"/>
            </w:r>
          </w:hyperlink>
        </w:p>
        <w:p w14:paraId="2BD401EB" w14:textId="2DC29B63" w:rsidR="000A1B6D" w:rsidRDefault="000A1B6D">
          <w:pPr>
            <w:pStyle w:val="TOC2"/>
            <w:rPr>
              <w:rFonts w:asciiTheme="minorHAnsi" w:eastAsiaTheme="minorEastAsia" w:hAnsiTheme="minorHAnsi"/>
              <w:noProof/>
              <w:sz w:val="22"/>
              <w:lang w:val="en-GB" w:eastAsia="en-GB"/>
            </w:rPr>
          </w:pPr>
          <w:hyperlink w:anchor="_Toc526947508" w:history="1">
            <w:r w:rsidRPr="003B0BE2">
              <w:rPr>
                <w:rStyle w:val="Hyperlink"/>
                <w:noProof/>
                <w:lang w:val="en-GB"/>
              </w:rPr>
              <w:t>External references</w:t>
            </w:r>
            <w:r>
              <w:rPr>
                <w:noProof/>
                <w:webHidden/>
              </w:rPr>
              <w:tab/>
            </w:r>
            <w:r>
              <w:rPr>
                <w:noProof/>
                <w:webHidden/>
              </w:rPr>
              <w:fldChar w:fldCharType="begin"/>
            </w:r>
            <w:r>
              <w:rPr>
                <w:noProof/>
                <w:webHidden/>
              </w:rPr>
              <w:instrText xml:space="preserve"> PAGEREF _Toc526947508 \h </w:instrText>
            </w:r>
            <w:r>
              <w:rPr>
                <w:noProof/>
                <w:webHidden/>
              </w:rPr>
            </w:r>
            <w:r>
              <w:rPr>
                <w:noProof/>
                <w:webHidden/>
              </w:rPr>
              <w:fldChar w:fldCharType="separate"/>
            </w:r>
            <w:r>
              <w:rPr>
                <w:noProof/>
                <w:webHidden/>
              </w:rPr>
              <w:t>13</w:t>
            </w:r>
            <w:r>
              <w:rPr>
                <w:noProof/>
                <w:webHidden/>
              </w:rPr>
              <w:fldChar w:fldCharType="end"/>
            </w:r>
          </w:hyperlink>
        </w:p>
        <w:p w14:paraId="7F5A6D62" w14:textId="2C368C21" w:rsidR="000A1B6D" w:rsidRDefault="000A1B6D">
          <w:pPr>
            <w:pStyle w:val="TOC1"/>
            <w:tabs>
              <w:tab w:val="left" w:pos="560"/>
              <w:tab w:val="right" w:leader="dot" w:pos="9350"/>
            </w:tabs>
            <w:rPr>
              <w:rFonts w:asciiTheme="minorHAnsi" w:eastAsiaTheme="minorEastAsia" w:hAnsiTheme="minorHAnsi"/>
              <w:noProof/>
              <w:sz w:val="22"/>
              <w:lang w:val="en-GB" w:eastAsia="en-GB"/>
            </w:rPr>
          </w:pPr>
          <w:hyperlink w:anchor="_Toc526947509" w:history="1">
            <w:r w:rsidRPr="003B0BE2">
              <w:rPr>
                <w:rStyle w:val="Hyperlink"/>
                <w:noProof/>
              </w:rPr>
              <w:t>6.</w:t>
            </w:r>
            <w:r>
              <w:rPr>
                <w:rFonts w:asciiTheme="minorHAnsi" w:eastAsiaTheme="minorEastAsia" w:hAnsiTheme="minorHAnsi"/>
                <w:noProof/>
                <w:sz w:val="22"/>
                <w:lang w:val="en-GB" w:eastAsia="en-GB"/>
              </w:rPr>
              <w:tab/>
            </w:r>
            <w:r w:rsidRPr="003B0BE2">
              <w:rPr>
                <w:rStyle w:val="Hyperlink"/>
                <w:noProof/>
              </w:rPr>
              <w:t>Module Descriptors</w:t>
            </w:r>
            <w:r>
              <w:rPr>
                <w:noProof/>
                <w:webHidden/>
              </w:rPr>
              <w:tab/>
            </w:r>
            <w:r>
              <w:rPr>
                <w:noProof/>
                <w:webHidden/>
              </w:rPr>
              <w:fldChar w:fldCharType="begin"/>
            </w:r>
            <w:r>
              <w:rPr>
                <w:noProof/>
                <w:webHidden/>
              </w:rPr>
              <w:instrText xml:space="preserve"> PAGEREF _Toc526947509 \h </w:instrText>
            </w:r>
            <w:r>
              <w:rPr>
                <w:noProof/>
                <w:webHidden/>
              </w:rPr>
            </w:r>
            <w:r>
              <w:rPr>
                <w:noProof/>
                <w:webHidden/>
              </w:rPr>
              <w:fldChar w:fldCharType="separate"/>
            </w:r>
            <w:r>
              <w:rPr>
                <w:noProof/>
                <w:webHidden/>
              </w:rPr>
              <w:t>14</w:t>
            </w:r>
            <w:r>
              <w:rPr>
                <w:noProof/>
                <w:webHidden/>
              </w:rPr>
              <w:fldChar w:fldCharType="end"/>
            </w:r>
          </w:hyperlink>
        </w:p>
        <w:p w14:paraId="4B2340B6" w14:textId="364A4947" w:rsidR="000A1B6D" w:rsidRDefault="000A1B6D">
          <w:pPr>
            <w:pStyle w:val="TOC1"/>
            <w:tabs>
              <w:tab w:val="left" w:pos="560"/>
              <w:tab w:val="right" w:leader="dot" w:pos="9350"/>
            </w:tabs>
            <w:rPr>
              <w:rFonts w:asciiTheme="minorHAnsi" w:eastAsiaTheme="minorEastAsia" w:hAnsiTheme="minorHAnsi"/>
              <w:noProof/>
              <w:sz w:val="22"/>
              <w:lang w:val="en-GB" w:eastAsia="en-GB"/>
            </w:rPr>
          </w:pPr>
          <w:hyperlink w:anchor="_Toc526947510" w:history="1">
            <w:r w:rsidRPr="003B0BE2">
              <w:rPr>
                <w:rStyle w:val="Hyperlink"/>
                <w:noProof/>
              </w:rPr>
              <w:t>7.</w:t>
            </w:r>
            <w:r>
              <w:rPr>
                <w:rFonts w:asciiTheme="minorHAnsi" w:eastAsiaTheme="minorEastAsia" w:hAnsiTheme="minorHAnsi"/>
                <w:noProof/>
                <w:sz w:val="22"/>
                <w:lang w:val="en-GB" w:eastAsia="en-GB"/>
              </w:rPr>
              <w:tab/>
            </w:r>
            <w:r w:rsidRPr="003B0BE2">
              <w:rPr>
                <w:rStyle w:val="Hyperlink"/>
                <w:noProof/>
              </w:rPr>
              <w:t>Appendices</w:t>
            </w:r>
            <w:r>
              <w:rPr>
                <w:noProof/>
                <w:webHidden/>
              </w:rPr>
              <w:tab/>
            </w:r>
            <w:r>
              <w:rPr>
                <w:noProof/>
                <w:webHidden/>
              </w:rPr>
              <w:fldChar w:fldCharType="begin"/>
            </w:r>
            <w:r>
              <w:rPr>
                <w:noProof/>
                <w:webHidden/>
              </w:rPr>
              <w:instrText xml:space="preserve"> PAGEREF _Toc526947510 \h </w:instrText>
            </w:r>
            <w:r>
              <w:rPr>
                <w:noProof/>
                <w:webHidden/>
              </w:rPr>
            </w:r>
            <w:r>
              <w:rPr>
                <w:noProof/>
                <w:webHidden/>
              </w:rPr>
              <w:fldChar w:fldCharType="separate"/>
            </w:r>
            <w:r>
              <w:rPr>
                <w:noProof/>
                <w:webHidden/>
              </w:rPr>
              <w:t>i</w:t>
            </w:r>
            <w:r>
              <w:rPr>
                <w:noProof/>
                <w:webHidden/>
              </w:rPr>
              <w:fldChar w:fldCharType="end"/>
            </w:r>
          </w:hyperlink>
        </w:p>
        <w:p w14:paraId="2276668D" w14:textId="73249B39" w:rsidR="000A1B6D" w:rsidRDefault="000A1B6D">
          <w:pPr>
            <w:pStyle w:val="TOC2"/>
            <w:rPr>
              <w:rFonts w:asciiTheme="minorHAnsi" w:eastAsiaTheme="minorEastAsia" w:hAnsiTheme="minorHAnsi"/>
              <w:noProof/>
              <w:sz w:val="22"/>
              <w:lang w:val="en-GB" w:eastAsia="en-GB"/>
            </w:rPr>
          </w:pPr>
          <w:hyperlink w:anchor="_Toc526947511" w:history="1">
            <w:r w:rsidRPr="003B0BE2">
              <w:rPr>
                <w:rStyle w:val="Hyperlink"/>
                <w:noProof/>
                <w:lang w:val="en-GB"/>
              </w:rPr>
              <w:t>Appendix 1 - Marking Criteria</w:t>
            </w:r>
            <w:r>
              <w:rPr>
                <w:noProof/>
                <w:webHidden/>
              </w:rPr>
              <w:tab/>
            </w:r>
            <w:r>
              <w:rPr>
                <w:noProof/>
                <w:webHidden/>
              </w:rPr>
              <w:fldChar w:fldCharType="begin"/>
            </w:r>
            <w:r>
              <w:rPr>
                <w:noProof/>
                <w:webHidden/>
              </w:rPr>
              <w:instrText xml:space="preserve"> PAGEREF _Toc526947511 \h </w:instrText>
            </w:r>
            <w:r>
              <w:rPr>
                <w:noProof/>
                <w:webHidden/>
              </w:rPr>
            </w:r>
            <w:r>
              <w:rPr>
                <w:noProof/>
                <w:webHidden/>
              </w:rPr>
              <w:fldChar w:fldCharType="separate"/>
            </w:r>
            <w:r>
              <w:rPr>
                <w:noProof/>
                <w:webHidden/>
              </w:rPr>
              <w:t>i</w:t>
            </w:r>
            <w:r>
              <w:rPr>
                <w:noProof/>
                <w:webHidden/>
              </w:rPr>
              <w:fldChar w:fldCharType="end"/>
            </w:r>
          </w:hyperlink>
        </w:p>
        <w:p w14:paraId="7DDD158A" w14:textId="35E37421" w:rsidR="00FE1371" w:rsidRPr="00E13893" w:rsidRDefault="001F7DF0" w:rsidP="001F7DF0">
          <w:pPr>
            <w:pStyle w:val="TOC1"/>
            <w:tabs>
              <w:tab w:val="left" w:pos="560"/>
              <w:tab w:val="right" w:leader="dot" w:pos="9350"/>
            </w:tabs>
          </w:pPr>
          <w:r w:rsidRPr="00E13893">
            <w:fldChar w:fldCharType="end"/>
          </w:r>
        </w:p>
      </w:sdtContent>
    </w:sdt>
    <w:p w14:paraId="7DDD158B" w14:textId="77777777" w:rsidR="0032448E" w:rsidRPr="00E13893" w:rsidRDefault="00041CC0" w:rsidP="0062453F">
      <w:pPr>
        <w:rPr>
          <w:szCs w:val="28"/>
        </w:rPr>
      </w:pPr>
      <w:r w:rsidRPr="00E13893">
        <w:rPr>
          <w:szCs w:val="28"/>
        </w:rPr>
        <w:tab/>
      </w:r>
      <w:r w:rsidR="0032448E" w:rsidRPr="00E13893">
        <w:rPr>
          <w:szCs w:val="28"/>
        </w:rPr>
        <w:br w:type="page"/>
      </w:r>
      <w:bookmarkStart w:id="2" w:name="_GoBack"/>
      <w:bookmarkEnd w:id="2"/>
    </w:p>
    <w:p w14:paraId="7DDD158C" w14:textId="77777777" w:rsidR="00441B4A" w:rsidRPr="00E13893" w:rsidRDefault="00441B4A" w:rsidP="0062453F">
      <w:pPr>
        <w:rPr>
          <w:szCs w:val="28"/>
        </w:rPr>
      </w:pPr>
    </w:p>
    <w:p w14:paraId="7DDD158D" w14:textId="2E3321C9" w:rsidR="0062453F" w:rsidRPr="00E13893" w:rsidRDefault="00F20413" w:rsidP="0094656B">
      <w:pPr>
        <w:pStyle w:val="Heading1"/>
      </w:pPr>
      <w:bookmarkStart w:id="3" w:name="_Toc526947494"/>
      <w:r w:rsidRPr="00E13893">
        <w:t>I</w:t>
      </w:r>
      <w:r w:rsidRPr="0094656B">
        <w:t>ntroductio</w:t>
      </w:r>
      <w:r w:rsidRPr="00E13893">
        <w:t>n</w:t>
      </w:r>
      <w:bookmarkEnd w:id="3"/>
    </w:p>
    <w:p w14:paraId="7DDD158E" w14:textId="77777777" w:rsidR="00AF4566" w:rsidRPr="00E13893" w:rsidRDefault="00AF4566" w:rsidP="00EF423E">
      <w:pPr>
        <w:pStyle w:val="Heading2"/>
      </w:pPr>
      <w:bookmarkStart w:id="4" w:name="_Toc526947495"/>
      <w:r w:rsidRPr="00E13893">
        <w:t>Welcome</w:t>
      </w:r>
      <w:bookmarkEnd w:id="4"/>
    </w:p>
    <w:p w14:paraId="7DDD158F" w14:textId="52F498F1" w:rsidR="00EF423E" w:rsidRPr="00E13893" w:rsidRDefault="00EF423E" w:rsidP="00EF423E">
      <w:r w:rsidRPr="00E13893">
        <w:t xml:space="preserve">Welcome to the </w:t>
      </w:r>
      <w:r w:rsidR="0012689D" w:rsidRPr="00E13893">
        <w:t>BA</w:t>
      </w:r>
      <w:r w:rsidR="00042497">
        <w:t xml:space="preserve"> </w:t>
      </w:r>
      <w:r w:rsidR="0012689D" w:rsidRPr="00E13893">
        <w:t xml:space="preserve">[Hons] Graphic Design </w:t>
      </w:r>
      <w:r w:rsidRPr="00E13893">
        <w:t xml:space="preserve">Degree. This course is offered in partnership between </w:t>
      </w:r>
      <w:sdt>
        <w:sdtPr>
          <w:alias w:val="Partner University"/>
          <w:tag w:val="Partner University"/>
          <w:id w:val="-372076928"/>
          <w:dropDownList>
            <w:listItem w:value="Choose an item."/>
            <w:listItem w:displayText="Bath Spa University" w:value="Bath Spa University"/>
            <w:listItem w:displayText="University of the West of England" w:value="University of the West of England"/>
          </w:dropDownList>
        </w:sdtPr>
        <w:sdtEndPr/>
        <w:sdtContent>
          <w:r w:rsidRPr="00E13893">
            <w:t>Bath Spa University</w:t>
          </w:r>
        </w:sdtContent>
      </w:sdt>
      <w:r w:rsidRPr="00E13893">
        <w:t xml:space="preserve">  and </w:t>
      </w:r>
      <w:r w:rsidR="0094656B">
        <w:t>UCW</w:t>
      </w:r>
      <w:r w:rsidRPr="00E13893">
        <w:t xml:space="preserve">. You are a registered student at Bath Spa University and at your college, and you have access to services on both sites. </w:t>
      </w:r>
    </w:p>
    <w:p w14:paraId="7DDD1590" w14:textId="77777777" w:rsidR="00837F8E" w:rsidRPr="00E13893" w:rsidRDefault="00441B4A" w:rsidP="004B49EC">
      <w:pPr>
        <w:pStyle w:val="Heading2"/>
      </w:pPr>
      <w:bookmarkStart w:id="5" w:name="_Toc526947496"/>
      <w:r w:rsidRPr="00E13893">
        <w:t>Purpose of Handbook</w:t>
      </w:r>
      <w:bookmarkEnd w:id="5"/>
    </w:p>
    <w:p w14:paraId="7DDD1591" w14:textId="1C30FEFF" w:rsidR="00EF423E" w:rsidRPr="00E13893" w:rsidRDefault="00EF423E" w:rsidP="00EF423E">
      <w:pPr>
        <w:rPr>
          <w:szCs w:val="24"/>
        </w:rPr>
      </w:pPr>
      <w:r w:rsidRPr="00E13893">
        <w:t xml:space="preserve">This handbook gives you essential background information that will be of help in your studies on </w:t>
      </w:r>
      <w:r w:rsidR="0012689D" w:rsidRPr="00E13893">
        <w:t>the</w:t>
      </w:r>
      <w:r w:rsidRPr="00E13893">
        <w:t xml:space="preserve"> </w:t>
      </w:r>
      <w:proofErr w:type="gramStart"/>
      <w:r w:rsidR="00042497">
        <w:t>BA[</w:t>
      </w:r>
      <w:proofErr w:type="gramEnd"/>
      <w:r w:rsidR="00042497">
        <w:t xml:space="preserve">Hons] Graphic Design </w:t>
      </w:r>
      <w:r w:rsidRPr="00E13893">
        <w:t xml:space="preserve">programme.  It provides links to the definitive data sources wherever possible.  The handbook can be accessed </w:t>
      </w:r>
      <w:r w:rsidR="00230BE3" w:rsidRPr="00E13893">
        <w:t>via your Moodle account.</w:t>
      </w:r>
    </w:p>
    <w:p w14:paraId="7DDD1592" w14:textId="77777777" w:rsidR="00256809" w:rsidRPr="00E13893" w:rsidRDefault="000B18A0" w:rsidP="0062453F">
      <w:pPr>
        <w:rPr>
          <w:sz w:val="24"/>
          <w:szCs w:val="24"/>
        </w:rPr>
      </w:pPr>
      <w:r w:rsidRPr="00E13893">
        <w:t>Please note that the electronic version will be kept up to date and you will be notified of any significant changes.</w:t>
      </w:r>
      <w:r w:rsidR="003A64D0" w:rsidRPr="00E13893">
        <w:t xml:space="preserve"> If you have taken a hard copy of any information please remember to refer back to the electronic version to ensure that you are working with the most up to date information.</w:t>
      </w:r>
    </w:p>
    <w:p w14:paraId="7DDD1593" w14:textId="77777777" w:rsidR="007417D9" w:rsidRPr="00E13893" w:rsidRDefault="00256809" w:rsidP="0062453F">
      <w:pPr>
        <w:rPr>
          <w:sz w:val="24"/>
          <w:szCs w:val="24"/>
        </w:rPr>
      </w:pPr>
      <w:r w:rsidRPr="00E13893">
        <w:t xml:space="preserve">For </w:t>
      </w:r>
      <w:r w:rsidRPr="00E13893">
        <w:rPr>
          <w:b/>
        </w:rPr>
        <w:t>module information</w:t>
      </w:r>
      <w:r w:rsidRPr="00E13893">
        <w:t xml:space="preserve"> please see</w:t>
      </w:r>
      <w:r w:rsidR="00C77E28" w:rsidRPr="00E13893">
        <w:t xml:space="preserve"> the respective Module Handbook</w:t>
      </w:r>
      <w:r w:rsidRPr="00E13893">
        <w:t>.</w:t>
      </w:r>
    </w:p>
    <w:p w14:paraId="7DDD1594" w14:textId="77777777" w:rsidR="008920CD" w:rsidRPr="00E13893" w:rsidRDefault="008920CD" w:rsidP="0094656B">
      <w:pPr>
        <w:pStyle w:val="Heading1"/>
        <w:sectPr w:rsidR="008920CD" w:rsidRPr="00E13893" w:rsidSect="006D33DF">
          <w:pgSz w:w="12240" w:h="15840"/>
          <w:pgMar w:top="1440" w:right="1440" w:bottom="1440" w:left="1440" w:header="720" w:footer="720" w:gutter="0"/>
          <w:pgNumType w:start="0"/>
          <w:cols w:space="720"/>
          <w:titlePg/>
          <w:docGrid w:linePitch="360"/>
        </w:sectPr>
      </w:pPr>
    </w:p>
    <w:p w14:paraId="7DDD1595" w14:textId="77777777" w:rsidR="00A77AA8" w:rsidRPr="00E13893" w:rsidRDefault="002D4CA5" w:rsidP="0094656B">
      <w:pPr>
        <w:pStyle w:val="Heading1"/>
      </w:pPr>
      <w:bookmarkStart w:id="6" w:name="_Toc526947497"/>
      <w:r w:rsidRPr="00E13893">
        <w:lastRenderedPageBreak/>
        <w:t>Course content</w:t>
      </w:r>
      <w:bookmarkEnd w:id="6"/>
    </w:p>
    <w:tbl>
      <w:tblPr>
        <w:tblStyle w:val="TableGrid"/>
        <w:tblW w:w="0" w:type="auto"/>
        <w:tblLook w:val="04A0" w:firstRow="1" w:lastRow="0" w:firstColumn="1" w:lastColumn="0" w:noHBand="0" w:noVBand="1"/>
      </w:tblPr>
      <w:tblGrid>
        <w:gridCol w:w="3864"/>
        <w:gridCol w:w="5152"/>
      </w:tblGrid>
      <w:tr w:rsidR="00C568DC" w:rsidRPr="00C568DC" w14:paraId="51295E37" w14:textId="77777777" w:rsidTr="00ED08B3">
        <w:tc>
          <w:tcPr>
            <w:tcW w:w="3864" w:type="dxa"/>
          </w:tcPr>
          <w:p w14:paraId="725B16B3" w14:textId="77777777" w:rsidR="00C568DC" w:rsidRPr="00C568DC" w:rsidRDefault="00C568DC" w:rsidP="00C568DC">
            <w:pPr>
              <w:spacing w:before="0" w:after="0" w:line="288" w:lineRule="exact"/>
            </w:pPr>
            <w:r w:rsidRPr="00C568DC">
              <w:t>Awarding institution</w:t>
            </w:r>
          </w:p>
        </w:tc>
        <w:tc>
          <w:tcPr>
            <w:tcW w:w="5152" w:type="dxa"/>
          </w:tcPr>
          <w:p w14:paraId="2B82BA14" w14:textId="77777777" w:rsidR="00C568DC" w:rsidRPr="00C568DC" w:rsidRDefault="00C568DC" w:rsidP="00C568DC">
            <w:pPr>
              <w:spacing w:before="0" w:after="0" w:line="288" w:lineRule="exact"/>
            </w:pPr>
            <w:r w:rsidRPr="00C568DC">
              <w:t>Bath Spa University</w:t>
            </w:r>
          </w:p>
        </w:tc>
      </w:tr>
      <w:tr w:rsidR="00C568DC" w:rsidRPr="00C568DC" w14:paraId="1BA48841" w14:textId="77777777" w:rsidTr="00ED08B3">
        <w:tc>
          <w:tcPr>
            <w:tcW w:w="3864" w:type="dxa"/>
          </w:tcPr>
          <w:p w14:paraId="3B1052BA" w14:textId="77777777" w:rsidR="00C568DC" w:rsidRPr="00C568DC" w:rsidRDefault="00C568DC" w:rsidP="00C568DC">
            <w:pPr>
              <w:spacing w:before="0" w:after="0" w:line="288" w:lineRule="exact"/>
            </w:pPr>
            <w:r w:rsidRPr="00C568DC">
              <w:t>Teaching institution</w:t>
            </w:r>
          </w:p>
        </w:tc>
        <w:tc>
          <w:tcPr>
            <w:tcW w:w="5152" w:type="dxa"/>
          </w:tcPr>
          <w:p w14:paraId="7C426EE0" w14:textId="77777777" w:rsidR="00C568DC" w:rsidRPr="00C568DC" w:rsidRDefault="00C568DC" w:rsidP="00C568DC">
            <w:pPr>
              <w:tabs>
                <w:tab w:val="left" w:pos="1260"/>
              </w:tabs>
              <w:spacing w:before="0" w:after="0" w:line="288" w:lineRule="exact"/>
            </w:pPr>
            <w:r w:rsidRPr="00C568DC">
              <w:t>University Centre Weston</w:t>
            </w:r>
          </w:p>
        </w:tc>
      </w:tr>
      <w:tr w:rsidR="00C568DC" w:rsidRPr="00C568DC" w14:paraId="6F786A5E" w14:textId="77777777" w:rsidTr="00C568DC">
        <w:tc>
          <w:tcPr>
            <w:tcW w:w="9016" w:type="dxa"/>
            <w:gridSpan w:val="2"/>
            <w:shd w:val="clear" w:color="auto" w:fill="D9D9D9"/>
          </w:tcPr>
          <w:p w14:paraId="2E32D73F" w14:textId="77777777" w:rsidR="00C568DC" w:rsidRPr="00C568DC" w:rsidRDefault="00C568DC" w:rsidP="00C568DC">
            <w:pPr>
              <w:spacing w:before="0" w:after="0" w:line="288" w:lineRule="exact"/>
            </w:pPr>
          </w:p>
        </w:tc>
      </w:tr>
      <w:tr w:rsidR="00C568DC" w:rsidRPr="00C568DC" w14:paraId="6FC9F4E0" w14:textId="77777777" w:rsidTr="00ED08B3">
        <w:tc>
          <w:tcPr>
            <w:tcW w:w="3864" w:type="dxa"/>
          </w:tcPr>
          <w:p w14:paraId="79959A39" w14:textId="77777777" w:rsidR="00C568DC" w:rsidRPr="00C568DC" w:rsidRDefault="00C568DC" w:rsidP="00C568DC">
            <w:pPr>
              <w:spacing w:before="0" w:after="0" w:line="288" w:lineRule="exact"/>
            </w:pPr>
            <w:r w:rsidRPr="00C568DC">
              <w:t>Name of award(s)</w:t>
            </w:r>
          </w:p>
        </w:tc>
        <w:tc>
          <w:tcPr>
            <w:tcW w:w="5152" w:type="dxa"/>
          </w:tcPr>
          <w:p w14:paraId="7B4A6321" w14:textId="77777777" w:rsidR="00C568DC" w:rsidRPr="00C568DC" w:rsidRDefault="00C568DC" w:rsidP="00C568DC">
            <w:pPr>
              <w:spacing w:before="0" w:after="0" w:line="288" w:lineRule="exact"/>
            </w:pPr>
            <w:r w:rsidRPr="00C568DC">
              <w:t>Graphic Design</w:t>
            </w:r>
          </w:p>
        </w:tc>
      </w:tr>
      <w:tr w:rsidR="00C568DC" w:rsidRPr="00C568DC" w14:paraId="337A3AF3" w14:textId="77777777" w:rsidTr="00ED08B3">
        <w:tc>
          <w:tcPr>
            <w:tcW w:w="3864" w:type="dxa"/>
          </w:tcPr>
          <w:p w14:paraId="31C43A60" w14:textId="77777777" w:rsidR="00C568DC" w:rsidRPr="00C568DC" w:rsidRDefault="00C568DC" w:rsidP="00C568DC">
            <w:pPr>
              <w:spacing w:before="0" w:after="0" w:line="288" w:lineRule="exact"/>
            </w:pPr>
            <w:r w:rsidRPr="00C568DC">
              <w:t>Qualification (final award)</w:t>
            </w:r>
          </w:p>
        </w:tc>
        <w:tc>
          <w:tcPr>
            <w:tcW w:w="5152" w:type="dxa"/>
          </w:tcPr>
          <w:p w14:paraId="5000383C" w14:textId="77777777" w:rsidR="00C568DC" w:rsidRPr="00C568DC" w:rsidRDefault="00C568DC" w:rsidP="00C568DC">
            <w:pPr>
              <w:spacing w:before="0" w:after="0" w:line="288" w:lineRule="exact"/>
            </w:pPr>
            <w:r w:rsidRPr="00C568DC">
              <w:t>BA (Hons) Graphic Design</w:t>
            </w:r>
          </w:p>
        </w:tc>
      </w:tr>
      <w:tr w:rsidR="00C568DC" w:rsidRPr="00C568DC" w14:paraId="4A80628F" w14:textId="77777777" w:rsidTr="00C568DC">
        <w:tc>
          <w:tcPr>
            <w:tcW w:w="9016" w:type="dxa"/>
            <w:gridSpan w:val="2"/>
            <w:shd w:val="clear" w:color="auto" w:fill="D9D9D9"/>
          </w:tcPr>
          <w:p w14:paraId="76F5B07B" w14:textId="77777777" w:rsidR="00C568DC" w:rsidRPr="00C568DC" w:rsidRDefault="00C568DC" w:rsidP="00C568DC">
            <w:pPr>
              <w:spacing w:before="0" w:after="0" w:line="288" w:lineRule="exact"/>
            </w:pPr>
          </w:p>
        </w:tc>
      </w:tr>
      <w:tr w:rsidR="00C568DC" w:rsidRPr="00C568DC" w14:paraId="0F84C7F9" w14:textId="77777777" w:rsidTr="00ED08B3">
        <w:tc>
          <w:tcPr>
            <w:tcW w:w="3864" w:type="dxa"/>
          </w:tcPr>
          <w:p w14:paraId="3A51D5CD" w14:textId="77777777" w:rsidR="00C568DC" w:rsidRPr="00C568DC" w:rsidRDefault="00C568DC" w:rsidP="00C568DC">
            <w:pPr>
              <w:spacing w:before="0" w:after="0" w:line="288" w:lineRule="exact"/>
            </w:pPr>
            <w:r w:rsidRPr="00C568DC">
              <w:t>UCAS code</w:t>
            </w:r>
          </w:p>
        </w:tc>
        <w:tc>
          <w:tcPr>
            <w:tcW w:w="5152" w:type="dxa"/>
          </w:tcPr>
          <w:p w14:paraId="7083E8BF" w14:textId="77777777" w:rsidR="00C568DC" w:rsidRPr="00C568DC" w:rsidRDefault="00C568DC" w:rsidP="00C568DC">
            <w:pPr>
              <w:spacing w:before="0" w:after="0" w:line="288" w:lineRule="exact"/>
            </w:pPr>
            <w:r w:rsidRPr="00C568DC">
              <w:t>W214</w:t>
            </w:r>
          </w:p>
        </w:tc>
      </w:tr>
      <w:tr w:rsidR="00C568DC" w:rsidRPr="00C568DC" w14:paraId="6CA2EDDF" w14:textId="77777777" w:rsidTr="00ED08B3">
        <w:tc>
          <w:tcPr>
            <w:tcW w:w="3864" w:type="dxa"/>
          </w:tcPr>
          <w:p w14:paraId="73F8542D" w14:textId="77777777" w:rsidR="00C568DC" w:rsidRPr="00C568DC" w:rsidRDefault="00C568DC" w:rsidP="00C568DC">
            <w:pPr>
              <w:spacing w:before="0" w:after="0" w:line="288" w:lineRule="exact"/>
            </w:pPr>
            <w:r w:rsidRPr="00C568DC">
              <w:t>Route code (SITS)</w:t>
            </w:r>
          </w:p>
        </w:tc>
        <w:tc>
          <w:tcPr>
            <w:tcW w:w="5152" w:type="dxa"/>
          </w:tcPr>
          <w:p w14:paraId="18C22F72" w14:textId="77777777" w:rsidR="00C568DC" w:rsidRPr="00C568DC" w:rsidRDefault="00C568DC" w:rsidP="00C568DC">
            <w:pPr>
              <w:spacing w:before="0" w:after="0" w:line="288" w:lineRule="exact"/>
            </w:pPr>
            <w:r w:rsidRPr="00C568DC">
              <w:t>GDBASPS</w:t>
            </w:r>
          </w:p>
        </w:tc>
      </w:tr>
      <w:tr w:rsidR="00C568DC" w:rsidRPr="00C568DC" w14:paraId="35A29776" w14:textId="77777777" w:rsidTr="00ED08B3">
        <w:tc>
          <w:tcPr>
            <w:tcW w:w="3864" w:type="dxa"/>
          </w:tcPr>
          <w:p w14:paraId="418C6C76" w14:textId="1D836BDE" w:rsidR="00C568DC" w:rsidRPr="00C568DC" w:rsidRDefault="00C568DC" w:rsidP="00C568DC">
            <w:pPr>
              <w:spacing w:before="0" w:after="0" w:line="288" w:lineRule="exact"/>
            </w:pPr>
            <w:r w:rsidRPr="00C568DC">
              <w:t xml:space="preserve">Relevant QAA Subject Benchmark Statements </w:t>
            </w:r>
          </w:p>
        </w:tc>
        <w:tc>
          <w:tcPr>
            <w:tcW w:w="5152" w:type="dxa"/>
          </w:tcPr>
          <w:p w14:paraId="4329CCCC" w14:textId="77777777" w:rsidR="00C568DC" w:rsidRPr="00C568DC" w:rsidRDefault="00C568DC" w:rsidP="00C568DC">
            <w:pPr>
              <w:spacing w:before="0" w:after="0" w:line="288" w:lineRule="exact"/>
            </w:pPr>
            <w:r w:rsidRPr="00C568DC">
              <w:t>Art and Design (2017)</w:t>
            </w:r>
          </w:p>
        </w:tc>
      </w:tr>
      <w:tr w:rsidR="00C568DC" w:rsidRPr="00C568DC" w14:paraId="788D9551" w14:textId="77777777" w:rsidTr="00ED08B3">
        <w:tc>
          <w:tcPr>
            <w:tcW w:w="3864" w:type="dxa"/>
          </w:tcPr>
          <w:p w14:paraId="39994C2E" w14:textId="77777777" w:rsidR="00C568DC" w:rsidRPr="00C568DC" w:rsidRDefault="00C568DC" w:rsidP="00C568DC">
            <w:pPr>
              <w:spacing w:before="0" w:after="0" w:line="288" w:lineRule="exact"/>
            </w:pPr>
            <w:r w:rsidRPr="00C568DC">
              <w:t>Date of most recent approval</w:t>
            </w:r>
          </w:p>
        </w:tc>
        <w:tc>
          <w:tcPr>
            <w:tcW w:w="5152" w:type="dxa"/>
          </w:tcPr>
          <w:p w14:paraId="490C5109" w14:textId="77777777" w:rsidR="00C568DC" w:rsidRPr="00C568DC" w:rsidRDefault="00C568DC" w:rsidP="00C568DC">
            <w:pPr>
              <w:spacing w:before="0" w:after="0" w:line="288" w:lineRule="exact"/>
            </w:pPr>
            <w:r w:rsidRPr="00C568DC">
              <w:t>May 2018</w:t>
            </w:r>
          </w:p>
        </w:tc>
      </w:tr>
      <w:tr w:rsidR="00C568DC" w:rsidRPr="00C568DC" w14:paraId="4233DEB1" w14:textId="77777777" w:rsidTr="00ED08B3">
        <w:tc>
          <w:tcPr>
            <w:tcW w:w="3864" w:type="dxa"/>
          </w:tcPr>
          <w:p w14:paraId="6AA63677" w14:textId="77777777" w:rsidR="00C568DC" w:rsidRPr="00C568DC" w:rsidRDefault="00C568DC" w:rsidP="00C568DC">
            <w:pPr>
              <w:spacing w:before="0" w:after="0" w:line="288" w:lineRule="exact"/>
            </w:pPr>
            <w:r w:rsidRPr="00C568DC">
              <w:t>Date specification last updated</w:t>
            </w:r>
          </w:p>
        </w:tc>
        <w:tc>
          <w:tcPr>
            <w:tcW w:w="5152" w:type="dxa"/>
          </w:tcPr>
          <w:p w14:paraId="05845EC2" w14:textId="77777777" w:rsidR="00C568DC" w:rsidRPr="00C568DC" w:rsidRDefault="00C568DC" w:rsidP="00C568DC">
            <w:pPr>
              <w:spacing w:before="0" w:after="0" w:line="288" w:lineRule="exact"/>
            </w:pPr>
            <w:r w:rsidRPr="00C568DC">
              <w:t>May 2018</w:t>
            </w:r>
          </w:p>
        </w:tc>
      </w:tr>
    </w:tbl>
    <w:p w14:paraId="0D91534C" w14:textId="77777777" w:rsidR="0003516A" w:rsidRPr="00E13893" w:rsidRDefault="0003516A" w:rsidP="0003516A"/>
    <w:p w14:paraId="258FB160" w14:textId="476F7D6C" w:rsidR="00230BE3" w:rsidRPr="00E13893" w:rsidRDefault="00792316" w:rsidP="00230BE3">
      <w:pPr>
        <w:pStyle w:val="Heading2"/>
      </w:pPr>
      <w:bookmarkStart w:id="7" w:name="_Toc526947498"/>
      <w:r w:rsidRPr="00E13893">
        <w:t>Course Distinctivene</w:t>
      </w:r>
      <w:r w:rsidR="00230BE3" w:rsidRPr="00E13893">
        <w:t>ss</w:t>
      </w:r>
      <w:bookmarkEnd w:id="7"/>
    </w:p>
    <w:p w14:paraId="6D3B9E22" w14:textId="77777777" w:rsidR="00C568DC" w:rsidRPr="00C568DC" w:rsidRDefault="00C568DC" w:rsidP="00C568DC">
      <w:pPr>
        <w:jc w:val="both"/>
      </w:pPr>
      <w:r w:rsidRPr="00C568DC">
        <w:t>The BA (Hons) Graphic Design programme focuses on three main areas: Marketing, Finance and Promotional Strategy, Practice within the Creative Industries and Professional Creative Practice.</w:t>
      </w:r>
    </w:p>
    <w:p w14:paraId="232E641B" w14:textId="77777777" w:rsidR="00C568DC" w:rsidRPr="00C568DC" w:rsidRDefault="00C568DC" w:rsidP="00C568DC">
      <w:pPr>
        <w:jc w:val="both"/>
      </w:pPr>
      <w:r w:rsidRPr="00C568DC">
        <w:t xml:space="preserve">The core aspects to the programme combine, inter-disciplinary working and thinking across boundaries, positioning yourself well in responding to the changing needs of the industry. Using critical and divergent thinking you will have the opportunity to explore and combine both conceptual and commercial approaches to current issues or problems, either socio, economic, ecological or sustainable design. </w:t>
      </w:r>
    </w:p>
    <w:p w14:paraId="45C32D0F" w14:textId="77777777" w:rsidR="00C568DC" w:rsidRPr="00C568DC" w:rsidRDefault="00C568DC" w:rsidP="00C568DC">
      <w:pPr>
        <w:jc w:val="both"/>
      </w:pPr>
      <w:r w:rsidRPr="00C568DC">
        <w:t xml:space="preserve">Design thinking will explore and combine the human </w:t>
      </w:r>
      <w:proofErr w:type="spellStart"/>
      <w:r w:rsidRPr="00C568DC">
        <w:t>centred</w:t>
      </w:r>
      <w:proofErr w:type="spellEnd"/>
      <w:r w:rsidRPr="00C568DC">
        <w:t xml:space="preserve"> and double diamond approaches to both problem solving and addressing challenges. You will be encouraged establish, develop and ideate a unique project broadly aimed at helping to improve the lives of an identified social group of people. You are expected to pitch your own ‘design for social impact’ project proposal to real businesses and public sector organisations and then, in collaboration with your peers, project manage a final group showcase, which takes the form of a touring exhibition of your degree work. </w:t>
      </w:r>
    </w:p>
    <w:p w14:paraId="6BA47CB3" w14:textId="77777777" w:rsidR="00C568DC" w:rsidRPr="00C568DC" w:rsidRDefault="00C568DC" w:rsidP="00C568DC">
      <w:pPr>
        <w:jc w:val="both"/>
      </w:pPr>
      <w:r w:rsidRPr="00C568DC">
        <w:t xml:space="preserve">The programme sets out to develop you as an independent and reflective designer capable of managing your own learning, with a focus on commercial awareness, professional experience and employability. Professional skills are developed; such as management, marketing, negotiation, business and freelance skills with the aim enhance your career prospects within the creative industries sector and enabling you to contribute to the creative economy. </w:t>
      </w:r>
    </w:p>
    <w:p w14:paraId="2050E095" w14:textId="77777777" w:rsidR="00C568DC" w:rsidRPr="00C568DC" w:rsidRDefault="00C568DC" w:rsidP="00C568DC">
      <w:pPr>
        <w:jc w:val="both"/>
      </w:pPr>
      <w:r w:rsidRPr="00C568DC">
        <w:lastRenderedPageBreak/>
        <w:t xml:space="preserve">The programme is delivered by design professionals who continue to practice and expert visiting practitioners, ensuring its taught elements continue to be up-to-date. They offer support you in </w:t>
      </w:r>
      <w:proofErr w:type="spellStart"/>
      <w:r w:rsidRPr="00C568DC">
        <w:t>realising</w:t>
      </w:r>
      <w:proofErr w:type="spellEnd"/>
      <w:r w:rsidRPr="00C568DC">
        <w:t xml:space="preserve"> your creative potential and can also guide you in securing a work placement. The lecture programme is delivered from the unique 'design studio' setting where professional collaborative working will be core to the functioning of the creative environment and is designed to emulate the day to day running of an industry agency. This aims to encourage and foster dynamic and innovative approaches in developing your professional practices and in exploring entrepreneurial opportunities with a key focus on commercial awareness. </w:t>
      </w:r>
    </w:p>
    <w:p w14:paraId="7DDD1599" w14:textId="77777777" w:rsidR="000C3A8C" w:rsidRPr="00E13893" w:rsidRDefault="000C3A8C" w:rsidP="0062453F">
      <w:pPr>
        <w:rPr>
          <w:sz w:val="24"/>
          <w:szCs w:val="24"/>
        </w:rPr>
      </w:pPr>
    </w:p>
    <w:p w14:paraId="7DDD159A" w14:textId="77777777" w:rsidR="00792316" w:rsidRPr="00E13893" w:rsidRDefault="000C3A8C" w:rsidP="00792316">
      <w:pPr>
        <w:keepNext/>
      </w:pPr>
      <w:r w:rsidRPr="00E13893">
        <w:rPr>
          <w:b/>
          <w:noProof/>
          <w:szCs w:val="28"/>
          <w:lang w:val="en-GB" w:eastAsia="en-GB"/>
        </w:rPr>
        <w:drawing>
          <wp:inline distT="0" distB="0" distL="0" distR="0" wp14:anchorId="7DDD178A" wp14:editId="7DDD178B">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valencies-930x4651.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DDD159B" w14:textId="77777777" w:rsidR="000C3A8C" w:rsidRPr="00E13893" w:rsidRDefault="00792316" w:rsidP="00792316">
      <w:pPr>
        <w:pStyle w:val="Caption"/>
      </w:pPr>
      <w:r w:rsidRPr="00E13893">
        <w:t xml:space="preserve">Figure </w:t>
      </w:r>
      <w:r w:rsidR="00ED08B3">
        <w:rPr>
          <w:noProof/>
        </w:rPr>
        <w:fldChar w:fldCharType="begin"/>
      </w:r>
      <w:r w:rsidR="00ED08B3">
        <w:rPr>
          <w:noProof/>
        </w:rPr>
        <w:instrText xml:space="preserve"> SEQ Figure \* ARABIC </w:instrText>
      </w:r>
      <w:r w:rsidR="00ED08B3">
        <w:rPr>
          <w:noProof/>
        </w:rPr>
        <w:fldChar w:fldCharType="separate"/>
      </w:r>
      <w:r w:rsidR="00F96525" w:rsidRPr="00E13893">
        <w:rPr>
          <w:noProof/>
        </w:rPr>
        <w:t>1</w:t>
      </w:r>
      <w:r w:rsidR="00ED08B3">
        <w:rPr>
          <w:noProof/>
        </w:rPr>
        <w:fldChar w:fldCharType="end"/>
      </w:r>
      <w:r w:rsidRPr="00E13893">
        <w:t>: Framework for Higher Education Qualifications</w:t>
      </w:r>
    </w:p>
    <w:p w14:paraId="7DDD159D" w14:textId="48810EA2" w:rsidR="007417D9" w:rsidRPr="00E13893" w:rsidRDefault="007417D9" w:rsidP="00EB45D8">
      <w:r w:rsidRPr="00E13893">
        <w:t>This course has been designed with employability in mind and has been written to enable students to engage with the issues and developments affecting the</w:t>
      </w:r>
      <w:r w:rsidR="00792316" w:rsidRPr="00E13893">
        <w:t xml:space="preserve"> </w:t>
      </w:r>
      <w:r w:rsidR="0090324E" w:rsidRPr="00042497">
        <w:t>graphic design</w:t>
      </w:r>
      <w:r w:rsidR="00EC7F5B" w:rsidRPr="00E13893">
        <w:t xml:space="preserve"> </w:t>
      </w:r>
      <w:r w:rsidRPr="00E13893">
        <w:t>industry. Its vocational focus allows students to spend a significant amount of time within the workplace in order to gain experience, manage a variety of small projects and develop a range of skills. A vocational approach is underpinned by academic theory and industry standards which allow students to assess situations, make comparative judgments and suggest a range of alternative approaches. The modules have been designed to deliver a balance of theory and practical experience of key aspects of the</w:t>
      </w:r>
      <w:r w:rsidR="0090324E" w:rsidRPr="00E13893">
        <w:t xml:space="preserve"> graphic design</w:t>
      </w:r>
      <w:r w:rsidRPr="00E13893">
        <w:t xml:space="preserve"> industry.</w:t>
      </w:r>
    </w:p>
    <w:p w14:paraId="480E69B3" w14:textId="77777777" w:rsidR="00127DE0" w:rsidRPr="00E13893" w:rsidRDefault="00127DE0" w:rsidP="00EB45D8"/>
    <w:p w14:paraId="420CC282" w14:textId="77777777" w:rsidR="00127DE0" w:rsidRPr="00E13893" w:rsidRDefault="00127DE0" w:rsidP="00EB45D8"/>
    <w:p w14:paraId="7E8ECC71" w14:textId="77777777" w:rsidR="00127DE0" w:rsidRPr="00E13893" w:rsidRDefault="00127DE0" w:rsidP="00EB45D8"/>
    <w:p w14:paraId="7DDD15BF" w14:textId="43D14158" w:rsidR="002D4CA5" w:rsidRPr="00E13893" w:rsidRDefault="00DF24CB" w:rsidP="004B49EC">
      <w:pPr>
        <w:pStyle w:val="Heading2"/>
      </w:pPr>
      <w:bookmarkStart w:id="8" w:name="_Toc526947499"/>
      <w:r>
        <w:t>Programme</w:t>
      </w:r>
      <w:r w:rsidR="00F6377A" w:rsidRPr="00E13893">
        <w:t xml:space="preserve"> Structure</w:t>
      </w:r>
      <w:bookmarkEnd w:id="8"/>
    </w:p>
    <w:tbl>
      <w:tblPr>
        <w:tblStyle w:val="TableGrid"/>
        <w:tblW w:w="5000" w:type="pct"/>
        <w:tblLook w:val="04A0" w:firstRow="1" w:lastRow="0" w:firstColumn="1" w:lastColumn="0" w:noHBand="0" w:noVBand="1"/>
      </w:tblPr>
      <w:tblGrid>
        <w:gridCol w:w="1089"/>
        <w:gridCol w:w="1522"/>
        <w:gridCol w:w="5436"/>
        <w:gridCol w:w="1303"/>
      </w:tblGrid>
      <w:tr w:rsidR="00DF24CB" w:rsidRPr="00ED08B3" w14:paraId="7965E10C" w14:textId="77777777" w:rsidTr="00DF24CB">
        <w:tc>
          <w:tcPr>
            <w:tcW w:w="5000" w:type="pct"/>
            <w:gridSpan w:val="4"/>
          </w:tcPr>
          <w:p w14:paraId="3A77F832" w14:textId="77777777" w:rsidR="00DF24CB" w:rsidRPr="00ED08B3" w:rsidRDefault="00DF24CB" w:rsidP="00ED08B3">
            <w:pPr>
              <w:pStyle w:val="Heading3"/>
              <w:rPr>
                <w:lang w:val="en-GB"/>
              </w:rPr>
            </w:pPr>
            <w:r w:rsidRPr="00ED08B3">
              <w:rPr>
                <w:lang w:val="en-GB"/>
              </w:rPr>
              <w:t>BA (Hons) Graphic Design</w:t>
            </w:r>
          </w:p>
        </w:tc>
      </w:tr>
      <w:tr w:rsidR="00DF24CB" w:rsidRPr="00ED08B3" w14:paraId="1A3FA181" w14:textId="77777777" w:rsidTr="00DF24CB">
        <w:tc>
          <w:tcPr>
            <w:tcW w:w="582" w:type="pct"/>
          </w:tcPr>
          <w:p w14:paraId="547790C1" w14:textId="77777777" w:rsidR="00DF24CB" w:rsidRPr="00ED08B3" w:rsidRDefault="00DF24CB" w:rsidP="00ED08B3">
            <w:pPr>
              <w:pStyle w:val="Heading3"/>
              <w:rPr>
                <w:lang w:val="en-GB"/>
              </w:rPr>
            </w:pPr>
            <w:r w:rsidRPr="00ED08B3">
              <w:rPr>
                <w:lang w:val="en-GB"/>
              </w:rPr>
              <w:t>Level</w:t>
            </w:r>
          </w:p>
        </w:tc>
        <w:tc>
          <w:tcPr>
            <w:tcW w:w="814" w:type="pct"/>
          </w:tcPr>
          <w:p w14:paraId="09F91EA6" w14:textId="77777777" w:rsidR="00DF24CB" w:rsidRPr="00ED08B3" w:rsidRDefault="00DF24CB" w:rsidP="00ED08B3">
            <w:pPr>
              <w:pStyle w:val="Heading3"/>
              <w:rPr>
                <w:lang w:val="en-GB"/>
              </w:rPr>
            </w:pPr>
            <w:r w:rsidRPr="00ED08B3">
              <w:rPr>
                <w:lang w:val="en-GB"/>
              </w:rPr>
              <w:t>Code</w:t>
            </w:r>
          </w:p>
        </w:tc>
        <w:tc>
          <w:tcPr>
            <w:tcW w:w="2907" w:type="pct"/>
          </w:tcPr>
          <w:p w14:paraId="35197450" w14:textId="77777777" w:rsidR="00DF24CB" w:rsidRPr="00ED08B3" w:rsidRDefault="00DF24CB" w:rsidP="00ED08B3">
            <w:pPr>
              <w:pStyle w:val="Heading3"/>
              <w:rPr>
                <w:lang w:val="en-GB"/>
              </w:rPr>
            </w:pPr>
            <w:r w:rsidRPr="00ED08B3">
              <w:rPr>
                <w:lang w:val="en-GB"/>
              </w:rPr>
              <w:t>Title</w:t>
            </w:r>
          </w:p>
        </w:tc>
        <w:tc>
          <w:tcPr>
            <w:tcW w:w="697" w:type="pct"/>
          </w:tcPr>
          <w:p w14:paraId="2C8FE8C5" w14:textId="77777777" w:rsidR="00DF24CB" w:rsidRPr="00ED08B3" w:rsidRDefault="00DF24CB" w:rsidP="00ED08B3">
            <w:pPr>
              <w:pStyle w:val="Heading3"/>
              <w:rPr>
                <w:lang w:val="en-GB"/>
              </w:rPr>
            </w:pPr>
            <w:r w:rsidRPr="00ED08B3">
              <w:rPr>
                <w:lang w:val="en-GB"/>
              </w:rPr>
              <w:t>Credits</w:t>
            </w:r>
          </w:p>
        </w:tc>
      </w:tr>
      <w:tr w:rsidR="00DF24CB" w:rsidRPr="00ED08B3" w14:paraId="63C10D09" w14:textId="77777777" w:rsidTr="00DF24CB">
        <w:tc>
          <w:tcPr>
            <w:tcW w:w="582" w:type="pct"/>
          </w:tcPr>
          <w:p w14:paraId="1623936E" w14:textId="77777777" w:rsidR="00DF24CB" w:rsidRPr="00ED08B3" w:rsidRDefault="00DF24CB" w:rsidP="00ED08B3">
            <w:pPr>
              <w:pStyle w:val="Heading3"/>
              <w:rPr>
                <w:lang w:val="en-GB"/>
              </w:rPr>
            </w:pPr>
            <w:r w:rsidRPr="00ED08B3">
              <w:rPr>
                <w:lang w:val="en-GB"/>
              </w:rPr>
              <w:t>6</w:t>
            </w:r>
          </w:p>
        </w:tc>
        <w:tc>
          <w:tcPr>
            <w:tcW w:w="814" w:type="pct"/>
          </w:tcPr>
          <w:p w14:paraId="6DDB93F6" w14:textId="77777777" w:rsidR="00DF24CB" w:rsidRPr="00ED08B3" w:rsidRDefault="00DF24CB" w:rsidP="00ED08B3">
            <w:pPr>
              <w:pStyle w:val="Heading3"/>
              <w:rPr>
                <w:lang w:val="en-GB"/>
              </w:rPr>
            </w:pPr>
            <w:r w:rsidRPr="00ED08B3">
              <w:rPr>
                <w:lang w:val="en-GB"/>
              </w:rPr>
              <w:t>GD6505</w:t>
            </w:r>
          </w:p>
        </w:tc>
        <w:tc>
          <w:tcPr>
            <w:tcW w:w="2907" w:type="pct"/>
          </w:tcPr>
          <w:p w14:paraId="1BC83CA1" w14:textId="77777777" w:rsidR="00DF24CB" w:rsidRPr="00ED08B3" w:rsidRDefault="00DF24CB" w:rsidP="00ED08B3">
            <w:pPr>
              <w:pStyle w:val="Heading3"/>
              <w:rPr>
                <w:lang w:val="en-GB"/>
              </w:rPr>
            </w:pPr>
            <w:r w:rsidRPr="00ED08B3">
              <w:rPr>
                <w:lang w:val="en-GB"/>
              </w:rPr>
              <w:t>Marketing, Finance &amp; Promotional Strategy</w:t>
            </w:r>
          </w:p>
        </w:tc>
        <w:tc>
          <w:tcPr>
            <w:tcW w:w="697" w:type="pct"/>
          </w:tcPr>
          <w:p w14:paraId="6BCAB47E" w14:textId="77777777" w:rsidR="00DF24CB" w:rsidRPr="00ED08B3" w:rsidRDefault="00DF24CB" w:rsidP="00ED08B3">
            <w:pPr>
              <w:pStyle w:val="Heading3"/>
              <w:rPr>
                <w:lang w:val="en-GB"/>
              </w:rPr>
            </w:pPr>
            <w:r w:rsidRPr="00ED08B3">
              <w:rPr>
                <w:lang w:val="en-GB"/>
              </w:rPr>
              <w:t>40</w:t>
            </w:r>
          </w:p>
        </w:tc>
      </w:tr>
      <w:tr w:rsidR="00DF24CB" w:rsidRPr="00ED08B3" w14:paraId="4CD9A4DA" w14:textId="77777777" w:rsidTr="00DF24CB">
        <w:tc>
          <w:tcPr>
            <w:tcW w:w="582" w:type="pct"/>
          </w:tcPr>
          <w:p w14:paraId="001E01B1" w14:textId="77777777" w:rsidR="00DF24CB" w:rsidRPr="00ED08B3" w:rsidRDefault="00DF24CB" w:rsidP="00ED08B3">
            <w:pPr>
              <w:pStyle w:val="Heading3"/>
              <w:rPr>
                <w:lang w:val="en-GB"/>
              </w:rPr>
            </w:pPr>
            <w:r w:rsidRPr="00ED08B3">
              <w:rPr>
                <w:lang w:val="en-GB"/>
              </w:rPr>
              <w:t>6</w:t>
            </w:r>
          </w:p>
        </w:tc>
        <w:tc>
          <w:tcPr>
            <w:tcW w:w="814" w:type="pct"/>
          </w:tcPr>
          <w:p w14:paraId="1A339A9A" w14:textId="77777777" w:rsidR="00DF24CB" w:rsidRPr="00ED08B3" w:rsidRDefault="00DF24CB" w:rsidP="00ED08B3">
            <w:pPr>
              <w:pStyle w:val="Heading3"/>
              <w:rPr>
                <w:lang w:val="en-GB"/>
              </w:rPr>
            </w:pPr>
            <w:r w:rsidRPr="00ED08B3">
              <w:rPr>
                <w:lang w:val="en-GB"/>
              </w:rPr>
              <w:t>GD6502</w:t>
            </w:r>
          </w:p>
        </w:tc>
        <w:tc>
          <w:tcPr>
            <w:tcW w:w="2907" w:type="pct"/>
          </w:tcPr>
          <w:p w14:paraId="48BEBB5F" w14:textId="77777777" w:rsidR="00DF24CB" w:rsidRPr="00ED08B3" w:rsidRDefault="00DF24CB" w:rsidP="00ED08B3">
            <w:pPr>
              <w:pStyle w:val="Heading3"/>
              <w:rPr>
                <w:lang w:val="en-GB"/>
              </w:rPr>
            </w:pPr>
            <w:r w:rsidRPr="00ED08B3">
              <w:rPr>
                <w:lang w:val="en-GB"/>
              </w:rPr>
              <w:t>Practice within the Creative Industries: Work-based Project Portfolio</w:t>
            </w:r>
          </w:p>
        </w:tc>
        <w:tc>
          <w:tcPr>
            <w:tcW w:w="697" w:type="pct"/>
          </w:tcPr>
          <w:p w14:paraId="582700E9" w14:textId="77777777" w:rsidR="00DF24CB" w:rsidRPr="00ED08B3" w:rsidRDefault="00DF24CB" w:rsidP="00ED08B3">
            <w:pPr>
              <w:pStyle w:val="Heading3"/>
              <w:rPr>
                <w:lang w:val="en-GB"/>
              </w:rPr>
            </w:pPr>
            <w:r w:rsidRPr="00ED08B3">
              <w:rPr>
                <w:lang w:val="en-GB"/>
              </w:rPr>
              <w:t>40</w:t>
            </w:r>
          </w:p>
        </w:tc>
      </w:tr>
      <w:tr w:rsidR="00DF24CB" w:rsidRPr="00ED08B3" w14:paraId="11736794" w14:textId="77777777" w:rsidTr="00DF24CB">
        <w:tc>
          <w:tcPr>
            <w:tcW w:w="582" w:type="pct"/>
          </w:tcPr>
          <w:p w14:paraId="549615E3" w14:textId="77777777" w:rsidR="00DF24CB" w:rsidRPr="00ED08B3" w:rsidRDefault="00DF24CB" w:rsidP="00ED08B3">
            <w:pPr>
              <w:pStyle w:val="Heading3"/>
              <w:rPr>
                <w:lang w:val="en-GB"/>
              </w:rPr>
            </w:pPr>
            <w:r w:rsidRPr="00ED08B3">
              <w:rPr>
                <w:lang w:val="en-GB"/>
              </w:rPr>
              <w:t>6</w:t>
            </w:r>
          </w:p>
        </w:tc>
        <w:tc>
          <w:tcPr>
            <w:tcW w:w="814" w:type="pct"/>
          </w:tcPr>
          <w:p w14:paraId="1CD28560" w14:textId="77777777" w:rsidR="00DF24CB" w:rsidRPr="00ED08B3" w:rsidRDefault="00DF24CB" w:rsidP="00ED08B3">
            <w:pPr>
              <w:pStyle w:val="Heading3"/>
              <w:rPr>
                <w:lang w:val="en-GB"/>
              </w:rPr>
            </w:pPr>
            <w:r w:rsidRPr="00ED08B3">
              <w:rPr>
                <w:lang w:val="en-GB"/>
              </w:rPr>
              <w:t>GD6506</w:t>
            </w:r>
          </w:p>
        </w:tc>
        <w:tc>
          <w:tcPr>
            <w:tcW w:w="2907" w:type="pct"/>
          </w:tcPr>
          <w:p w14:paraId="53537A88" w14:textId="77777777" w:rsidR="00DF24CB" w:rsidRPr="00ED08B3" w:rsidRDefault="00DF24CB" w:rsidP="00ED08B3">
            <w:pPr>
              <w:pStyle w:val="Heading3"/>
              <w:rPr>
                <w:lang w:val="en-GB"/>
              </w:rPr>
            </w:pPr>
            <w:r w:rsidRPr="00ED08B3">
              <w:rPr>
                <w:lang w:val="en-GB"/>
              </w:rPr>
              <w:t>Professional Creative Practice: Graphic Design</w:t>
            </w:r>
          </w:p>
        </w:tc>
        <w:tc>
          <w:tcPr>
            <w:tcW w:w="697" w:type="pct"/>
          </w:tcPr>
          <w:p w14:paraId="44909843" w14:textId="77777777" w:rsidR="00DF24CB" w:rsidRPr="00ED08B3" w:rsidRDefault="00DF24CB" w:rsidP="00ED08B3">
            <w:pPr>
              <w:pStyle w:val="Heading3"/>
              <w:rPr>
                <w:lang w:val="en-GB"/>
              </w:rPr>
            </w:pPr>
            <w:r w:rsidRPr="00ED08B3">
              <w:rPr>
                <w:lang w:val="en-GB"/>
              </w:rPr>
              <w:t>40</w:t>
            </w:r>
          </w:p>
        </w:tc>
      </w:tr>
    </w:tbl>
    <w:p w14:paraId="7DDD1614" w14:textId="6C7F8088" w:rsidR="00407166" w:rsidRPr="00E13893" w:rsidRDefault="002D4CA5" w:rsidP="00EB45D8">
      <w:pPr>
        <w:sectPr w:rsidR="00407166" w:rsidRPr="00E13893" w:rsidSect="00B6228A">
          <w:pgSz w:w="12240" w:h="15840"/>
          <w:pgMar w:top="1440" w:right="1440" w:bottom="1440" w:left="1440" w:header="720" w:footer="720" w:gutter="0"/>
          <w:cols w:space="720"/>
          <w:titlePg/>
          <w:docGrid w:linePitch="360"/>
        </w:sectPr>
      </w:pPr>
      <w:r w:rsidRPr="00E13893">
        <w:t xml:space="preserve">All </w:t>
      </w:r>
      <w:r w:rsidR="00C77E28" w:rsidRPr="00E13893">
        <w:t xml:space="preserve">HE </w:t>
      </w:r>
      <w:r w:rsidRPr="00E13893">
        <w:t xml:space="preserve">programmes at </w:t>
      </w:r>
      <w:r w:rsidR="0094656B">
        <w:t>UCW</w:t>
      </w:r>
      <w:r w:rsidR="00C77E28" w:rsidRPr="00E13893">
        <w:t xml:space="preserve"> </w:t>
      </w:r>
      <w:r w:rsidRPr="00E13893">
        <w:t>are delivered as a collection of modules, which build on each other to form a complete programme of study.  Each module carries a credit rating, defining how much study time it takes to complete.  Notionally, 1 credit equates to 10 hours study time (so 10 credits = 100 study hours).  “Study hours” includes lectures, seminars, tutorials, group work, independent study and research – in fact, any time that contributes to your learning on the module.</w:t>
      </w:r>
    </w:p>
    <w:p w14:paraId="7DDD1615" w14:textId="77777777" w:rsidR="002D4CA5" w:rsidRPr="00E13893" w:rsidRDefault="002D4CA5" w:rsidP="00EB45D8"/>
    <w:p w14:paraId="7DDD1616" w14:textId="346BA01A" w:rsidR="00B77E88" w:rsidRPr="00E13893" w:rsidRDefault="00DF24CB" w:rsidP="0094656B">
      <w:pPr>
        <w:pStyle w:val="Heading1"/>
      </w:pPr>
      <w:bookmarkStart w:id="9" w:name="_Toc526947500"/>
      <w:r>
        <w:t>Programme</w:t>
      </w:r>
      <w:r w:rsidR="00B77E88" w:rsidRPr="00E13893">
        <w:t xml:space="preserve"> Aims</w:t>
      </w:r>
      <w:bookmarkEnd w:id="9"/>
    </w:p>
    <w:p w14:paraId="7DDD1618" w14:textId="77777777" w:rsidR="00F767B7" w:rsidRPr="00E13893" w:rsidRDefault="00F767B7" w:rsidP="00F767B7"/>
    <w:p w14:paraId="682336B6" w14:textId="77777777" w:rsidR="00DF24CB" w:rsidRPr="00DF24CB" w:rsidRDefault="00DF24CB" w:rsidP="000E7FC4">
      <w:pPr>
        <w:numPr>
          <w:ilvl w:val="0"/>
          <w:numId w:val="9"/>
        </w:numPr>
        <w:rPr>
          <w:rFonts w:cs="Arial"/>
          <w:lang w:val="en-GB"/>
        </w:rPr>
      </w:pPr>
      <w:r w:rsidRPr="00DF24CB">
        <w:rPr>
          <w:rFonts w:cs="Arial"/>
          <w:lang w:val="en-GB"/>
        </w:rPr>
        <w:t>To provide opportunities to develop as creative and innovative practitioners, with an understanding of the need for and commitment to professional development and lifelong learning</w:t>
      </w:r>
    </w:p>
    <w:p w14:paraId="29F6D93B" w14:textId="77777777" w:rsidR="00DF24CB" w:rsidRPr="00DF24CB" w:rsidRDefault="00DF24CB" w:rsidP="000E7FC4">
      <w:pPr>
        <w:numPr>
          <w:ilvl w:val="0"/>
          <w:numId w:val="9"/>
        </w:numPr>
        <w:rPr>
          <w:rFonts w:cs="Arial"/>
          <w:lang w:val="en-GB"/>
        </w:rPr>
      </w:pPr>
      <w:r w:rsidRPr="00DF24CB">
        <w:rPr>
          <w:rFonts w:cs="Arial"/>
          <w:lang w:val="en-GB"/>
        </w:rPr>
        <w:t>Provide you with the knowledge of the graphic design industry and the context within which it operates, to enable you to make informed critical judgements to inform your own creative practice</w:t>
      </w:r>
    </w:p>
    <w:p w14:paraId="7DF88299" w14:textId="77777777" w:rsidR="00DF24CB" w:rsidRPr="00DF24CB" w:rsidRDefault="00DF24CB" w:rsidP="000E7FC4">
      <w:pPr>
        <w:numPr>
          <w:ilvl w:val="0"/>
          <w:numId w:val="9"/>
        </w:numPr>
        <w:rPr>
          <w:rFonts w:cs="Arial"/>
          <w:lang w:val="en-GB"/>
        </w:rPr>
      </w:pPr>
      <w:r w:rsidRPr="00DF24CB">
        <w:rPr>
          <w:rFonts w:cs="Arial"/>
          <w:lang w:val="en-GB"/>
        </w:rPr>
        <w:t>Provide you with a critical understanding of the requirements of commercial and professional practice within your chosen industry</w:t>
      </w:r>
    </w:p>
    <w:p w14:paraId="41B72370" w14:textId="77777777" w:rsidR="00DF24CB" w:rsidRPr="00DF24CB" w:rsidRDefault="00DF24CB" w:rsidP="000E7FC4">
      <w:pPr>
        <w:numPr>
          <w:ilvl w:val="0"/>
          <w:numId w:val="9"/>
        </w:numPr>
        <w:rPr>
          <w:rFonts w:cs="Arial"/>
          <w:lang w:val="en-GB"/>
        </w:rPr>
      </w:pPr>
      <w:r w:rsidRPr="00DF24CB">
        <w:rPr>
          <w:rFonts w:cs="Arial"/>
          <w:lang w:val="en-GB"/>
        </w:rPr>
        <w:t>Equip you with research and project management skills through the undertaking of the work-based project module relevant to the creative industries</w:t>
      </w:r>
    </w:p>
    <w:p w14:paraId="29D76345" w14:textId="77777777" w:rsidR="00DF24CB" w:rsidRPr="00DF24CB" w:rsidRDefault="00DF24CB" w:rsidP="000E7FC4">
      <w:pPr>
        <w:numPr>
          <w:ilvl w:val="0"/>
          <w:numId w:val="9"/>
        </w:numPr>
        <w:rPr>
          <w:rFonts w:cs="Arial"/>
          <w:lang w:val="en-GB"/>
        </w:rPr>
      </w:pPr>
      <w:r w:rsidRPr="00DF24CB">
        <w:rPr>
          <w:rFonts w:cs="Arial"/>
          <w:lang w:val="en-GB"/>
        </w:rPr>
        <w:t>To provide opportunities to apply a range of practical and problem-solving skills in a work-based setting</w:t>
      </w:r>
    </w:p>
    <w:p w14:paraId="470810E7" w14:textId="77777777" w:rsidR="00DF24CB" w:rsidRPr="00DF24CB" w:rsidRDefault="00DF24CB" w:rsidP="000E7FC4">
      <w:pPr>
        <w:numPr>
          <w:ilvl w:val="0"/>
          <w:numId w:val="9"/>
        </w:numPr>
        <w:rPr>
          <w:rFonts w:cs="Arial"/>
          <w:lang w:val="en-GB"/>
        </w:rPr>
      </w:pPr>
      <w:r w:rsidRPr="00DF24CB">
        <w:rPr>
          <w:rFonts w:cs="Arial"/>
          <w:lang w:val="en-GB"/>
        </w:rPr>
        <w:t>Enable the application of research skills whilst adhering to the ethical procedures and practices of the workplace</w:t>
      </w:r>
    </w:p>
    <w:p w14:paraId="1B7D48A9" w14:textId="77777777" w:rsidR="00DF24CB" w:rsidRPr="00DF24CB" w:rsidRDefault="00DF24CB" w:rsidP="000E7FC4">
      <w:pPr>
        <w:numPr>
          <w:ilvl w:val="0"/>
          <w:numId w:val="9"/>
        </w:numPr>
        <w:rPr>
          <w:rFonts w:cs="Arial"/>
          <w:lang w:val="en-GB"/>
        </w:rPr>
      </w:pPr>
      <w:r w:rsidRPr="00DF24CB">
        <w:rPr>
          <w:rFonts w:cs="Arial"/>
          <w:lang w:val="en-GB"/>
        </w:rPr>
        <w:t>Develop contextual understanding of your subject within a management and self - employed perspective by undertaking a creative freelance management module</w:t>
      </w:r>
    </w:p>
    <w:p w14:paraId="30592D99" w14:textId="337A7910" w:rsidR="00DF24CB" w:rsidRDefault="00DF24CB" w:rsidP="000E7FC4">
      <w:pPr>
        <w:numPr>
          <w:ilvl w:val="0"/>
          <w:numId w:val="9"/>
        </w:numPr>
        <w:rPr>
          <w:rFonts w:cs="Arial"/>
          <w:lang w:val="en-GB"/>
        </w:rPr>
      </w:pPr>
      <w:r w:rsidRPr="00DF24CB">
        <w:rPr>
          <w:rFonts w:cs="Arial"/>
          <w:lang w:val="en-GB"/>
        </w:rPr>
        <w:t xml:space="preserve">Encourage a responsible approach for your personal and professional development. </w:t>
      </w:r>
    </w:p>
    <w:p w14:paraId="18EE18CB" w14:textId="77777777" w:rsidR="00DF24CB" w:rsidRDefault="00DF24CB" w:rsidP="00DF24CB">
      <w:pPr>
        <w:pStyle w:val="Heading2"/>
        <w:rPr>
          <w:lang w:val="en-GB"/>
        </w:rPr>
      </w:pPr>
    </w:p>
    <w:p w14:paraId="552AFCB4" w14:textId="77777777" w:rsidR="00DF24CB" w:rsidRDefault="00DF24CB">
      <w:pPr>
        <w:spacing w:before="0" w:after="0"/>
        <w:rPr>
          <w:rFonts w:eastAsiaTheme="majorEastAsia" w:cstheme="majorBidi"/>
          <w:b/>
          <w:spacing w:val="-3"/>
          <w:sz w:val="32"/>
          <w:szCs w:val="26"/>
          <w:lang w:val="en-GB"/>
        </w:rPr>
      </w:pPr>
      <w:r>
        <w:rPr>
          <w:lang w:val="en-GB"/>
        </w:rPr>
        <w:br w:type="page"/>
      </w:r>
    </w:p>
    <w:p w14:paraId="5E3E1D45" w14:textId="233C2382" w:rsidR="00DF24CB" w:rsidRPr="00DF24CB" w:rsidRDefault="00DF24CB" w:rsidP="00DF24CB">
      <w:pPr>
        <w:pStyle w:val="Heading2"/>
        <w:rPr>
          <w:lang w:val="en-GB"/>
        </w:rPr>
      </w:pPr>
      <w:bookmarkStart w:id="10" w:name="_Toc526947501"/>
      <w:r w:rsidRPr="00DF24CB">
        <w:rPr>
          <w:lang w:val="en-GB"/>
        </w:rPr>
        <w:t>Programme Intended Learning Outcomes (ILOs)</w:t>
      </w:r>
      <w:bookmarkEnd w:id="10"/>
    </w:p>
    <w:p w14:paraId="629337D0" w14:textId="77777777" w:rsidR="00DF24CB" w:rsidRPr="00DF24CB" w:rsidRDefault="00DF24CB" w:rsidP="00DF24CB">
      <w:pPr>
        <w:spacing w:before="120" w:after="120"/>
        <w:rPr>
          <w:rFonts w:cs="Arial"/>
          <w:b/>
          <w:bCs/>
          <w:u w:val="single"/>
          <w:lang w:val="en-GB"/>
        </w:rPr>
      </w:pPr>
      <w:r w:rsidRPr="00DF24CB">
        <w:rPr>
          <w:rFonts w:cs="Arial"/>
          <w:b/>
          <w:bCs/>
          <w:u w:val="single"/>
          <w:lang w:val="en-GB"/>
        </w:rPr>
        <w:t>A Subject-Specific Skills and Knowledge</w:t>
      </w:r>
    </w:p>
    <w:p w14:paraId="44D103D9" w14:textId="77777777" w:rsidR="00DF24CB" w:rsidRPr="00DF24CB" w:rsidRDefault="00DF24CB" w:rsidP="00DF24CB">
      <w:pPr>
        <w:spacing w:before="120" w:after="120"/>
        <w:rPr>
          <w:rFonts w:cs="Arial"/>
          <w:b/>
          <w:bCs/>
          <w:u w:val="single"/>
          <w:lang w:val="en-GB"/>
        </w:rPr>
      </w:pPr>
    </w:p>
    <w:tbl>
      <w:tblPr>
        <w:tblW w:w="9031" w:type="dxa"/>
        <w:tblCellMar>
          <w:top w:w="15" w:type="dxa"/>
          <w:left w:w="15" w:type="dxa"/>
          <w:bottom w:w="15" w:type="dxa"/>
          <w:right w:w="15" w:type="dxa"/>
        </w:tblCellMar>
        <w:tblLook w:val="04A0" w:firstRow="1" w:lastRow="0" w:firstColumn="1" w:lastColumn="0" w:noHBand="0" w:noVBand="1"/>
      </w:tblPr>
      <w:tblGrid>
        <w:gridCol w:w="491"/>
        <w:gridCol w:w="8540"/>
      </w:tblGrid>
      <w:tr w:rsidR="00DF24CB" w:rsidRPr="00DF24CB" w14:paraId="7F65C6C2"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D7B25" w14:textId="77777777" w:rsidR="00DF24CB" w:rsidRPr="00DF24CB" w:rsidRDefault="00DF24CB" w:rsidP="00DF24CB">
            <w:pPr>
              <w:spacing w:before="120" w:after="120"/>
              <w:rPr>
                <w:rFonts w:cs="Arial"/>
                <w:lang w:val="en-GB"/>
              </w:rPr>
            </w:pPr>
          </w:p>
        </w:tc>
        <w:tc>
          <w:tcPr>
            <w:tcW w:w="8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9EFB7" w14:textId="77777777" w:rsidR="00DF24CB" w:rsidRPr="00DF24CB" w:rsidRDefault="00DF24CB" w:rsidP="00DF24CB">
            <w:pPr>
              <w:spacing w:before="120" w:after="120"/>
              <w:rPr>
                <w:rFonts w:cs="Arial"/>
                <w:b/>
                <w:bCs/>
                <w:lang w:val="en-GB"/>
              </w:rPr>
            </w:pPr>
            <w:r w:rsidRPr="00DF24CB">
              <w:rPr>
                <w:rFonts w:cs="Arial"/>
                <w:b/>
                <w:bCs/>
                <w:lang w:val="en-GB"/>
              </w:rPr>
              <w:t>Programme Intended Learning Outcomes (ILOs)</w:t>
            </w:r>
          </w:p>
          <w:p w14:paraId="372E1EF1" w14:textId="77777777" w:rsidR="00DF24CB" w:rsidRPr="00DF24CB" w:rsidRDefault="00DF24CB" w:rsidP="00DF24CB">
            <w:pPr>
              <w:spacing w:before="120" w:after="120"/>
              <w:rPr>
                <w:rFonts w:cs="Arial"/>
                <w:b/>
                <w:lang w:val="en-GB"/>
              </w:rPr>
            </w:pPr>
            <w:r w:rsidRPr="00DF24CB">
              <w:rPr>
                <w:rFonts w:cs="Arial"/>
                <w:b/>
                <w:bCs/>
                <w:lang w:val="en-GB"/>
              </w:rPr>
              <w:t>On Achieving Level 6</w:t>
            </w:r>
          </w:p>
        </w:tc>
      </w:tr>
      <w:tr w:rsidR="00DF24CB" w:rsidRPr="00DF24CB" w14:paraId="0B5617C7"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6FE0E" w14:textId="77777777" w:rsidR="00DF24CB" w:rsidRPr="00DF24CB" w:rsidRDefault="00DF24CB" w:rsidP="00DF24CB">
            <w:pPr>
              <w:spacing w:before="120" w:after="120"/>
              <w:rPr>
                <w:rFonts w:cs="Arial"/>
                <w:lang w:val="en-GB"/>
              </w:rPr>
            </w:pPr>
            <w:r w:rsidRPr="00DF24CB">
              <w:rPr>
                <w:rFonts w:cs="Arial"/>
                <w:lang w:val="en-GB"/>
              </w:rPr>
              <w:t>A1</w:t>
            </w:r>
          </w:p>
        </w:tc>
        <w:tc>
          <w:tcPr>
            <w:tcW w:w="8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61165" w14:textId="3464892A" w:rsidR="00DF24CB" w:rsidRPr="00DF24CB" w:rsidRDefault="00DF24CB" w:rsidP="00DF24CB">
            <w:pPr>
              <w:spacing w:before="120" w:after="120"/>
              <w:rPr>
                <w:rFonts w:cs="Arial"/>
                <w:lang w:val="en-GB"/>
              </w:rPr>
            </w:pPr>
            <w:r w:rsidRPr="00DF24CB">
              <w:rPr>
                <w:rFonts w:cs="Arial"/>
                <w:lang w:val="en-GB"/>
              </w:rPr>
              <w:t>Critically evaluate a broad range of contemporary graphic design theories, concept values and debates applied to your graphic design practice</w:t>
            </w:r>
          </w:p>
        </w:tc>
      </w:tr>
      <w:tr w:rsidR="00DF24CB" w:rsidRPr="00DF24CB" w14:paraId="1E7A97BE"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AD6BC" w14:textId="77777777" w:rsidR="00DF24CB" w:rsidRPr="00DF24CB" w:rsidRDefault="00DF24CB" w:rsidP="00DF24CB">
            <w:pPr>
              <w:spacing w:before="120" w:after="120"/>
              <w:rPr>
                <w:rFonts w:cs="Arial"/>
                <w:lang w:val="en-GB"/>
              </w:rPr>
            </w:pPr>
            <w:r w:rsidRPr="00DF24CB">
              <w:rPr>
                <w:rFonts w:cs="Arial"/>
                <w:lang w:val="en-GB"/>
              </w:rPr>
              <w:t>A2</w:t>
            </w:r>
          </w:p>
        </w:tc>
        <w:tc>
          <w:tcPr>
            <w:tcW w:w="8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00B33" w14:textId="7CE33806" w:rsidR="00DF24CB" w:rsidRPr="00DF24CB" w:rsidRDefault="00DF24CB" w:rsidP="00DF24CB">
            <w:pPr>
              <w:spacing w:before="120" w:after="120"/>
              <w:rPr>
                <w:rFonts w:cs="Arial"/>
                <w:lang w:val="en-GB"/>
              </w:rPr>
            </w:pPr>
            <w:r w:rsidRPr="00DF24CB">
              <w:rPr>
                <w:rFonts w:cs="Arial"/>
                <w:lang w:val="en-GB"/>
              </w:rPr>
              <w:t xml:space="preserve">Critically reflect and contextualise your graphic design practice within a wider contemporary and historical perspectives </w:t>
            </w:r>
          </w:p>
        </w:tc>
      </w:tr>
      <w:tr w:rsidR="00DF24CB" w:rsidRPr="00DF24CB" w14:paraId="15F9EC88"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C235F" w14:textId="77777777" w:rsidR="00DF24CB" w:rsidRPr="00DF24CB" w:rsidRDefault="00DF24CB" w:rsidP="00DF24CB">
            <w:pPr>
              <w:spacing w:before="120" w:after="120"/>
              <w:rPr>
                <w:rFonts w:cs="Arial"/>
                <w:lang w:val="en-GB"/>
              </w:rPr>
            </w:pPr>
            <w:r w:rsidRPr="00DF24CB">
              <w:rPr>
                <w:rFonts w:cs="Arial"/>
                <w:lang w:val="en-GB"/>
              </w:rPr>
              <w:t>A3</w:t>
            </w:r>
          </w:p>
        </w:tc>
        <w:tc>
          <w:tcPr>
            <w:tcW w:w="8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1CFB3" w14:textId="4FF47191" w:rsidR="00DF24CB" w:rsidRPr="00DF24CB" w:rsidRDefault="00DF24CB" w:rsidP="00DF24CB">
            <w:pPr>
              <w:spacing w:before="120" w:after="120"/>
              <w:rPr>
                <w:rFonts w:cs="Arial"/>
                <w:lang w:val="en-GB"/>
              </w:rPr>
            </w:pPr>
            <w:r w:rsidRPr="00DF24CB">
              <w:rPr>
                <w:rFonts w:cs="Arial"/>
                <w:lang w:val="en-GB"/>
              </w:rPr>
              <w:t>Analyse and evaluate contemporary financial, regulatory and legislative frameworks to enhance your creative design practice</w:t>
            </w:r>
          </w:p>
        </w:tc>
      </w:tr>
      <w:tr w:rsidR="00DF24CB" w:rsidRPr="00DF24CB" w14:paraId="3554924D"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3E377" w14:textId="77777777" w:rsidR="00DF24CB" w:rsidRPr="00DF24CB" w:rsidRDefault="00DF24CB" w:rsidP="00DF24CB">
            <w:pPr>
              <w:spacing w:before="120" w:after="120"/>
              <w:rPr>
                <w:rFonts w:cs="Arial"/>
                <w:lang w:val="en-GB"/>
              </w:rPr>
            </w:pPr>
            <w:r w:rsidRPr="00DF24CB">
              <w:rPr>
                <w:rFonts w:cs="Arial"/>
                <w:lang w:val="en-GB"/>
              </w:rPr>
              <w:t>A4</w:t>
            </w:r>
          </w:p>
        </w:tc>
        <w:tc>
          <w:tcPr>
            <w:tcW w:w="8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EFD35" w14:textId="245003DE" w:rsidR="00DF24CB" w:rsidRPr="00DF24CB" w:rsidRDefault="00DF24CB" w:rsidP="00DF24CB">
            <w:pPr>
              <w:spacing w:before="120" w:after="120"/>
              <w:rPr>
                <w:rFonts w:cs="Arial"/>
                <w:lang w:val="en-GB"/>
              </w:rPr>
            </w:pPr>
            <w:r w:rsidRPr="00DF24CB">
              <w:rPr>
                <w:rFonts w:cs="Arial"/>
                <w:lang w:val="en-GB"/>
              </w:rPr>
              <w:t>Create practical graphic design work using complex techniques and processes with software and materials</w:t>
            </w:r>
          </w:p>
        </w:tc>
      </w:tr>
      <w:tr w:rsidR="00DF24CB" w:rsidRPr="00DF24CB" w14:paraId="609592DF"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D68B8" w14:textId="77777777" w:rsidR="00DF24CB" w:rsidRPr="00DF24CB" w:rsidRDefault="00DF24CB" w:rsidP="00DF24CB">
            <w:pPr>
              <w:spacing w:before="120" w:after="120"/>
              <w:rPr>
                <w:rFonts w:cs="Arial"/>
                <w:lang w:val="en-GB"/>
              </w:rPr>
            </w:pPr>
            <w:r w:rsidRPr="00DF24CB">
              <w:rPr>
                <w:rFonts w:cs="Arial"/>
                <w:lang w:val="en-GB"/>
              </w:rPr>
              <w:t>A5</w:t>
            </w:r>
          </w:p>
        </w:tc>
        <w:tc>
          <w:tcPr>
            <w:tcW w:w="8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E349F" w14:textId="5487D082" w:rsidR="00DF24CB" w:rsidRPr="00DF24CB" w:rsidRDefault="00DF24CB" w:rsidP="00DF24CB">
            <w:pPr>
              <w:spacing w:before="120" w:after="120"/>
              <w:rPr>
                <w:rFonts w:cs="Arial"/>
                <w:lang w:val="en-GB"/>
              </w:rPr>
            </w:pPr>
            <w:r w:rsidRPr="00DF24CB">
              <w:rPr>
                <w:rFonts w:cs="Arial"/>
                <w:lang w:val="en-GB"/>
              </w:rPr>
              <w:t>Select and develop effective solutions to complex design problems.</w:t>
            </w:r>
          </w:p>
        </w:tc>
      </w:tr>
      <w:tr w:rsidR="00DF24CB" w:rsidRPr="00DF24CB" w14:paraId="08F370B3"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0706B" w14:textId="77777777" w:rsidR="00DF24CB" w:rsidRPr="00DF24CB" w:rsidRDefault="00DF24CB" w:rsidP="00DF24CB">
            <w:pPr>
              <w:spacing w:before="120" w:after="120"/>
              <w:rPr>
                <w:rFonts w:cs="Arial"/>
                <w:lang w:val="en-GB"/>
              </w:rPr>
            </w:pPr>
            <w:r w:rsidRPr="00DF24CB">
              <w:rPr>
                <w:rFonts w:cs="Arial"/>
                <w:lang w:val="en-GB"/>
              </w:rPr>
              <w:t>A6</w:t>
            </w:r>
          </w:p>
        </w:tc>
        <w:tc>
          <w:tcPr>
            <w:tcW w:w="8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8B70F" w14:textId="65433449" w:rsidR="00DF24CB" w:rsidRPr="00DF24CB" w:rsidRDefault="00DF24CB" w:rsidP="00DF24CB">
            <w:pPr>
              <w:spacing w:before="120" w:after="120"/>
              <w:rPr>
                <w:rFonts w:cs="Arial"/>
                <w:lang w:val="en-GB"/>
              </w:rPr>
            </w:pPr>
            <w:r w:rsidRPr="00DF24CB">
              <w:rPr>
                <w:rFonts w:cs="Arial"/>
                <w:lang w:val="en-GB"/>
              </w:rPr>
              <w:t>Demonstrate systematic knowledge of the roles designers have in society through adaptation to changing circumstances, when solving problems requiring design solutions.</w:t>
            </w:r>
          </w:p>
        </w:tc>
      </w:tr>
      <w:tr w:rsidR="00DF24CB" w:rsidRPr="00DF24CB" w14:paraId="41B04895"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749FB" w14:textId="77777777" w:rsidR="00DF24CB" w:rsidRPr="00DF24CB" w:rsidRDefault="00DF24CB" w:rsidP="00DF24CB">
            <w:pPr>
              <w:spacing w:before="120" w:after="120"/>
              <w:rPr>
                <w:rFonts w:cs="Arial"/>
                <w:lang w:val="en-GB"/>
              </w:rPr>
            </w:pPr>
            <w:r w:rsidRPr="00DF24CB">
              <w:rPr>
                <w:rFonts w:cs="Arial"/>
                <w:lang w:val="en-GB"/>
              </w:rPr>
              <w:t>A7</w:t>
            </w:r>
          </w:p>
        </w:tc>
        <w:tc>
          <w:tcPr>
            <w:tcW w:w="8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E20E1" w14:textId="5B0F045F" w:rsidR="00DF24CB" w:rsidRPr="00DF24CB" w:rsidRDefault="00DF24CB" w:rsidP="00DF24CB">
            <w:pPr>
              <w:spacing w:before="120" w:after="120"/>
              <w:rPr>
                <w:rFonts w:cs="Arial"/>
                <w:lang w:val="en-GB"/>
              </w:rPr>
            </w:pPr>
            <w:r w:rsidRPr="00DF24CB">
              <w:rPr>
                <w:rFonts w:cs="Arial"/>
                <w:lang w:val="en-GB"/>
              </w:rPr>
              <w:t>Create bespoke design outcomes utilising an individual visual language supported by appropriate theories and working practices.</w:t>
            </w:r>
          </w:p>
        </w:tc>
      </w:tr>
    </w:tbl>
    <w:p w14:paraId="7B40ED72" w14:textId="77777777" w:rsidR="00DF24CB" w:rsidRDefault="00DF24CB" w:rsidP="00DF24CB">
      <w:pPr>
        <w:spacing w:before="120" w:after="120"/>
        <w:rPr>
          <w:rFonts w:cs="Arial"/>
          <w:b/>
          <w:u w:val="single"/>
          <w:lang w:val="en-GB"/>
        </w:rPr>
      </w:pPr>
    </w:p>
    <w:p w14:paraId="75E3A0F8" w14:textId="77777777" w:rsidR="00DF24CB" w:rsidRDefault="00DF24CB">
      <w:pPr>
        <w:spacing w:before="0" w:after="0"/>
        <w:rPr>
          <w:rFonts w:cs="Arial"/>
          <w:b/>
          <w:u w:val="single"/>
          <w:lang w:val="en-GB"/>
        </w:rPr>
      </w:pPr>
      <w:r>
        <w:rPr>
          <w:rFonts w:cs="Arial"/>
          <w:b/>
          <w:u w:val="single"/>
          <w:lang w:val="en-GB"/>
        </w:rPr>
        <w:br w:type="page"/>
      </w:r>
    </w:p>
    <w:p w14:paraId="1DA2BA83" w14:textId="04E23A4F" w:rsidR="00DF24CB" w:rsidRDefault="00DF24CB" w:rsidP="00DF24CB">
      <w:pPr>
        <w:spacing w:before="120" w:after="120"/>
        <w:rPr>
          <w:rFonts w:cs="Arial"/>
          <w:b/>
          <w:u w:val="single"/>
          <w:lang w:val="en-GB"/>
        </w:rPr>
      </w:pPr>
      <w:r w:rsidRPr="00DF24CB">
        <w:rPr>
          <w:rFonts w:cs="Arial"/>
          <w:b/>
          <w:u w:val="single"/>
          <w:lang w:val="en-GB"/>
        </w:rPr>
        <w:t>B Cognitive and Intellectual Skills</w:t>
      </w:r>
    </w:p>
    <w:p w14:paraId="64B4236C" w14:textId="77777777" w:rsidR="00DF24CB" w:rsidRPr="00DF24CB" w:rsidRDefault="00DF24CB" w:rsidP="00DF24CB">
      <w:pPr>
        <w:spacing w:before="120" w:after="120"/>
        <w:rPr>
          <w:rFonts w:cs="Arial"/>
          <w:b/>
          <w:u w:val="single"/>
          <w:lang w:val="en-GB"/>
        </w:rPr>
      </w:pPr>
    </w:p>
    <w:tbl>
      <w:tblPr>
        <w:tblW w:w="9031" w:type="dxa"/>
        <w:tblCellMar>
          <w:top w:w="15" w:type="dxa"/>
          <w:left w:w="15" w:type="dxa"/>
          <w:bottom w:w="15" w:type="dxa"/>
          <w:right w:w="15" w:type="dxa"/>
        </w:tblCellMar>
        <w:tblLook w:val="04A0" w:firstRow="1" w:lastRow="0" w:firstColumn="1" w:lastColumn="0" w:noHBand="0" w:noVBand="1"/>
      </w:tblPr>
      <w:tblGrid>
        <w:gridCol w:w="491"/>
        <w:gridCol w:w="8540"/>
      </w:tblGrid>
      <w:tr w:rsidR="00DF24CB" w:rsidRPr="00DF24CB" w14:paraId="1E8029D0"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19ACE" w14:textId="77777777" w:rsidR="00DF24CB" w:rsidRPr="00DF24CB" w:rsidRDefault="00DF24CB" w:rsidP="00DF24CB">
            <w:pPr>
              <w:spacing w:before="120" w:after="120"/>
              <w:rPr>
                <w:rFonts w:cs="Arial"/>
                <w:lang w:val="en-GB"/>
              </w:rPr>
            </w:pPr>
          </w:p>
        </w:tc>
        <w:tc>
          <w:tcPr>
            <w:tcW w:w="8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CC74D" w14:textId="77777777" w:rsidR="00DF24CB" w:rsidRPr="00DF24CB" w:rsidRDefault="00DF24CB" w:rsidP="00DF24CB">
            <w:pPr>
              <w:spacing w:before="120" w:after="120"/>
              <w:rPr>
                <w:rFonts w:cs="Arial"/>
                <w:b/>
                <w:bCs/>
                <w:lang w:val="en-GB"/>
              </w:rPr>
            </w:pPr>
            <w:r w:rsidRPr="00DF24CB">
              <w:rPr>
                <w:rFonts w:cs="Arial"/>
                <w:b/>
                <w:bCs/>
                <w:lang w:val="en-GB"/>
              </w:rPr>
              <w:t>Programme Intended Learning Outcomes (ILOs)</w:t>
            </w:r>
          </w:p>
          <w:p w14:paraId="0A168F32" w14:textId="77777777" w:rsidR="00DF24CB" w:rsidRPr="00DF24CB" w:rsidRDefault="00DF24CB" w:rsidP="00DF24CB">
            <w:pPr>
              <w:spacing w:before="120" w:after="120"/>
              <w:rPr>
                <w:rFonts w:cs="Arial"/>
                <w:b/>
                <w:lang w:val="en-GB"/>
              </w:rPr>
            </w:pPr>
            <w:r w:rsidRPr="00DF24CB">
              <w:rPr>
                <w:rFonts w:cs="Arial"/>
                <w:b/>
                <w:bCs/>
                <w:lang w:val="en-GB"/>
              </w:rPr>
              <w:t>On Achieving Level 6</w:t>
            </w:r>
          </w:p>
        </w:tc>
      </w:tr>
      <w:tr w:rsidR="00DF24CB" w:rsidRPr="00DF24CB" w14:paraId="258A410D"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0D054" w14:textId="77777777" w:rsidR="00DF24CB" w:rsidRPr="00DF24CB" w:rsidRDefault="00DF24CB" w:rsidP="00DF24CB">
            <w:pPr>
              <w:spacing w:before="120" w:after="120"/>
              <w:rPr>
                <w:rFonts w:cs="Arial"/>
                <w:lang w:val="en-GB"/>
              </w:rPr>
            </w:pPr>
            <w:r w:rsidRPr="00DF24CB">
              <w:rPr>
                <w:rFonts w:cs="Arial"/>
                <w:lang w:val="en-GB"/>
              </w:rPr>
              <w:t>B1</w:t>
            </w:r>
          </w:p>
        </w:tc>
        <w:tc>
          <w:tcPr>
            <w:tcW w:w="8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BB0CB" w14:textId="108162C7" w:rsidR="00DF24CB" w:rsidRPr="00DF24CB" w:rsidRDefault="00DF24CB" w:rsidP="00DF24CB">
            <w:pPr>
              <w:spacing w:before="120" w:after="120"/>
              <w:rPr>
                <w:rFonts w:cs="Arial"/>
                <w:lang w:val="en-GB"/>
              </w:rPr>
            </w:pPr>
            <w:r w:rsidRPr="00DF24CB">
              <w:rPr>
                <w:rFonts w:cs="Arial"/>
                <w:lang w:val="en-GB"/>
              </w:rPr>
              <w:t>Evaluate and devise and sustained arguments, arriving at judgments and decisions influences by historical and contemporary practices, using a variety of evidence</w:t>
            </w:r>
          </w:p>
        </w:tc>
      </w:tr>
      <w:tr w:rsidR="00DF24CB" w:rsidRPr="00DF24CB" w14:paraId="659A1F9D"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E5961" w14:textId="77777777" w:rsidR="00DF24CB" w:rsidRPr="00DF24CB" w:rsidRDefault="00DF24CB" w:rsidP="00DF24CB">
            <w:pPr>
              <w:spacing w:before="120" w:after="120"/>
              <w:rPr>
                <w:rFonts w:cs="Arial"/>
                <w:lang w:val="en-GB"/>
              </w:rPr>
            </w:pPr>
            <w:r w:rsidRPr="00DF24CB">
              <w:rPr>
                <w:rFonts w:cs="Arial"/>
                <w:lang w:val="en-GB"/>
              </w:rPr>
              <w:t>B2</w:t>
            </w:r>
          </w:p>
        </w:tc>
        <w:tc>
          <w:tcPr>
            <w:tcW w:w="8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B668E" w14:textId="7BD252A2" w:rsidR="00DF24CB" w:rsidRPr="00DF24CB" w:rsidRDefault="00DF24CB" w:rsidP="00DF24CB">
            <w:pPr>
              <w:spacing w:before="120" w:after="120"/>
              <w:rPr>
                <w:rFonts w:cs="Arial"/>
                <w:lang w:val="en-GB"/>
              </w:rPr>
            </w:pPr>
            <w:r w:rsidRPr="00DF24CB">
              <w:rPr>
                <w:rFonts w:cs="Arial"/>
                <w:lang w:val="en-GB"/>
              </w:rPr>
              <w:t>Communicate the interrelation between ideas, models, theories, frameworks and principles through written and visual practice.</w:t>
            </w:r>
          </w:p>
        </w:tc>
      </w:tr>
      <w:tr w:rsidR="00DF24CB" w:rsidRPr="00DF24CB" w14:paraId="01D85ED5"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BB58E" w14:textId="77777777" w:rsidR="00DF24CB" w:rsidRPr="00DF24CB" w:rsidRDefault="00DF24CB" w:rsidP="00DF24CB">
            <w:pPr>
              <w:spacing w:before="120" w:after="120"/>
              <w:rPr>
                <w:rFonts w:cs="Arial"/>
                <w:lang w:val="en-GB"/>
              </w:rPr>
            </w:pPr>
            <w:r w:rsidRPr="00DF24CB">
              <w:rPr>
                <w:rFonts w:cs="Arial"/>
                <w:lang w:val="en-GB"/>
              </w:rPr>
              <w:t>B3</w:t>
            </w:r>
          </w:p>
        </w:tc>
        <w:tc>
          <w:tcPr>
            <w:tcW w:w="8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E35F2" w14:textId="55596A38" w:rsidR="00DF24CB" w:rsidRPr="00DF24CB" w:rsidRDefault="00DF24CB" w:rsidP="00DF24CB">
            <w:pPr>
              <w:spacing w:before="120" w:after="120"/>
              <w:rPr>
                <w:rFonts w:cs="Arial"/>
                <w:lang w:val="en-GB"/>
              </w:rPr>
            </w:pPr>
            <w:r w:rsidRPr="00DF24CB">
              <w:rPr>
                <w:rFonts w:cs="Arial"/>
                <w:lang w:val="en-GB"/>
              </w:rPr>
              <w:t>Investigate professional graphic design projects in the process of critically evaluating your own work</w:t>
            </w:r>
          </w:p>
        </w:tc>
      </w:tr>
      <w:tr w:rsidR="00DF24CB" w:rsidRPr="00DF24CB" w14:paraId="11CD4494"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AC3A7" w14:textId="77777777" w:rsidR="00DF24CB" w:rsidRPr="00DF24CB" w:rsidRDefault="00DF24CB" w:rsidP="00DF24CB">
            <w:pPr>
              <w:spacing w:before="120" w:after="120"/>
              <w:rPr>
                <w:rFonts w:cs="Arial"/>
                <w:lang w:val="en-GB"/>
              </w:rPr>
            </w:pPr>
            <w:r w:rsidRPr="00DF24CB">
              <w:rPr>
                <w:rFonts w:cs="Arial"/>
                <w:lang w:val="en-GB"/>
              </w:rPr>
              <w:t>B4</w:t>
            </w:r>
          </w:p>
        </w:tc>
        <w:tc>
          <w:tcPr>
            <w:tcW w:w="8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0D94D" w14:textId="77777777" w:rsidR="00DF24CB" w:rsidRPr="00DF24CB" w:rsidRDefault="00DF24CB" w:rsidP="00DF24CB">
            <w:pPr>
              <w:spacing w:before="120" w:after="120"/>
              <w:rPr>
                <w:rFonts w:cs="Arial"/>
                <w:lang w:val="en-GB"/>
              </w:rPr>
            </w:pPr>
            <w:r w:rsidRPr="00DF24CB">
              <w:rPr>
                <w:rFonts w:cs="Arial"/>
                <w:lang w:val="en-GB"/>
              </w:rPr>
              <w:t>Develop arguments to negotiate complex design problem with clients</w:t>
            </w:r>
          </w:p>
        </w:tc>
      </w:tr>
    </w:tbl>
    <w:p w14:paraId="5E773E56" w14:textId="1FC1A1E0" w:rsidR="00DF24CB" w:rsidRDefault="00DF24CB" w:rsidP="00DF24CB">
      <w:pPr>
        <w:spacing w:before="120" w:after="120"/>
        <w:rPr>
          <w:rFonts w:cs="Arial"/>
          <w:b/>
          <w:u w:val="single"/>
          <w:lang w:val="en-GB"/>
        </w:rPr>
      </w:pPr>
    </w:p>
    <w:p w14:paraId="6746A905" w14:textId="0D981C3D" w:rsidR="00DF24CB" w:rsidRDefault="00DF24CB" w:rsidP="00DF24CB">
      <w:pPr>
        <w:spacing w:before="120" w:after="120"/>
        <w:rPr>
          <w:rFonts w:cs="Arial"/>
          <w:b/>
          <w:u w:val="single"/>
          <w:lang w:val="en-GB"/>
        </w:rPr>
      </w:pPr>
      <w:r w:rsidRPr="00DF24CB">
        <w:rPr>
          <w:rFonts w:cs="Arial"/>
          <w:b/>
          <w:u w:val="single"/>
          <w:lang w:val="en-GB"/>
        </w:rPr>
        <w:t>C Skills for Life and Work</w:t>
      </w:r>
    </w:p>
    <w:p w14:paraId="1F801060" w14:textId="77777777" w:rsidR="00DF24CB" w:rsidRPr="00DF24CB" w:rsidRDefault="00DF24CB" w:rsidP="00DF24CB">
      <w:pPr>
        <w:spacing w:before="120" w:after="120"/>
        <w:rPr>
          <w:rFonts w:cs="Arial"/>
          <w:b/>
          <w:u w:val="single"/>
          <w:lang w:val="en-GB"/>
        </w:rPr>
      </w:pPr>
    </w:p>
    <w:tbl>
      <w:tblPr>
        <w:tblW w:w="9031" w:type="dxa"/>
        <w:tblCellMar>
          <w:top w:w="15" w:type="dxa"/>
          <w:left w:w="15" w:type="dxa"/>
          <w:bottom w:w="15" w:type="dxa"/>
          <w:right w:w="15" w:type="dxa"/>
        </w:tblCellMar>
        <w:tblLook w:val="04A0" w:firstRow="1" w:lastRow="0" w:firstColumn="1" w:lastColumn="0" w:noHBand="0" w:noVBand="1"/>
      </w:tblPr>
      <w:tblGrid>
        <w:gridCol w:w="494"/>
        <w:gridCol w:w="8537"/>
      </w:tblGrid>
      <w:tr w:rsidR="00DF24CB" w:rsidRPr="00DF24CB" w14:paraId="64EB1365"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F7571" w14:textId="77777777" w:rsidR="00DF24CB" w:rsidRPr="00DF24CB" w:rsidRDefault="00DF24CB" w:rsidP="00DF24CB">
            <w:pPr>
              <w:spacing w:before="120" w:after="120"/>
              <w:rPr>
                <w:rFonts w:cs="Arial"/>
                <w:lang w:val="en-GB"/>
              </w:rPr>
            </w:pPr>
          </w:p>
        </w:tc>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955E0" w14:textId="77777777" w:rsidR="00DF24CB" w:rsidRPr="00DF24CB" w:rsidRDefault="00DF24CB" w:rsidP="00DF24CB">
            <w:pPr>
              <w:spacing w:before="120" w:after="120"/>
              <w:rPr>
                <w:rFonts w:cs="Arial"/>
                <w:b/>
                <w:bCs/>
                <w:lang w:val="en-GB"/>
              </w:rPr>
            </w:pPr>
            <w:r w:rsidRPr="00DF24CB">
              <w:rPr>
                <w:rFonts w:cs="Arial"/>
                <w:b/>
                <w:bCs/>
                <w:lang w:val="en-GB"/>
              </w:rPr>
              <w:t>Programme Intended Learning Outcomes (ILOs)</w:t>
            </w:r>
          </w:p>
          <w:p w14:paraId="66D06CCE" w14:textId="77777777" w:rsidR="00DF24CB" w:rsidRPr="00DF24CB" w:rsidRDefault="00DF24CB" w:rsidP="00DF24CB">
            <w:pPr>
              <w:spacing w:before="120" w:after="120"/>
              <w:rPr>
                <w:rFonts w:cs="Arial"/>
                <w:b/>
                <w:lang w:val="en-GB"/>
              </w:rPr>
            </w:pPr>
            <w:r w:rsidRPr="00DF24CB">
              <w:rPr>
                <w:rFonts w:cs="Arial"/>
                <w:b/>
                <w:bCs/>
                <w:lang w:val="en-GB"/>
              </w:rPr>
              <w:t>On Achieving Level 6</w:t>
            </w:r>
          </w:p>
        </w:tc>
      </w:tr>
      <w:tr w:rsidR="00DF24CB" w:rsidRPr="00DF24CB" w14:paraId="6CBA9E1C" w14:textId="77777777" w:rsidTr="00DF24CB">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3ED7F" w14:textId="77777777" w:rsidR="00DF24CB" w:rsidRPr="00DF24CB" w:rsidRDefault="00DF24CB" w:rsidP="00DF24CB">
            <w:pPr>
              <w:spacing w:before="120" w:after="120"/>
              <w:rPr>
                <w:rFonts w:cs="Arial"/>
                <w:lang w:val="en-GB"/>
              </w:rPr>
            </w:pPr>
            <w:r w:rsidRPr="00DF24CB">
              <w:rPr>
                <w:rFonts w:cs="Arial"/>
                <w:lang w:val="en-GB"/>
              </w:rPr>
              <w:t>C1</w:t>
            </w:r>
          </w:p>
        </w:tc>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AF8E1" w14:textId="77777777" w:rsidR="00DF24CB" w:rsidRPr="00DF24CB" w:rsidRDefault="00DF24CB" w:rsidP="00DF24CB">
            <w:pPr>
              <w:spacing w:before="120" w:after="120"/>
              <w:rPr>
                <w:rFonts w:cs="Arial"/>
                <w:lang w:val="en-GB"/>
              </w:rPr>
            </w:pPr>
            <w:r w:rsidRPr="00DF24CB">
              <w:rPr>
                <w:rFonts w:cs="Arial"/>
                <w:lang w:val="en-GB"/>
              </w:rPr>
              <w:t>Autonomous learning</w:t>
            </w:r>
            <w:r w:rsidRPr="00DF24CB">
              <w:rPr>
                <w:rFonts w:cs="Arial"/>
                <w:vertAlign w:val="superscript"/>
                <w:lang w:val="en-GB"/>
              </w:rPr>
              <w:footnoteReference w:id="1"/>
            </w:r>
            <w:r w:rsidRPr="00DF24CB">
              <w:rPr>
                <w:rFonts w:cs="Arial"/>
                <w:lang w:val="en-GB"/>
              </w:rPr>
              <w:t xml:space="preserve"> (including time management) that shows the exercise of initiative and personal responsibility and enables decision-making in complex and unpredictable contexts.</w:t>
            </w:r>
          </w:p>
        </w:tc>
      </w:tr>
      <w:tr w:rsidR="00DF24CB" w:rsidRPr="00DF24CB" w14:paraId="06B11C58"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09839" w14:textId="77777777" w:rsidR="00DF24CB" w:rsidRPr="00DF24CB" w:rsidRDefault="00DF24CB" w:rsidP="00DF24CB">
            <w:pPr>
              <w:spacing w:before="120" w:after="120"/>
              <w:rPr>
                <w:rFonts w:cs="Arial"/>
                <w:lang w:val="en-GB"/>
              </w:rPr>
            </w:pPr>
            <w:r w:rsidRPr="00DF24CB">
              <w:rPr>
                <w:rFonts w:cs="Arial"/>
                <w:lang w:val="en-GB"/>
              </w:rPr>
              <w:t>C2</w:t>
            </w:r>
          </w:p>
        </w:tc>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CACE2" w14:textId="77777777" w:rsidR="00DF24CB" w:rsidRPr="00DF24CB" w:rsidRDefault="00DF24CB" w:rsidP="00DF24CB">
            <w:pPr>
              <w:spacing w:before="120" w:after="120"/>
              <w:rPr>
                <w:rFonts w:cs="Arial"/>
                <w:lang w:val="en-GB"/>
              </w:rPr>
            </w:pPr>
            <w:r w:rsidRPr="00DF24CB">
              <w:rPr>
                <w:rFonts w:cs="Arial"/>
                <w:lang w:val="en-GB"/>
              </w:rPr>
              <w:t>Team working skills necessary to flourish in the global workplace with an ability both to work in and lead teams effectively.</w:t>
            </w:r>
          </w:p>
        </w:tc>
      </w:tr>
      <w:tr w:rsidR="00DF24CB" w:rsidRPr="00DF24CB" w14:paraId="74F3D76F"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8FEF6" w14:textId="77777777" w:rsidR="00DF24CB" w:rsidRPr="00DF24CB" w:rsidRDefault="00DF24CB" w:rsidP="00DF24CB">
            <w:pPr>
              <w:spacing w:before="120" w:after="120"/>
              <w:rPr>
                <w:rFonts w:cs="Arial"/>
                <w:lang w:val="en-GB"/>
              </w:rPr>
            </w:pPr>
            <w:r w:rsidRPr="00DF24CB">
              <w:rPr>
                <w:rFonts w:cs="Arial"/>
                <w:lang w:val="en-GB"/>
              </w:rPr>
              <w:t>C3</w:t>
            </w:r>
          </w:p>
        </w:tc>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9F68A" w14:textId="77777777" w:rsidR="00DF24CB" w:rsidRPr="00DF24CB" w:rsidRDefault="00DF24CB" w:rsidP="00DF24CB">
            <w:pPr>
              <w:spacing w:before="120" w:after="120"/>
              <w:rPr>
                <w:rFonts w:cs="Arial"/>
                <w:lang w:val="en-GB"/>
              </w:rPr>
            </w:pPr>
            <w:r w:rsidRPr="00DF24CB">
              <w:rPr>
                <w:rFonts w:cs="Arial"/>
                <w:lang w:val="en-GB"/>
              </w:rPr>
              <w:t>Communication skills that ensure information, ideas, problems and solutions are communicated effectively and clearly to both specialist and non-specialist audiences.</w:t>
            </w:r>
          </w:p>
        </w:tc>
      </w:tr>
      <w:tr w:rsidR="00DF24CB" w:rsidRPr="00DF24CB" w14:paraId="63017A20" w14:textId="77777777" w:rsidTr="00DF24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CAC38" w14:textId="77777777" w:rsidR="00DF24CB" w:rsidRPr="00DF24CB" w:rsidRDefault="00DF24CB" w:rsidP="00DF24CB">
            <w:pPr>
              <w:spacing w:before="120" w:after="120"/>
              <w:rPr>
                <w:rFonts w:cs="Arial"/>
                <w:lang w:val="en-GB"/>
              </w:rPr>
            </w:pPr>
            <w:r w:rsidRPr="00DF24CB">
              <w:rPr>
                <w:rFonts w:cs="Arial"/>
                <w:lang w:val="en-GB"/>
              </w:rPr>
              <w:t>C4</w:t>
            </w:r>
          </w:p>
        </w:tc>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7B397" w14:textId="77777777" w:rsidR="00DF24CB" w:rsidRPr="00DF24CB" w:rsidRDefault="00DF24CB" w:rsidP="00DF24CB">
            <w:pPr>
              <w:spacing w:before="120" w:after="120"/>
              <w:rPr>
                <w:rFonts w:cs="Arial"/>
                <w:lang w:val="en-GB"/>
              </w:rPr>
            </w:pPr>
            <w:r w:rsidRPr="00DF24CB">
              <w:rPr>
                <w:rFonts w:cs="Arial"/>
                <w:lang w:val="en-GB"/>
              </w:rPr>
              <w:t>IT skills and digital literacy that demonstrate core competences and are commensurate with an ability to work at the interface of creativity and new technologies.</w:t>
            </w:r>
          </w:p>
        </w:tc>
      </w:tr>
    </w:tbl>
    <w:p w14:paraId="04C38431" w14:textId="77777777" w:rsidR="00DF24CB" w:rsidRPr="00DF24CB" w:rsidRDefault="00DF24CB" w:rsidP="00DF24CB">
      <w:pPr>
        <w:spacing w:before="120" w:after="120"/>
        <w:rPr>
          <w:rFonts w:cs="Arial"/>
          <w:lang w:val="en-GB"/>
        </w:rPr>
      </w:pPr>
    </w:p>
    <w:p w14:paraId="3EF47614" w14:textId="77777777" w:rsidR="00DF24CB" w:rsidRPr="00DF24CB" w:rsidRDefault="00DF24CB" w:rsidP="00DF24CB">
      <w:pPr>
        <w:pStyle w:val="Heading2"/>
        <w:rPr>
          <w:lang w:val="en-GB"/>
        </w:rPr>
      </w:pPr>
      <w:bookmarkStart w:id="11" w:name="_Toc526947502"/>
      <w:r w:rsidRPr="00DF24CB">
        <w:rPr>
          <w:lang w:val="en-GB"/>
        </w:rPr>
        <w:t>Graduate Attributes</w:t>
      </w:r>
      <w:bookmarkEnd w:id="11"/>
    </w:p>
    <w:tbl>
      <w:tblPr>
        <w:tblStyle w:val="TableGrid"/>
        <w:tblW w:w="0" w:type="auto"/>
        <w:tblLook w:val="04A0" w:firstRow="1" w:lastRow="0" w:firstColumn="1" w:lastColumn="0" w:noHBand="0" w:noVBand="1"/>
      </w:tblPr>
      <w:tblGrid>
        <w:gridCol w:w="523"/>
        <w:gridCol w:w="4294"/>
        <w:gridCol w:w="4199"/>
      </w:tblGrid>
      <w:tr w:rsidR="00DF24CB" w:rsidRPr="00DF24CB" w14:paraId="063FF286" w14:textId="77777777" w:rsidTr="00DF24CB">
        <w:tc>
          <w:tcPr>
            <w:tcW w:w="523" w:type="dxa"/>
          </w:tcPr>
          <w:p w14:paraId="3EE90388" w14:textId="77777777" w:rsidR="00DF24CB" w:rsidRPr="00DF24CB" w:rsidRDefault="00DF24CB" w:rsidP="00DF24CB">
            <w:pPr>
              <w:rPr>
                <w:lang w:val="en-GB"/>
              </w:rPr>
            </w:pPr>
          </w:p>
        </w:tc>
        <w:tc>
          <w:tcPr>
            <w:tcW w:w="4294" w:type="dxa"/>
          </w:tcPr>
          <w:p w14:paraId="0C39425D" w14:textId="77777777" w:rsidR="00DF24CB" w:rsidRPr="00DF24CB" w:rsidRDefault="00DF24CB" w:rsidP="00DF24CB">
            <w:pPr>
              <w:spacing w:before="120" w:after="120"/>
              <w:rPr>
                <w:lang w:val="en-GB"/>
              </w:rPr>
            </w:pPr>
            <w:r w:rsidRPr="00DF24CB">
              <w:rPr>
                <w:lang w:val="en-GB"/>
              </w:rPr>
              <w:t xml:space="preserve">Bath Spa Graduates… </w:t>
            </w:r>
          </w:p>
        </w:tc>
        <w:tc>
          <w:tcPr>
            <w:tcW w:w="4199" w:type="dxa"/>
          </w:tcPr>
          <w:p w14:paraId="0BB3A7FB" w14:textId="77777777" w:rsidR="00DF24CB" w:rsidRPr="00DF24CB" w:rsidRDefault="00DF24CB" w:rsidP="00DF24CB">
            <w:pPr>
              <w:spacing w:before="120" w:after="120"/>
              <w:rPr>
                <w:lang w:val="en-GB"/>
              </w:rPr>
            </w:pPr>
            <w:r w:rsidRPr="00DF24CB">
              <w:rPr>
                <w:lang w:val="en-GB"/>
              </w:rPr>
              <w:t>In Graphic Design we enable this…</w:t>
            </w:r>
          </w:p>
        </w:tc>
      </w:tr>
      <w:tr w:rsidR="00DF24CB" w:rsidRPr="00DF24CB" w14:paraId="71CB1FCD" w14:textId="77777777" w:rsidTr="00DF24CB">
        <w:tc>
          <w:tcPr>
            <w:tcW w:w="523" w:type="dxa"/>
          </w:tcPr>
          <w:p w14:paraId="5E47A3D8" w14:textId="77777777" w:rsidR="00DF24CB" w:rsidRPr="00DF24CB" w:rsidRDefault="00DF24CB" w:rsidP="000E7FC4">
            <w:pPr>
              <w:numPr>
                <w:ilvl w:val="0"/>
                <w:numId w:val="10"/>
              </w:numPr>
              <w:rPr>
                <w:lang w:val="en-GB"/>
              </w:rPr>
            </w:pPr>
          </w:p>
        </w:tc>
        <w:tc>
          <w:tcPr>
            <w:tcW w:w="4294" w:type="dxa"/>
          </w:tcPr>
          <w:p w14:paraId="7D6572E7" w14:textId="77777777" w:rsidR="00DF24CB" w:rsidRPr="00DF24CB" w:rsidRDefault="00DF24CB" w:rsidP="00DF24CB">
            <w:pPr>
              <w:spacing w:before="120" w:after="120"/>
              <w:rPr>
                <w:lang w:val="en-GB"/>
              </w:rPr>
            </w:pPr>
            <w:r w:rsidRPr="00DF24CB">
              <w:rPr>
                <w:lang w:val="en-GB"/>
              </w:rPr>
              <w:t>Will be employable: equipped with the skills necessary to flourish in the global workplace, able to work in and lead teams</w:t>
            </w:r>
          </w:p>
        </w:tc>
        <w:tc>
          <w:tcPr>
            <w:tcW w:w="4199" w:type="dxa"/>
          </w:tcPr>
          <w:p w14:paraId="37F5F52A" w14:textId="77777777" w:rsidR="00DF24CB" w:rsidRPr="00DF24CB" w:rsidRDefault="00DF24CB" w:rsidP="00DF24CB">
            <w:pPr>
              <w:spacing w:before="120" w:after="120"/>
              <w:rPr>
                <w:lang w:val="en-GB"/>
              </w:rPr>
            </w:pPr>
            <w:r w:rsidRPr="00DF24CB">
              <w:rPr>
                <w:lang w:val="en-GB"/>
              </w:rPr>
              <w:t>Embedding employability and entrepreneurship within the programme and modules. Students will receive opportunities to work on real or simulated briefs, preparing them for the workplace.</w:t>
            </w:r>
          </w:p>
        </w:tc>
      </w:tr>
      <w:tr w:rsidR="00DF24CB" w:rsidRPr="00DF24CB" w14:paraId="1AE8A0E5" w14:textId="77777777" w:rsidTr="00DF24CB">
        <w:tc>
          <w:tcPr>
            <w:tcW w:w="523" w:type="dxa"/>
          </w:tcPr>
          <w:p w14:paraId="188FE99F" w14:textId="77777777" w:rsidR="00DF24CB" w:rsidRPr="00DF24CB" w:rsidRDefault="00DF24CB" w:rsidP="000E7FC4">
            <w:pPr>
              <w:numPr>
                <w:ilvl w:val="0"/>
                <w:numId w:val="10"/>
              </w:numPr>
              <w:rPr>
                <w:lang w:val="en-GB"/>
              </w:rPr>
            </w:pPr>
          </w:p>
        </w:tc>
        <w:tc>
          <w:tcPr>
            <w:tcW w:w="4294" w:type="dxa"/>
          </w:tcPr>
          <w:p w14:paraId="64022CD6" w14:textId="77777777" w:rsidR="00DF24CB" w:rsidRPr="00DF24CB" w:rsidRDefault="00DF24CB" w:rsidP="00DF24CB">
            <w:pPr>
              <w:spacing w:before="120" w:after="120"/>
              <w:rPr>
                <w:lang w:val="en-GB"/>
              </w:rPr>
            </w:pPr>
            <w:r w:rsidRPr="00DF24CB">
              <w:rPr>
                <w:lang w:val="en-GB"/>
              </w:rPr>
              <w:t>Will be able to understand and manage complexity, diversity and change</w:t>
            </w:r>
          </w:p>
        </w:tc>
        <w:tc>
          <w:tcPr>
            <w:tcW w:w="4199" w:type="dxa"/>
          </w:tcPr>
          <w:p w14:paraId="427EF0CC" w14:textId="77777777" w:rsidR="00DF24CB" w:rsidRPr="00DF24CB" w:rsidRDefault="00DF24CB" w:rsidP="00DF24CB">
            <w:pPr>
              <w:spacing w:before="120" w:after="120"/>
              <w:rPr>
                <w:lang w:val="en-GB"/>
              </w:rPr>
            </w:pPr>
            <w:r w:rsidRPr="00DF24CB">
              <w:rPr>
                <w:lang w:val="en-GB"/>
              </w:rPr>
              <w:t>A curriculum that encompasses a wide range of subjects within the graphic design discipline, including developments at the forefront of the industry. Modules addressing context of design will highlight how graphic design has changed and how it might change in the future.</w:t>
            </w:r>
          </w:p>
        </w:tc>
      </w:tr>
      <w:tr w:rsidR="00DF24CB" w:rsidRPr="00DF24CB" w14:paraId="2451EB71" w14:textId="77777777" w:rsidTr="00DF24CB">
        <w:tc>
          <w:tcPr>
            <w:tcW w:w="523" w:type="dxa"/>
          </w:tcPr>
          <w:p w14:paraId="69714269" w14:textId="77777777" w:rsidR="00DF24CB" w:rsidRPr="00DF24CB" w:rsidRDefault="00DF24CB" w:rsidP="000E7FC4">
            <w:pPr>
              <w:numPr>
                <w:ilvl w:val="0"/>
                <w:numId w:val="10"/>
              </w:numPr>
              <w:rPr>
                <w:lang w:val="en-GB"/>
              </w:rPr>
            </w:pPr>
          </w:p>
        </w:tc>
        <w:tc>
          <w:tcPr>
            <w:tcW w:w="4294" w:type="dxa"/>
          </w:tcPr>
          <w:p w14:paraId="390DB274" w14:textId="77777777" w:rsidR="00DF24CB" w:rsidRPr="00DF24CB" w:rsidRDefault="00DF24CB" w:rsidP="00DF24CB">
            <w:pPr>
              <w:spacing w:before="120" w:after="120"/>
              <w:rPr>
                <w:lang w:val="en-GB"/>
              </w:rPr>
            </w:pPr>
            <w:r w:rsidRPr="00DF24CB">
              <w:rPr>
                <w:lang w:val="en-GB"/>
              </w:rPr>
              <w:t>Will be creative: able to innovate and to solve problems by working across disciplines as professional or artistic practitioners</w:t>
            </w:r>
          </w:p>
        </w:tc>
        <w:tc>
          <w:tcPr>
            <w:tcW w:w="4199" w:type="dxa"/>
          </w:tcPr>
          <w:p w14:paraId="5D83CCBA" w14:textId="77777777" w:rsidR="00DF24CB" w:rsidRPr="00DF24CB" w:rsidRDefault="00DF24CB" w:rsidP="00DF24CB">
            <w:pPr>
              <w:spacing w:before="120" w:after="120"/>
              <w:rPr>
                <w:lang w:val="en-GB"/>
              </w:rPr>
            </w:pPr>
            <w:r w:rsidRPr="00DF24CB">
              <w:rPr>
                <w:lang w:val="en-GB"/>
              </w:rPr>
              <w:t>The fact that programme is inherently creative and will encourage students to work with others both within and outside of their expertise/discipline to achieve elegant solutions to briefs.</w:t>
            </w:r>
          </w:p>
        </w:tc>
      </w:tr>
      <w:tr w:rsidR="00DF24CB" w:rsidRPr="00DF24CB" w14:paraId="0A5AFEC8" w14:textId="77777777" w:rsidTr="00DF24CB">
        <w:tc>
          <w:tcPr>
            <w:tcW w:w="523" w:type="dxa"/>
          </w:tcPr>
          <w:p w14:paraId="75C208CB" w14:textId="77777777" w:rsidR="00DF24CB" w:rsidRPr="00DF24CB" w:rsidRDefault="00DF24CB" w:rsidP="000E7FC4">
            <w:pPr>
              <w:numPr>
                <w:ilvl w:val="0"/>
                <w:numId w:val="10"/>
              </w:numPr>
              <w:rPr>
                <w:lang w:val="en-GB"/>
              </w:rPr>
            </w:pPr>
          </w:p>
        </w:tc>
        <w:tc>
          <w:tcPr>
            <w:tcW w:w="4294" w:type="dxa"/>
          </w:tcPr>
          <w:p w14:paraId="2FD83D2C" w14:textId="77777777" w:rsidR="00DF24CB" w:rsidRPr="00DF24CB" w:rsidRDefault="00DF24CB" w:rsidP="00DF24CB">
            <w:pPr>
              <w:spacing w:before="120" w:after="120"/>
              <w:rPr>
                <w:lang w:val="en-GB"/>
              </w:rPr>
            </w:pPr>
            <w:r w:rsidRPr="00DF24CB">
              <w:rPr>
                <w:lang w:val="en-GB"/>
              </w:rPr>
              <w:t>Will be digitally literate: able to work at the interface of creativity and technology</w:t>
            </w:r>
          </w:p>
        </w:tc>
        <w:tc>
          <w:tcPr>
            <w:tcW w:w="4199" w:type="dxa"/>
          </w:tcPr>
          <w:p w14:paraId="15AF8A58" w14:textId="77777777" w:rsidR="00DF24CB" w:rsidRPr="00DF24CB" w:rsidRDefault="00DF24CB" w:rsidP="00DF24CB">
            <w:pPr>
              <w:spacing w:before="120" w:after="120"/>
              <w:rPr>
                <w:lang w:val="en-GB"/>
              </w:rPr>
            </w:pPr>
            <w:r w:rsidRPr="00DF24CB">
              <w:rPr>
                <w:lang w:val="en-GB"/>
              </w:rPr>
              <w:t>Digital literacy (as an essential component to the graphic design) embedded within the programme. Students will receive instruction in the use of graphic design technology and software.</w:t>
            </w:r>
          </w:p>
        </w:tc>
      </w:tr>
      <w:tr w:rsidR="00DF24CB" w:rsidRPr="00DF24CB" w14:paraId="7D29BEED" w14:textId="77777777" w:rsidTr="00DF24CB">
        <w:tc>
          <w:tcPr>
            <w:tcW w:w="523" w:type="dxa"/>
          </w:tcPr>
          <w:p w14:paraId="5FECE398" w14:textId="77777777" w:rsidR="00DF24CB" w:rsidRPr="00DF24CB" w:rsidRDefault="00DF24CB" w:rsidP="000E7FC4">
            <w:pPr>
              <w:numPr>
                <w:ilvl w:val="0"/>
                <w:numId w:val="10"/>
              </w:numPr>
              <w:rPr>
                <w:lang w:val="en-GB"/>
              </w:rPr>
            </w:pPr>
          </w:p>
        </w:tc>
        <w:tc>
          <w:tcPr>
            <w:tcW w:w="4294" w:type="dxa"/>
          </w:tcPr>
          <w:p w14:paraId="1DE42D1D" w14:textId="77777777" w:rsidR="00DF24CB" w:rsidRPr="00DF24CB" w:rsidRDefault="00DF24CB" w:rsidP="00DF24CB">
            <w:pPr>
              <w:spacing w:before="120" w:after="120"/>
              <w:rPr>
                <w:lang w:val="en-GB"/>
              </w:rPr>
            </w:pPr>
            <w:r w:rsidRPr="00DF24CB">
              <w:rPr>
                <w:lang w:val="en-GB"/>
              </w:rPr>
              <w:t>Will be internationally networked: either by studying abroad for part of the their programme, or studying alongside students from overseas</w:t>
            </w:r>
          </w:p>
        </w:tc>
        <w:tc>
          <w:tcPr>
            <w:tcW w:w="4199" w:type="dxa"/>
          </w:tcPr>
          <w:p w14:paraId="55A384C8" w14:textId="77777777" w:rsidR="00DF24CB" w:rsidRPr="00DF24CB" w:rsidRDefault="00DF24CB" w:rsidP="00DF24CB">
            <w:pPr>
              <w:spacing w:before="120" w:after="120"/>
              <w:rPr>
                <w:lang w:val="en-GB"/>
              </w:rPr>
            </w:pPr>
            <w:r w:rsidRPr="00DF24CB">
              <w:rPr>
                <w:lang w:val="en-GB"/>
              </w:rPr>
              <w:t xml:space="preserve">Collaboration will be encouraged and supported with industry-based work and projects. Students will engage with concepts and influences from across the international graphic design discipline. </w:t>
            </w:r>
          </w:p>
        </w:tc>
      </w:tr>
      <w:tr w:rsidR="00DF24CB" w:rsidRPr="00DF24CB" w14:paraId="667DE700" w14:textId="77777777" w:rsidTr="00DF24CB">
        <w:tc>
          <w:tcPr>
            <w:tcW w:w="523" w:type="dxa"/>
          </w:tcPr>
          <w:p w14:paraId="458E74DF" w14:textId="77777777" w:rsidR="00DF24CB" w:rsidRPr="00DF24CB" w:rsidRDefault="00DF24CB" w:rsidP="000E7FC4">
            <w:pPr>
              <w:numPr>
                <w:ilvl w:val="0"/>
                <w:numId w:val="10"/>
              </w:numPr>
              <w:rPr>
                <w:lang w:val="en-GB"/>
              </w:rPr>
            </w:pPr>
          </w:p>
        </w:tc>
        <w:tc>
          <w:tcPr>
            <w:tcW w:w="4294" w:type="dxa"/>
          </w:tcPr>
          <w:p w14:paraId="052662B6" w14:textId="77777777" w:rsidR="00DF24CB" w:rsidRPr="00DF24CB" w:rsidRDefault="00DF24CB" w:rsidP="00DF24CB">
            <w:pPr>
              <w:spacing w:before="120" w:after="120"/>
              <w:rPr>
                <w:lang w:val="en-GB"/>
              </w:rPr>
            </w:pPr>
            <w:r w:rsidRPr="00DF24CB">
              <w:rPr>
                <w:lang w:val="en-GB"/>
              </w:rPr>
              <w:t>Will be creative thinkers, doers and makers</w:t>
            </w:r>
          </w:p>
        </w:tc>
        <w:tc>
          <w:tcPr>
            <w:tcW w:w="4199" w:type="dxa"/>
          </w:tcPr>
          <w:p w14:paraId="2CA58F79" w14:textId="77777777" w:rsidR="00DF24CB" w:rsidRPr="00DF24CB" w:rsidRDefault="00DF24CB" w:rsidP="00DF24CB">
            <w:pPr>
              <w:spacing w:before="120" w:after="120"/>
              <w:rPr>
                <w:lang w:val="en-GB"/>
              </w:rPr>
            </w:pPr>
            <w:r w:rsidRPr="00DF24CB">
              <w:rPr>
                <w:lang w:val="en-GB"/>
              </w:rPr>
              <w:t>Encouraging engagement with projects and tasks that have tangible creative outcomes. As you will foster and develop your abilities as creative thinkers, doers and makers throughout the programme.</w:t>
            </w:r>
          </w:p>
        </w:tc>
      </w:tr>
      <w:tr w:rsidR="00DF24CB" w:rsidRPr="00DF24CB" w14:paraId="2660D8DF" w14:textId="77777777" w:rsidTr="00DF24CB">
        <w:tc>
          <w:tcPr>
            <w:tcW w:w="523" w:type="dxa"/>
          </w:tcPr>
          <w:p w14:paraId="0713E73C" w14:textId="77777777" w:rsidR="00DF24CB" w:rsidRPr="00DF24CB" w:rsidRDefault="00DF24CB" w:rsidP="000E7FC4">
            <w:pPr>
              <w:numPr>
                <w:ilvl w:val="0"/>
                <w:numId w:val="10"/>
              </w:numPr>
              <w:rPr>
                <w:lang w:val="en-GB"/>
              </w:rPr>
            </w:pPr>
          </w:p>
        </w:tc>
        <w:tc>
          <w:tcPr>
            <w:tcW w:w="4294" w:type="dxa"/>
          </w:tcPr>
          <w:p w14:paraId="219AA26B" w14:textId="77777777" w:rsidR="00DF24CB" w:rsidRPr="00DF24CB" w:rsidRDefault="00DF24CB" w:rsidP="00DF24CB">
            <w:pPr>
              <w:spacing w:before="120" w:after="120"/>
              <w:rPr>
                <w:lang w:val="en-GB"/>
              </w:rPr>
            </w:pPr>
            <w:r w:rsidRPr="00DF24CB">
              <w:rPr>
                <w:lang w:val="en-GB"/>
              </w:rPr>
              <w:t>Will be critical thinkers: able to express their ideas in written and oral form, and possessing information literacy</w:t>
            </w:r>
          </w:p>
        </w:tc>
        <w:tc>
          <w:tcPr>
            <w:tcW w:w="4199" w:type="dxa"/>
          </w:tcPr>
          <w:p w14:paraId="4455B07F" w14:textId="77777777" w:rsidR="00DF24CB" w:rsidRPr="00DF24CB" w:rsidRDefault="00DF24CB" w:rsidP="00DF24CB">
            <w:pPr>
              <w:spacing w:before="120" w:after="120"/>
              <w:rPr>
                <w:lang w:val="en-GB"/>
              </w:rPr>
            </w:pPr>
            <w:r w:rsidRPr="00DF24CB">
              <w:rPr>
                <w:lang w:val="en-GB"/>
              </w:rPr>
              <w:t>Projects which are led and presented by students Additionally, through and the opportunity to display and present work at national conferences.</w:t>
            </w:r>
          </w:p>
        </w:tc>
      </w:tr>
      <w:tr w:rsidR="00DF24CB" w:rsidRPr="00DF24CB" w14:paraId="77EB979D" w14:textId="77777777" w:rsidTr="00DF24CB">
        <w:tc>
          <w:tcPr>
            <w:tcW w:w="523" w:type="dxa"/>
          </w:tcPr>
          <w:p w14:paraId="6C6CA997" w14:textId="77777777" w:rsidR="00DF24CB" w:rsidRPr="00DF24CB" w:rsidRDefault="00DF24CB" w:rsidP="000E7FC4">
            <w:pPr>
              <w:numPr>
                <w:ilvl w:val="0"/>
                <w:numId w:val="10"/>
              </w:numPr>
              <w:rPr>
                <w:lang w:val="en-GB"/>
              </w:rPr>
            </w:pPr>
          </w:p>
        </w:tc>
        <w:tc>
          <w:tcPr>
            <w:tcW w:w="4294" w:type="dxa"/>
          </w:tcPr>
          <w:p w14:paraId="1FB30A1B" w14:textId="77777777" w:rsidR="00DF24CB" w:rsidRPr="00DF24CB" w:rsidRDefault="00DF24CB" w:rsidP="00DF24CB">
            <w:pPr>
              <w:spacing w:before="120" w:after="120"/>
              <w:rPr>
                <w:lang w:val="en-GB"/>
              </w:rPr>
            </w:pPr>
            <w:r w:rsidRPr="00DF24CB">
              <w:rPr>
                <w:lang w:val="en-GB"/>
              </w:rPr>
              <w:t>Will be ethically aware: prepared for citizenship in a local, national and global context</w:t>
            </w:r>
          </w:p>
        </w:tc>
        <w:tc>
          <w:tcPr>
            <w:tcW w:w="4199" w:type="dxa"/>
          </w:tcPr>
          <w:p w14:paraId="32977837" w14:textId="77777777" w:rsidR="00DF24CB" w:rsidRPr="00DF24CB" w:rsidRDefault="00DF24CB" w:rsidP="00DF24CB">
            <w:pPr>
              <w:spacing w:before="120" w:after="120"/>
              <w:rPr>
                <w:lang w:val="en-GB"/>
              </w:rPr>
            </w:pPr>
            <w:r w:rsidRPr="00DF24CB">
              <w:rPr>
                <w:lang w:val="en-GB"/>
              </w:rPr>
              <w:t>Ethics in graphic design is embedded within the programme. Students will engage with a wide range of organisations and individuals in the professional practice elements of the programme.</w:t>
            </w:r>
          </w:p>
        </w:tc>
      </w:tr>
    </w:tbl>
    <w:p w14:paraId="7DDD1674" w14:textId="78859B5E" w:rsidR="002D4CA5" w:rsidRPr="00E13893" w:rsidRDefault="00A77AA8" w:rsidP="0062453F">
      <w:pPr>
        <w:rPr>
          <w:sz w:val="24"/>
          <w:szCs w:val="24"/>
        </w:rPr>
      </w:pPr>
      <w:r w:rsidRPr="00E13893">
        <w:t xml:space="preserve"> </w:t>
      </w:r>
    </w:p>
    <w:p w14:paraId="7DDD1681" w14:textId="77777777" w:rsidR="002D0C49" w:rsidRPr="00E13893" w:rsidRDefault="002D0C49" w:rsidP="0062453F">
      <w:pPr>
        <w:rPr>
          <w:bCs/>
          <w:spacing w:val="-3"/>
        </w:rPr>
        <w:sectPr w:rsidR="002D0C49" w:rsidRPr="00E13893" w:rsidSect="00B6228A">
          <w:pgSz w:w="12240" w:h="15840"/>
          <w:pgMar w:top="1440" w:right="1440" w:bottom="1440" w:left="1440" w:header="720" w:footer="720" w:gutter="0"/>
          <w:cols w:space="720"/>
          <w:titlePg/>
          <w:docGrid w:linePitch="360"/>
        </w:sectPr>
      </w:pPr>
    </w:p>
    <w:p w14:paraId="7DDD1682" w14:textId="77777777" w:rsidR="003B0086" w:rsidRPr="00E13893" w:rsidRDefault="00C57163" w:rsidP="0094656B">
      <w:pPr>
        <w:pStyle w:val="Heading1"/>
      </w:pPr>
      <w:bookmarkStart w:id="12" w:name="_Toc526947503"/>
      <w:r w:rsidRPr="00E13893">
        <w:t>Learning Environment</w:t>
      </w:r>
      <w:bookmarkEnd w:id="12"/>
    </w:p>
    <w:p w14:paraId="7DDD1683" w14:textId="77777777" w:rsidR="00264C0F" w:rsidRPr="00E13893" w:rsidRDefault="00264C0F" w:rsidP="004B49EC">
      <w:pPr>
        <w:pStyle w:val="Heading2"/>
        <w:rPr>
          <w:sz w:val="24"/>
          <w:szCs w:val="24"/>
        </w:rPr>
      </w:pPr>
      <w:bookmarkStart w:id="13" w:name="_Toc526947504"/>
      <w:r w:rsidRPr="00E13893">
        <w:t>Learning and Teaching Methods</w:t>
      </w:r>
      <w:bookmarkEnd w:id="13"/>
    </w:p>
    <w:p w14:paraId="7DDD1684" w14:textId="3C880C85" w:rsidR="00264C0F" w:rsidRPr="00E13893" w:rsidRDefault="0094656B" w:rsidP="00264C0F">
      <w:pPr>
        <w:rPr>
          <w:b/>
          <w:sz w:val="24"/>
          <w:szCs w:val="24"/>
        </w:rPr>
      </w:pPr>
      <w:r>
        <w:t>UCW</w:t>
      </w:r>
      <w:r w:rsidR="00264C0F" w:rsidRPr="00E13893">
        <w:t xml:space="preserve"> has a Learning and Teaching Strategy for Higher Education, which underpins our approach.</w:t>
      </w:r>
    </w:p>
    <w:p w14:paraId="7DDD1685" w14:textId="77777777" w:rsidR="00264C0F" w:rsidRPr="00E13893" w:rsidRDefault="00264C0F" w:rsidP="00264C0F">
      <w:pPr>
        <w:rPr>
          <w:sz w:val="24"/>
          <w:szCs w:val="24"/>
        </w:rPr>
      </w:pPr>
      <w:r w:rsidRPr="00E13893">
        <w:t>We intend that the learning programme should be both stimulating and demanding, and should lead you through progressive stages of development, towards increasingly complex and open-ended tasks, increasingly sophisticated application of intellectual/conceptual and personal (transferable) skills, and increasingly independent study.</w:t>
      </w:r>
      <w:r w:rsidRPr="00E13893">
        <w:rPr>
          <w:sz w:val="24"/>
          <w:szCs w:val="24"/>
        </w:rPr>
        <w:t xml:space="preserve"> </w:t>
      </w:r>
    </w:p>
    <w:p w14:paraId="7DDD1686" w14:textId="77777777" w:rsidR="00264C0F" w:rsidRPr="00E13893" w:rsidRDefault="00264C0F" w:rsidP="00264C0F">
      <w:pPr>
        <w:rPr>
          <w:sz w:val="24"/>
          <w:szCs w:val="24"/>
        </w:rPr>
      </w:pPr>
      <w:r w:rsidRPr="00E13893">
        <w:t>A variety of learning methods will be used, which might include:</w:t>
      </w:r>
    </w:p>
    <w:p w14:paraId="7DDD1687" w14:textId="77777777" w:rsidR="00264C0F" w:rsidRPr="00E13893" w:rsidRDefault="00264C0F" w:rsidP="000E7FC4">
      <w:pPr>
        <w:pStyle w:val="ListParagraph"/>
        <w:numPr>
          <w:ilvl w:val="0"/>
          <w:numId w:val="5"/>
        </w:numPr>
      </w:pPr>
      <w:r w:rsidRPr="00E13893">
        <w:t>Lectures</w:t>
      </w:r>
    </w:p>
    <w:p w14:paraId="7DDD1688" w14:textId="77777777" w:rsidR="00264C0F" w:rsidRPr="00E13893" w:rsidRDefault="00264C0F" w:rsidP="000E7FC4">
      <w:pPr>
        <w:pStyle w:val="ListParagraph"/>
        <w:numPr>
          <w:ilvl w:val="0"/>
          <w:numId w:val="5"/>
        </w:numPr>
      </w:pPr>
      <w:r w:rsidRPr="00E13893">
        <w:t>Seminars</w:t>
      </w:r>
    </w:p>
    <w:p w14:paraId="7DDD1689" w14:textId="77777777" w:rsidR="00264C0F" w:rsidRPr="00E13893" w:rsidRDefault="00264C0F" w:rsidP="000E7FC4">
      <w:pPr>
        <w:pStyle w:val="ListParagraph"/>
        <w:numPr>
          <w:ilvl w:val="0"/>
          <w:numId w:val="5"/>
        </w:numPr>
      </w:pPr>
      <w:r w:rsidRPr="00E13893">
        <w:t>Experiential learning</w:t>
      </w:r>
    </w:p>
    <w:p w14:paraId="7DDD168A" w14:textId="77777777" w:rsidR="00264C0F" w:rsidRPr="00E13893" w:rsidRDefault="00264C0F" w:rsidP="000E7FC4">
      <w:pPr>
        <w:pStyle w:val="ListParagraph"/>
        <w:numPr>
          <w:ilvl w:val="0"/>
          <w:numId w:val="5"/>
        </w:numPr>
      </w:pPr>
      <w:r w:rsidRPr="00E13893">
        <w:t>Reflective learning</w:t>
      </w:r>
    </w:p>
    <w:p w14:paraId="7DDD168B" w14:textId="77777777" w:rsidR="00264C0F" w:rsidRPr="00E13893" w:rsidRDefault="00264C0F" w:rsidP="000E7FC4">
      <w:pPr>
        <w:pStyle w:val="ListParagraph"/>
        <w:numPr>
          <w:ilvl w:val="0"/>
          <w:numId w:val="5"/>
        </w:numPr>
      </w:pPr>
      <w:r w:rsidRPr="00E13893">
        <w:t>Skills practice</w:t>
      </w:r>
    </w:p>
    <w:p w14:paraId="7DDD168C" w14:textId="77777777" w:rsidR="00264C0F" w:rsidRPr="00E13893" w:rsidRDefault="00264C0F" w:rsidP="000E7FC4">
      <w:pPr>
        <w:pStyle w:val="ListParagraph"/>
        <w:numPr>
          <w:ilvl w:val="0"/>
          <w:numId w:val="5"/>
        </w:numPr>
      </w:pPr>
      <w:r w:rsidRPr="00E13893">
        <w:t>Group work and group discussions</w:t>
      </w:r>
    </w:p>
    <w:p w14:paraId="7DDD168D" w14:textId="77777777" w:rsidR="00264C0F" w:rsidRPr="00E13893" w:rsidRDefault="00264C0F" w:rsidP="000E7FC4">
      <w:pPr>
        <w:pStyle w:val="ListParagraph"/>
        <w:numPr>
          <w:ilvl w:val="0"/>
          <w:numId w:val="5"/>
        </w:numPr>
      </w:pPr>
      <w:r w:rsidRPr="00E13893">
        <w:t>Workshops</w:t>
      </w:r>
    </w:p>
    <w:p w14:paraId="7DDD168E" w14:textId="77777777" w:rsidR="005F05D4" w:rsidRPr="00E13893" w:rsidRDefault="005F05D4" w:rsidP="000E7FC4">
      <w:pPr>
        <w:pStyle w:val="ListParagraph"/>
        <w:numPr>
          <w:ilvl w:val="0"/>
          <w:numId w:val="5"/>
        </w:numPr>
      </w:pPr>
      <w:r w:rsidRPr="00E13893">
        <w:t>Fieldwork</w:t>
      </w:r>
    </w:p>
    <w:p w14:paraId="7DDD168F" w14:textId="77777777" w:rsidR="005F05D4" w:rsidRPr="00E13893" w:rsidRDefault="005F05D4" w:rsidP="000E7FC4">
      <w:pPr>
        <w:pStyle w:val="ListParagraph"/>
        <w:numPr>
          <w:ilvl w:val="0"/>
          <w:numId w:val="5"/>
        </w:numPr>
      </w:pPr>
      <w:r w:rsidRPr="00E13893">
        <w:t>Supervised studio/lab-based activity</w:t>
      </w:r>
    </w:p>
    <w:p w14:paraId="7DDD1690" w14:textId="77777777" w:rsidR="00264C0F" w:rsidRPr="00E13893" w:rsidRDefault="00264C0F" w:rsidP="000E7FC4">
      <w:pPr>
        <w:pStyle w:val="ListParagraph"/>
        <w:numPr>
          <w:ilvl w:val="0"/>
          <w:numId w:val="5"/>
        </w:numPr>
      </w:pPr>
      <w:r w:rsidRPr="00E13893">
        <w:t>Case studies</w:t>
      </w:r>
    </w:p>
    <w:p w14:paraId="7DDD1691" w14:textId="77777777" w:rsidR="00264C0F" w:rsidRPr="00E13893" w:rsidRDefault="00264C0F" w:rsidP="000E7FC4">
      <w:pPr>
        <w:pStyle w:val="ListParagraph"/>
        <w:numPr>
          <w:ilvl w:val="0"/>
          <w:numId w:val="5"/>
        </w:numPr>
      </w:pPr>
      <w:r w:rsidRPr="00E13893">
        <w:t>Student presentations</w:t>
      </w:r>
    </w:p>
    <w:p w14:paraId="7DDD1692" w14:textId="77777777" w:rsidR="00264C0F" w:rsidRPr="00E13893" w:rsidRDefault="00264C0F" w:rsidP="000E7FC4">
      <w:pPr>
        <w:pStyle w:val="ListParagraph"/>
        <w:numPr>
          <w:ilvl w:val="0"/>
          <w:numId w:val="5"/>
        </w:numPr>
      </w:pPr>
      <w:r w:rsidRPr="00E13893">
        <w:t>Information and communications technology (ICT) based activities</w:t>
      </w:r>
    </w:p>
    <w:p w14:paraId="7DDD1693" w14:textId="77777777" w:rsidR="00264C0F" w:rsidRPr="00E13893" w:rsidRDefault="00264C0F" w:rsidP="000E7FC4">
      <w:pPr>
        <w:pStyle w:val="ListParagraph"/>
        <w:numPr>
          <w:ilvl w:val="0"/>
          <w:numId w:val="5"/>
        </w:numPr>
        <w:rPr>
          <w:sz w:val="24"/>
          <w:szCs w:val="24"/>
        </w:rPr>
      </w:pPr>
      <w:r w:rsidRPr="00E13893">
        <w:t>Visiting speakers/expert practitioners will be used during the programme</w:t>
      </w:r>
    </w:p>
    <w:p w14:paraId="7DDD1694" w14:textId="3EAC6BF7" w:rsidR="00264C0F" w:rsidRPr="00E13893" w:rsidRDefault="0094656B" w:rsidP="00264C0F">
      <w:r>
        <w:t>UCW</w:t>
      </w:r>
      <w:r w:rsidR="00264C0F" w:rsidRPr="00E13893">
        <w:t xml:space="preserve"> actively encourages the development of technology enhanced learning and you will find staff </w:t>
      </w:r>
      <w:proofErr w:type="spellStart"/>
      <w:r w:rsidR="00264C0F" w:rsidRPr="00E13893">
        <w:t>utilising</w:t>
      </w:r>
      <w:proofErr w:type="spellEnd"/>
      <w:r w:rsidR="00264C0F" w:rsidRPr="00E13893">
        <w:t xml:space="preserve"> new teaching methods to enhance your learning experience.</w:t>
      </w:r>
    </w:p>
    <w:p w14:paraId="7DDD1695" w14:textId="77777777" w:rsidR="00264C0F" w:rsidRPr="00E13893" w:rsidRDefault="00264C0F" w:rsidP="00264C0F">
      <w:pPr>
        <w:rPr>
          <w:lang w:val="en-GB"/>
        </w:rPr>
      </w:pPr>
    </w:p>
    <w:p w14:paraId="42263CF6" w14:textId="77777777" w:rsidR="00DF24CB" w:rsidRPr="00DF24CB" w:rsidRDefault="00DF24CB" w:rsidP="00DF24CB">
      <w:pPr>
        <w:pStyle w:val="Heading3"/>
        <w:rPr>
          <w:lang w:val="en-GB"/>
        </w:rPr>
      </w:pPr>
      <w:r w:rsidRPr="00DF24CB">
        <w:rPr>
          <w:lang w:val="en-GB"/>
        </w:rPr>
        <w:t>Work experience and placement opportunities</w:t>
      </w:r>
    </w:p>
    <w:p w14:paraId="4A044C6B" w14:textId="77777777" w:rsidR="00DF24CB" w:rsidRPr="00DF24CB" w:rsidRDefault="00DF24CB" w:rsidP="00DF24CB">
      <w:pPr>
        <w:shd w:val="clear" w:color="auto" w:fill="FFFFFF"/>
        <w:spacing w:before="100" w:beforeAutospacing="1" w:after="100" w:afterAutospacing="1"/>
        <w:jc w:val="both"/>
        <w:outlineLvl w:val="3"/>
        <w:rPr>
          <w:rFonts w:cs="Arial"/>
          <w:bCs/>
          <w:iCs/>
        </w:rPr>
      </w:pPr>
      <w:r w:rsidRPr="00DF24CB">
        <w:rPr>
          <w:rFonts w:cs="Arial"/>
          <w:bCs/>
          <w:iCs/>
        </w:rPr>
        <w:t xml:space="preserve">Work-based learning focuses on learning you have gained from past work and experiences and the development of new learning in the form of work based project(s). Work-based Learning allows you to update existing skills and also allows you to attain new ones. This in turn increases your value to employers and can also act as a stepping stone to new and better career paths. The programme encompasses work-based modules alongside subject specific modules in order to enhance your commercial awareness and professional experience of the graphic design industry. </w:t>
      </w:r>
    </w:p>
    <w:p w14:paraId="21F48C20" w14:textId="77777777" w:rsidR="00DF24CB" w:rsidRPr="00DF24CB" w:rsidRDefault="00DF24CB" w:rsidP="00DF24CB">
      <w:pPr>
        <w:shd w:val="clear" w:color="auto" w:fill="FFFFFF"/>
        <w:spacing w:before="100" w:beforeAutospacing="1" w:after="100" w:afterAutospacing="1"/>
        <w:jc w:val="both"/>
        <w:outlineLvl w:val="3"/>
        <w:rPr>
          <w:rFonts w:cs="Arial"/>
          <w:bCs/>
          <w:iCs/>
        </w:rPr>
      </w:pPr>
      <w:r w:rsidRPr="00DF24CB">
        <w:rPr>
          <w:rFonts w:cs="Arial"/>
          <w:bCs/>
          <w:iCs/>
        </w:rPr>
        <w:t xml:space="preserve">If you are interested in working in the creative industries sector, developing freelance and management skills and applying these skills within the workplace as well as </w:t>
      </w:r>
      <w:proofErr w:type="spellStart"/>
      <w:r w:rsidRPr="00DF24CB">
        <w:rPr>
          <w:rFonts w:cs="Arial"/>
          <w:bCs/>
          <w:iCs/>
        </w:rPr>
        <w:t>contextualising</w:t>
      </w:r>
      <w:proofErr w:type="spellEnd"/>
      <w:r w:rsidRPr="00DF24CB">
        <w:rPr>
          <w:rFonts w:cs="Arial"/>
          <w:bCs/>
          <w:iCs/>
        </w:rPr>
        <w:t xml:space="preserve"> your creativity in the light of current theories and developments in design, then this work-based learning </w:t>
      </w:r>
      <w:proofErr w:type="spellStart"/>
      <w:r w:rsidRPr="00DF24CB">
        <w:rPr>
          <w:rFonts w:cs="Arial"/>
          <w:bCs/>
          <w:iCs/>
        </w:rPr>
        <w:t>honours</w:t>
      </w:r>
      <w:proofErr w:type="spellEnd"/>
      <w:r w:rsidRPr="00DF24CB">
        <w:rPr>
          <w:rFonts w:cs="Arial"/>
          <w:bCs/>
          <w:iCs/>
        </w:rPr>
        <w:t xml:space="preserve"> course will support your employment opportunities and widen the outlet for your creative skills beyond the traditional remit of graphic design by also encouraging multi-disciplinary working with other sectors. </w:t>
      </w:r>
    </w:p>
    <w:p w14:paraId="3DB066A4" w14:textId="77777777" w:rsidR="00DF24CB" w:rsidRPr="00DF24CB" w:rsidRDefault="00DF24CB" w:rsidP="00DF24CB">
      <w:pPr>
        <w:shd w:val="clear" w:color="auto" w:fill="FFFFFF"/>
        <w:spacing w:before="100" w:beforeAutospacing="1" w:after="100" w:afterAutospacing="1"/>
        <w:jc w:val="both"/>
        <w:outlineLvl w:val="3"/>
        <w:rPr>
          <w:rFonts w:eastAsiaTheme="majorEastAsia" w:cstheme="majorBidi"/>
          <w:b/>
          <w:spacing w:val="-3"/>
          <w:sz w:val="32"/>
          <w:szCs w:val="26"/>
          <w:lang w:val="en"/>
        </w:rPr>
      </w:pPr>
      <w:r w:rsidRPr="00DF24CB">
        <w:rPr>
          <w:rFonts w:cs="Arial"/>
          <w:bCs/>
          <w:iCs/>
        </w:rPr>
        <w:t>If you want to actively engage within the creative industries then this course will provide you with relevant freelance and practical skills and industry knowledge to enable you to continue successfully working in the field of Graphic Design.</w:t>
      </w:r>
      <w:r w:rsidRPr="00DF24CB">
        <w:rPr>
          <w:rFonts w:eastAsiaTheme="majorEastAsia" w:cstheme="majorBidi"/>
          <w:b/>
          <w:spacing w:val="-3"/>
          <w:sz w:val="32"/>
          <w:szCs w:val="26"/>
          <w:lang w:val="en"/>
        </w:rPr>
        <w:t xml:space="preserve"> </w:t>
      </w:r>
    </w:p>
    <w:p w14:paraId="7DDD16BC" w14:textId="2DE90435" w:rsidR="00834001" w:rsidRPr="00E13893" w:rsidRDefault="00834001" w:rsidP="00834001">
      <w:pPr>
        <w:rPr>
          <w:rStyle w:val="Hyperlink"/>
        </w:rPr>
        <w:sectPr w:rsidR="00834001" w:rsidRPr="00E13893" w:rsidSect="00B6228A">
          <w:pgSz w:w="12240" w:h="15840"/>
          <w:pgMar w:top="1440" w:right="1440" w:bottom="1440" w:left="1440" w:header="720" w:footer="720" w:gutter="0"/>
          <w:cols w:space="720"/>
          <w:titlePg/>
          <w:docGrid w:linePitch="360"/>
        </w:sectPr>
      </w:pPr>
    </w:p>
    <w:p w14:paraId="7DDD16BD" w14:textId="77777777" w:rsidR="00F15F23" w:rsidRPr="00E13893" w:rsidRDefault="00784887" w:rsidP="0094656B">
      <w:pPr>
        <w:pStyle w:val="Heading1"/>
        <w:rPr>
          <w:b/>
          <w:szCs w:val="28"/>
        </w:rPr>
      </w:pPr>
      <w:bookmarkStart w:id="14" w:name="_Toc526947505"/>
      <w:r w:rsidRPr="00E13893">
        <w:t xml:space="preserve">How Quality </w:t>
      </w:r>
      <w:r w:rsidR="00B57E0B" w:rsidRPr="00E13893">
        <w:t>is assured</w:t>
      </w:r>
      <w:bookmarkEnd w:id="14"/>
    </w:p>
    <w:p w14:paraId="7DDD16BE" w14:textId="77777777" w:rsidR="0001079F" w:rsidRPr="00E13893" w:rsidRDefault="00F15F23" w:rsidP="004B49EC">
      <w:pPr>
        <w:pStyle w:val="Heading2"/>
        <w:rPr>
          <w:sz w:val="24"/>
          <w:szCs w:val="24"/>
          <w:lang w:val="en-GB"/>
        </w:rPr>
      </w:pPr>
      <w:bookmarkStart w:id="15" w:name="_Toc526947506"/>
      <w:r w:rsidRPr="00E13893">
        <w:rPr>
          <w:lang w:val="en-GB"/>
        </w:rPr>
        <w:t>Quality monitoring and evaluation</w:t>
      </w:r>
      <w:bookmarkEnd w:id="15"/>
    </w:p>
    <w:p w14:paraId="7DDD16BF" w14:textId="77777777" w:rsidR="0001079F" w:rsidRPr="00E13893" w:rsidRDefault="0001079F" w:rsidP="00DF4828">
      <w:pPr>
        <w:rPr>
          <w:lang w:val="en-GB"/>
        </w:rPr>
      </w:pPr>
      <w:r w:rsidRPr="00E13893">
        <w:rPr>
          <w:lang w:val="en-GB"/>
        </w:rPr>
        <w:t>The programme you are studying was approved by</w:t>
      </w:r>
      <w:r w:rsidR="00DF4828" w:rsidRPr="00E13893">
        <w:rPr>
          <w:lang w:val="en-GB"/>
        </w:rPr>
        <w:t xml:space="preserve"> </w:t>
      </w:r>
      <w:r w:rsidR="00B57E0B" w:rsidRPr="00E13893">
        <w:rPr>
          <w:lang w:val="en-GB"/>
        </w:rPr>
        <w:t>Bath Spa University</w:t>
      </w:r>
      <w:r w:rsidRPr="00E13893">
        <w:rPr>
          <w:lang w:val="en-GB"/>
        </w:rPr>
        <w:t>.  As part of the approval process it was assured that</w:t>
      </w:r>
    </w:p>
    <w:p w14:paraId="7DDD16C0" w14:textId="77777777" w:rsidR="0001079F" w:rsidRPr="00E13893" w:rsidRDefault="0001079F" w:rsidP="000E7FC4">
      <w:pPr>
        <w:pStyle w:val="ListParagraph"/>
        <w:numPr>
          <w:ilvl w:val="0"/>
          <w:numId w:val="1"/>
        </w:numPr>
        <w:rPr>
          <w:color w:val="000000" w:themeColor="text1"/>
          <w:lang w:val="en-GB"/>
        </w:rPr>
      </w:pPr>
      <w:r w:rsidRPr="00E13893">
        <w:rPr>
          <w:color w:val="000000" w:themeColor="text1"/>
          <w:lang w:val="en-GB"/>
        </w:rPr>
        <w:t xml:space="preserve">the content of the programme met national benchmark requirements; </w:t>
      </w:r>
    </w:p>
    <w:p w14:paraId="7DDD16C1" w14:textId="77777777" w:rsidR="0001079F" w:rsidRPr="00E13893" w:rsidRDefault="0001079F" w:rsidP="000E7FC4">
      <w:pPr>
        <w:pStyle w:val="ListParagraph"/>
        <w:numPr>
          <w:ilvl w:val="0"/>
          <w:numId w:val="1"/>
        </w:numPr>
        <w:rPr>
          <w:color w:val="000000" w:themeColor="text1"/>
          <w:lang w:val="en-GB"/>
        </w:rPr>
      </w:pPr>
      <w:r w:rsidRPr="00E13893">
        <w:rPr>
          <w:color w:val="000000" w:themeColor="text1"/>
          <w:lang w:val="en-GB"/>
        </w:rPr>
        <w:t>the programme met any professional/statutory body requirements; and</w:t>
      </w:r>
    </w:p>
    <w:p w14:paraId="7DDD16C2" w14:textId="77777777" w:rsidR="0001079F" w:rsidRPr="00E13893" w:rsidRDefault="0001079F" w:rsidP="000E7FC4">
      <w:pPr>
        <w:pStyle w:val="ListParagraph"/>
        <w:numPr>
          <w:ilvl w:val="0"/>
          <w:numId w:val="1"/>
        </w:numPr>
        <w:rPr>
          <w:color w:val="000000" w:themeColor="text1"/>
          <w:lang w:val="en-GB"/>
        </w:rPr>
      </w:pPr>
      <w:proofErr w:type="gramStart"/>
      <w:r w:rsidRPr="00E13893">
        <w:rPr>
          <w:color w:val="000000" w:themeColor="text1"/>
          <w:lang w:val="en-GB"/>
        </w:rPr>
        <w:t>the</w:t>
      </w:r>
      <w:proofErr w:type="gramEnd"/>
      <w:r w:rsidRPr="00E13893">
        <w:rPr>
          <w:color w:val="000000" w:themeColor="text1"/>
          <w:lang w:val="en-GB"/>
        </w:rPr>
        <w:t xml:space="preserve"> proposal met other internal quality criteria covering a range of issues such as admissions policy, teaching, learning and assessment strategy and student support mechanisms.</w:t>
      </w:r>
    </w:p>
    <w:p w14:paraId="7DDD16C3" w14:textId="77777777" w:rsidR="00C1282C" w:rsidRPr="00E13893" w:rsidRDefault="0001079F" w:rsidP="00DF4828">
      <w:pPr>
        <w:rPr>
          <w:b/>
          <w:lang w:val="en-GB"/>
        </w:rPr>
      </w:pPr>
      <w:r w:rsidRPr="00E13893">
        <w:rPr>
          <w:color w:val="000000" w:themeColor="text1"/>
          <w:lang w:val="en-GB"/>
        </w:rPr>
        <w:t>This was done through a process of programme approval which involves consulting academic experts including subject specialists from other institutions</w:t>
      </w:r>
      <w:r w:rsidR="00564EE9" w:rsidRPr="00E13893">
        <w:rPr>
          <w:color w:val="000000" w:themeColor="text1"/>
          <w:lang w:val="en-GB"/>
        </w:rPr>
        <w:t xml:space="preserve"> and industry</w:t>
      </w:r>
      <w:r w:rsidRPr="00E13893">
        <w:rPr>
          <w:color w:val="000000" w:themeColor="text1"/>
          <w:lang w:val="en-GB"/>
        </w:rPr>
        <w:t xml:space="preserve">. </w:t>
      </w:r>
    </w:p>
    <w:p w14:paraId="7DDD16C4" w14:textId="77777777" w:rsidR="00C1282C" w:rsidRPr="00E13893" w:rsidRDefault="00C1282C" w:rsidP="00DF4828">
      <w:pPr>
        <w:pStyle w:val="Heading3"/>
        <w:rPr>
          <w:lang w:val="en-GB"/>
        </w:rPr>
      </w:pPr>
      <w:r w:rsidRPr="00E13893">
        <w:rPr>
          <w:lang w:val="en-GB"/>
        </w:rPr>
        <w:t>How we monitor the quality of this programme</w:t>
      </w:r>
    </w:p>
    <w:p w14:paraId="7DDD16C5" w14:textId="77777777" w:rsidR="0001079F" w:rsidRPr="00E13893" w:rsidRDefault="00C1282C" w:rsidP="00DF4828">
      <w:pPr>
        <w:rPr>
          <w:lang w:val="en-GB"/>
        </w:rPr>
      </w:pPr>
      <w:r w:rsidRPr="00E13893">
        <w:rPr>
          <w:lang w:val="en-GB"/>
        </w:rPr>
        <w:t>The quality of this programme is monitored each year through evaluating:</w:t>
      </w:r>
    </w:p>
    <w:p w14:paraId="7DDD16C6" w14:textId="77777777" w:rsidR="00C1282C" w:rsidRPr="00E13893" w:rsidRDefault="00C1282C" w:rsidP="000E7FC4">
      <w:pPr>
        <w:pStyle w:val="ListParagraph"/>
        <w:numPr>
          <w:ilvl w:val="0"/>
          <w:numId w:val="2"/>
        </w:numPr>
        <w:rPr>
          <w:lang w:val="en-GB"/>
        </w:rPr>
      </w:pPr>
      <w:r w:rsidRPr="00E13893">
        <w:rPr>
          <w:lang w:val="en-GB"/>
        </w:rPr>
        <w:t xml:space="preserve">external examiner reports (considering quality and standards); </w:t>
      </w:r>
    </w:p>
    <w:p w14:paraId="7DDD16C7" w14:textId="77777777" w:rsidR="00C1282C" w:rsidRPr="00E13893" w:rsidRDefault="00C1282C" w:rsidP="000E7FC4">
      <w:pPr>
        <w:pStyle w:val="ListParagraph"/>
        <w:numPr>
          <w:ilvl w:val="0"/>
          <w:numId w:val="2"/>
        </w:numPr>
        <w:rPr>
          <w:lang w:val="en-GB"/>
        </w:rPr>
      </w:pPr>
      <w:r w:rsidRPr="00E13893">
        <w:rPr>
          <w:lang w:val="en-GB"/>
        </w:rPr>
        <w:t>statistical information (considering issues such as the pass rate); and</w:t>
      </w:r>
    </w:p>
    <w:p w14:paraId="7DDD16C8" w14:textId="77777777" w:rsidR="00C1282C" w:rsidRPr="00E13893" w:rsidRDefault="0001079F" w:rsidP="000E7FC4">
      <w:pPr>
        <w:pStyle w:val="ListParagraph"/>
        <w:numPr>
          <w:ilvl w:val="0"/>
          <w:numId w:val="2"/>
        </w:numPr>
        <w:rPr>
          <w:lang w:val="en-GB"/>
        </w:rPr>
      </w:pPr>
      <w:proofErr w:type="gramStart"/>
      <w:r w:rsidRPr="00E13893">
        <w:rPr>
          <w:lang w:val="en-GB"/>
        </w:rPr>
        <w:t>student</w:t>
      </w:r>
      <w:proofErr w:type="gramEnd"/>
      <w:r w:rsidRPr="00E13893">
        <w:rPr>
          <w:lang w:val="en-GB"/>
        </w:rPr>
        <w:t xml:space="preserve"> feedback including the National Student Survey (NSS).</w:t>
      </w:r>
    </w:p>
    <w:p w14:paraId="7DDD16C9" w14:textId="77777777" w:rsidR="00C1282C" w:rsidRPr="00E13893" w:rsidRDefault="0001079F" w:rsidP="00DF4828">
      <w:pPr>
        <w:rPr>
          <w:lang w:val="en-GB"/>
        </w:rPr>
      </w:pPr>
      <w:r w:rsidRPr="00E13893">
        <w:rPr>
          <w:lang w:val="en-GB"/>
        </w:rPr>
        <w:t xml:space="preserve">Drawing on this, </w:t>
      </w:r>
      <w:r w:rsidR="00C1282C" w:rsidRPr="00E13893">
        <w:rPr>
          <w:lang w:val="en-GB"/>
        </w:rPr>
        <w:t>and other</w:t>
      </w:r>
      <w:r w:rsidRPr="00E13893">
        <w:rPr>
          <w:lang w:val="en-GB"/>
        </w:rPr>
        <w:t>,</w:t>
      </w:r>
      <w:r w:rsidR="00C1282C" w:rsidRPr="00E13893">
        <w:rPr>
          <w:lang w:val="en-GB"/>
        </w:rPr>
        <w:t xml:space="preserve"> information programme teams undertake an annual monitoring process, in accordance with the University's quality policy.</w:t>
      </w:r>
    </w:p>
    <w:p w14:paraId="7DDD16CA" w14:textId="77777777" w:rsidR="00C1282C" w:rsidRPr="00E13893" w:rsidRDefault="00C1282C" w:rsidP="00DF4828">
      <w:pPr>
        <w:rPr>
          <w:lang w:val="en-GB"/>
        </w:rPr>
      </w:pPr>
      <w:r w:rsidRPr="00E13893">
        <w:rPr>
          <w:lang w:val="en-GB"/>
        </w:rPr>
        <w:t xml:space="preserve">Once every six years an in-depth review of the </w:t>
      </w:r>
      <w:r w:rsidR="0001079F" w:rsidRPr="00E13893">
        <w:rPr>
          <w:lang w:val="en-GB"/>
        </w:rPr>
        <w:t>subject</w:t>
      </w:r>
      <w:r w:rsidRPr="00E13893">
        <w:rPr>
          <w:lang w:val="en-GB"/>
        </w:rPr>
        <w:t xml:space="preserve"> area is undertaken by a panel that includes at least two external subject specialists. The panel considers documents, looks at student work, speaks to current and former students and speaks to staff before drawing its conclusions. The result is a report highlighting good practice and identifying areas where action is needed. </w:t>
      </w:r>
    </w:p>
    <w:p w14:paraId="7DDD16CB" w14:textId="77777777" w:rsidR="00C1282C" w:rsidRPr="00E13893" w:rsidRDefault="00564EE9" w:rsidP="00DF4828">
      <w:pPr>
        <w:pStyle w:val="Heading3"/>
        <w:rPr>
          <w:lang w:val="en-GB"/>
        </w:rPr>
      </w:pPr>
      <w:r w:rsidRPr="00E13893">
        <w:rPr>
          <w:lang w:val="en-GB"/>
        </w:rPr>
        <w:t>T</w:t>
      </w:r>
      <w:r w:rsidR="00C1282C" w:rsidRPr="00E13893">
        <w:rPr>
          <w:lang w:val="en-GB"/>
        </w:rPr>
        <w:t>he role of the Programme Committee</w:t>
      </w:r>
    </w:p>
    <w:p w14:paraId="7DDD16CC" w14:textId="77777777" w:rsidR="00C1282C" w:rsidRPr="00E13893" w:rsidRDefault="00C1282C" w:rsidP="00DF4828">
      <w:pPr>
        <w:rPr>
          <w:lang w:val="en-GB"/>
        </w:rPr>
      </w:pPr>
      <w:r w:rsidRPr="00E13893">
        <w:rPr>
          <w:lang w:val="en-GB"/>
        </w:rPr>
        <w:t xml:space="preserve">This course has a Programme Committee comprising all relevant teaching staff, student representatives and others who make a contribution towards its effective operation (e.g. library/technician staff). The Programme Committee has responsibilities for the quality of the programme and plays a critical role in the University's quality assurance procedures. </w:t>
      </w:r>
    </w:p>
    <w:p w14:paraId="7DDD16CD" w14:textId="77777777" w:rsidR="00F15F23" w:rsidRPr="00E13893" w:rsidRDefault="00F15F23" w:rsidP="004B49EC">
      <w:pPr>
        <w:pStyle w:val="Heading2"/>
        <w:rPr>
          <w:lang w:val="en-GB"/>
        </w:rPr>
      </w:pPr>
      <w:bookmarkStart w:id="16" w:name="_Toc526947507"/>
      <w:r w:rsidRPr="00E13893">
        <w:rPr>
          <w:lang w:val="en-GB"/>
        </w:rPr>
        <w:t>External examiners</w:t>
      </w:r>
      <w:bookmarkEnd w:id="16"/>
    </w:p>
    <w:p w14:paraId="7DDD16CE" w14:textId="77777777" w:rsidR="00564EE9" w:rsidRPr="00E13893" w:rsidRDefault="00564EE9" w:rsidP="00DF4828">
      <w:pPr>
        <w:rPr>
          <w:color w:val="000000" w:themeColor="text1"/>
          <w:lang w:val="en-GB"/>
        </w:rPr>
      </w:pPr>
      <w:r w:rsidRPr="00E13893">
        <w:rPr>
          <w:color w:val="000000" w:themeColor="text1"/>
          <w:lang w:val="en-GB"/>
        </w:rPr>
        <w:t xml:space="preserve">The standard of this programme is monitored by at least one external examiner. External examiners have two primary responsibilities: </w:t>
      </w:r>
    </w:p>
    <w:p w14:paraId="7DDD16CF" w14:textId="77777777" w:rsidR="00564EE9" w:rsidRPr="00E13893" w:rsidRDefault="00564EE9" w:rsidP="000E7FC4">
      <w:pPr>
        <w:pStyle w:val="ListParagraph"/>
        <w:numPr>
          <w:ilvl w:val="0"/>
          <w:numId w:val="3"/>
        </w:numPr>
        <w:rPr>
          <w:color w:val="000000" w:themeColor="text1"/>
          <w:lang w:val="en-GB"/>
        </w:rPr>
      </w:pPr>
      <w:r w:rsidRPr="00E13893">
        <w:rPr>
          <w:color w:val="000000" w:themeColor="text1"/>
          <w:lang w:val="en-GB"/>
        </w:rPr>
        <w:t>To ensure the standard of the programme; and</w:t>
      </w:r>
    </w:p>
    <w:p w14:paraId="7DDD16D0" w14:textId="77777777" w:rsidR="00564EE9" w:rsidRPr="00E13893" w:rsidRDefault="00564EE9" w:rsidP="000E7FC4">
      <w:pPr>
        <w:pStyle w:val="ListParagraph"/>
        <w:numPr>
          <w:ilvl w:val="0"/>
          <w:numId w:val="3"/>
        </w:numPr>
        <w:rPr>
          <w:color w:val="000000" w:themeColor="text1"/>
          <w:lang w:val="en-GB"/>
        </w:rPr>
      </w:pPr>
      <w:r w:rsidRPr="00E13893">
        <w:rPr>
          <w:color w:val="000000" w:themeColor="text1"/>
          <w:lang w:val="en-GB"/>
        </w:rPr>
        <w:t xml:space="preserve">To ensure </w:t>
      </w:r>
      <w:r w:rsidR="00010056" w:rsidRPr="00E13893">
        <w:rPr>
          <w:color w:val="000000" w:themeColor="text1"/>
          <w:lang w:val="en-GB"/>
        </w:rPr>
        <w:t>fairness and equity.</w:t>
      </w:r>
      <w:r w:rsidR="00102C58" w:rsidRPr="00E13893">
        <w:rPr>
          <w:color w:val="000000" w:themeColor="text1"/>
          <w:lang w:val="en-GB"/>
        </w:rPr>
        <w:br/>
      </w:r>
    </w:p>
    <w:p w14:paraId="7DDD16D1" w14:textId="25B0C534" w:rsidR="00102C58" w:rsidRPr="00E13893" w:rsidRDefault="00DF4828" w:rsidP="0062453F">
      <w:pPr>
        <w:rPr>
          <w:color w:val="000000" w:themeColor="text1"/>
          <w:sz w:val="24"/>
          <w:szCs w:val="24"/>
          <w:lang w:val="en-GB"/>
        </w:rPr>
      </w:pPr>
      <w:r w:rsidRPr="00E13893">
        <w:rPr>
          <w:color w:val="000000" w:themeColor="text1"/>
          <w:lang w:val="en-GB"/>
        </w:rPr>
        <w:t xml:space="preserve">The external </w:t>
      </w:r>
      <w:r w:rsidR="00B57E0B" w:rsidRPr="00E13893">
        <w:rPr>
          <w:color w:val="000000" w:themeColor="text1"/>
          <w:lang w:val="en-GB"/>
        </w:rPr>
        <w:t>examiner</w:t>
      </w:r>
      <w:r w:rsidRPr="00E13893">
        <w:rPr>
          <w:color w:val="000000" w:themeColor="text1"/>
          <w:lang w:val="en-GB"/>
        </w:rPr>
        <w:t xml:space="preserve"> for your programme</w:t>
      </w:r>
      <w:r w:rsidR="00102C58" w:rsidRPr="00E13893">
        <w:rPr>
          <w:color w:val="000000" w:themeColor="text1"/>
          <w:lang w:val="en-GB"/>
        </w:rPr>
        <w:t>:</w:t>
      </w:r>
    </w:p>
    <w:tbl>
      <w:tblPr>
        <w:tblStyle w:val="GridTable1Light1"/>
        <w:tblW w:w="9498" w:type="dxa"/>
        <w:tblLook w:val="0620" w:firstRow="1" w:lastRow="0" w:firstColumn="0" w:lastColumn="0" w:noHBand="1" w:noVBand="1"/>
      </w:tblPr>
      <w:tblGrid>
        <w:gridCol w:w="2268"/>
        <w:gridCol w:w="3969"/>
        <w:gridCol w:w="3261"/>
      </w:tblGrid>
      <w:tr w:rsidR="00102C58" w:rsidRPr="00E13893" w14:paraId="7DDD16D5" w14:textId="77777777" w:rsidTr="00DF4828">
        <w:trPr>
          <w:cnfStyle w:val="100000000000" w:firstRow="1" w:lastRow="0" w:firstColumn="0" w:lastColumn="0" w:oddVBand="0" w:evenVBand="0" w:oddHBand="0" w:evenHBand="0" w:firstRowFirstColumn="0" w:firstRowLastColumn="0" w:lastRowFirstColumn="0" w:lastRowLastColumn="0"/>
        </w:trPr>
        <w:tc>
          <w:tcPr>
            <w:tcW w:w="2268" w:type="dxa"/>
          </w:tcPr>
          <w:p w14:paraId="7DDD16D2" w14:textId="77777777" w:rsidR="00102C58" w:rsidRPr="00E13893" w:rsidRDefault="00102C58" w:rsidP="0062453F">
            <w:pPr>
              <w:rPr>
                <w:color w:val="000000" w:themeColor="text1"/>
                <w:sz w:val="24"/>
                <w:szCs w:val="24"/>
                <w:lang w:val="en-GB"/>
              </w:rPr>
            </w:pPr>
            <w:r w:rsidRPr="00E13893">
              <w:rPr>
                <w:color w:val="000000" w:themeColor="text1"/>
                <w:sz w:val="24"/>
                <w:szCs w:val="24"/>
                <w:lang w:val="en-GB"/>
              </w:rPr>
              <w:t xml:space="preserve">Name (including prefix e.g. </w:t>
            </w:r>
            <w:proofErr w:type="spellStart"/>
            <w:r w:rsidRPr="00E13893">
              <w:rPr>
                <w:color w:val="000000" w:themeColor="text1"/>
                <w:sz w:val="24"/>
                <w:szCs w:val="24"/>
                <w:lang w:val="en-GB"/>
              </w:rPr>
              <w:t>Dr.</w:t>
            </w:r>
            <w:proofErr w:type="spellEnd"/>
            <w:r w:rsidRPr="00E13893">
              <w:rPr>
                <w:color w:val="000000" w:themeColor="text1"/>
                <w:sz w:val="24"/>
                <w:szCs w:val="24"/>
                <w:lang w:val="en-GB"/>
              </w:rPr>
              <w:t>)</w:t>
            </w:r>
          </w:p>
        </w:tc>
        <w:tc>
          <w:tcPr>
            <w:tcW w:w="3969" w:type="dxa"/>
          </w:tcPr>
          <w:p w14:paraId="7DDD16D3" w14:textId="77777777" w:rsidR="00102C58" w:rsidRPr="00E13893" w:rsidRDefault="00102C58" w:rsidP="0062453F">
            <w:pPr>
              <w:rPr>
                <w:color w:val="000000" w:themeColor="text1"/>
                <w:sz w:val="24"/>
                <w:szCs w:val="24"/>
                <w:lang w:val="en-GB"/>
              </w:rPr>
            </w:pPr>
            <w:r w:rsidRPr="00E13893">
              <w:rPr>
                <w:color w:val="000000" w:themeColor="text1"/>
                <w:sz w:val="24"/>
                <w:szCs w:val="24"/>
                <w:lang w:val="en-GB"/>
              </w:rPr>
              <w:t>Role in institution</w:t>
            </w:r>
          </w:p>
        </w:tc>
        <w:tc>
          <w:tcPr>
            <w:tcW w:w="3261" w:type="dxa"/>
          </w:tcPr>
          <w:p w14:paraId="7DDD16D4" w14:textId="77777777" w:rsidR="00102C58" w:rsidRPr="00E13893" w:rsidRDefault="00102C58" w:rsidP="0062453F">
            <w:pPr>
              <w:rPr>
                <w:color w:val="000000" w:themeColor="text1"/>
                <w:sz w:val="24"/>
                <w:szCs w:val="24"/>
                <w:lang w:val="en-GB"/>
              </w:rPr>
            </w:pPr>
            <w:r w:rsidRPr="00E13893">
              <w:rPr>
                <w:color w:val="000000" w:themeColor="text1"/>
                <w:sz w:val="24"/>
                <w:szCs w:val="24"/>
                <w:lang w:val="en-GB"/>
              </w:rPr>
              <w:t>Name of institution</w:t>
            </w:r>
          </w:p>
        </w:tc>
      </w:tr>
      <w:tr w:rsidR="00102C58" w:rsidRPr="00E13893" w14:paraId="7DDD16D9" w14:textId="77777777" w:rsidTr="00DF4828">
        <w:tc>
          <w:tcPr>
            <w:tcW w:w="2268" w:type="dxa"/>
          </w:tcPr>
          <w:p w14:paraId="7DDD16D6" w14:textId="6FB91683" w:rsidR="00102C58" w:rsidRPr="00E13893" w:rsidRDefault="0015692B" w:rsidP="0062453F">
            <w:pPr>
              <w:rPr>
                <w:color w:val="000000" w:themeColor="text1"/>
                <w:sz w:val="24"/>
                <w:szCs w:val="24"/>
                <w:lang w:val="en-GB"/>
              </w:rPr>
            </w:pPr>
            <w:r>
              <w:rPr>
                <w:color w:val="000000" w:themeColor="text1"/>
                <w:sz w:val="24"/>
                <w:szCs w:val="24"/>
                <w:lang w:val="en-GB"/>
              </w:rPr>
              <w:t>Ian Mitchell</w:t>
            </w:r>
          </w:p>
        </w:tc>
        <w:tc>
          <w:tcPr>
            <w:tcW w:w="3969" w:type="dxa"/>
          </w:tcPr>
          <w:p w14:paraId="7DDD16D7" w14:textId="124025BE" w:rsidR="00102C58" w:rsidRPr="00E13893" w:rsidRDefault="0015692B" w:rsidP="0062453F">
            <w:pPr>
              <w:rPr>
                <w:color w:val="000000" w:themeColor="text1"/>
                <w:sz w:val="24"/>
                <w:szCs w:val="24"/>
                <w:lang w:val="en-GB"/>
              </w:rPr>
            </w:pPr>
            <w:r>
              <w:rPr>
                <w:color w:val="000000" w:themeColor="text1"/>
                <w:sz w:val="24"/>
                <w:szCs w:val="24"/>
                <w:lang w:val="en-GB"/>
              </w:rPr>
              <w:t>Programme Leader</w:t>
            </w:r>
          </w:p>
        </w:tc>
        <w:tc>
          <w:tcPr>
            <w:tcW w:w="3261" w:type="dxa"/>
          </w:tcPr>
          <w:p w14:paraId="7DDD16D8" w14:textId="60E9220F" w:rsidR="00102C58" w:rsidRPr="00E13893" w:rsidRDefault="0015692B" w:rsidP="0062453F">
            <w:pPr>
              <w:rPr>
                <w:color w:val="000000" w:themeColor="text1"/>
                <w:sz w:val="24"/>
                <w:szCs w:val="24"/>
                <w:lang w:val="en-GB"/>
              </w:rPr>
            </w:pPr>
            <w:r>
              <w:rPr>
                <w:color w:val="000000" w:themeColor="text1"/>
                <w:sz w:val="24"/>
                <w:szCs w:val="24"/>
                <w:lang w:val="en-GB"/>
              </w:rPr>
              <w:t xml:space="preserve">Liverpool Johns </w:t>
            </w:r>
            <w:proofErr w:type="spellStart"/>
            <w:r>
              <w:rPr>
                <w:color w:val="000000" w:themeColor="text1"/>
                <w:sz w:val="24"/>
                <w:szCs w:val="24"/>
                <w:lang w:val="en-GB"/>
              </w:rPr>
              <w:t>Moores</w:t>
            </w:r>
            <w:proofErr w:type="spellEnd"/>
          </w:p>
        </w:tc>
      </w:tr>
    </w:tbl>
    <w:p w14:paraId="0E603B4B" w14:textId="77777777" w:rsidR="0003516A" w:rsidRPr="00E13893" w:rsidRDefault="0003516A" w:rsidP="0003516A">
      <w:r w:rsidRPr="00E13893">
        <w:t>As part of their role, external examiners complete an annual report for the University commenting on the learning, teaching and assessment standards of the modules and the programme overall.  The report will highlight areas of good practice and identify areas for development, as well as provide assurance that your programme is of an equable standard to similar HE provision nationally.</w:t>
      </w:r>
    </w:p>
    <w:p w14:paraId="1CCF523D" w14:textId="77777777" w:rsidR="0003516A" w:rsidRPr="00E13893" w:rsidRDefault="0003516A" w:rsidP="0003516A">
      <w:r w:rsidRPr="00E13893">
        <w:t>External examiner reports, and the University’s response, are shared with students.  They are normally discussed at Staff/Student Liaison Committees and made available online, via Moodle.</w:t>
      </w:r>
    </w:p>
    <w:p w14:paraId="7DDD16F0" w14:textId="77777777" w:rsidR="00F15F23" w:rsidRPr="00E13893" w:rsidRDefault="00F15F23" w:rsidP="004B49EC">
      <w:pPr>
        <w:pStyle w:val="Heading2"/>
        <w:rPr>
          <w:lang w:val="en-GB"/>
        </w:rPr>
      </w:pPr>
      <w:bookmarkStart w:id="17" w:name="_Toc526947508"/>
      <w:r w:rsidRPr="00E13893">
        <w:rPr>
          <w:lang w:val="en-GB"/>
        </w:rPr>
        <w:t>External references</w:t>
      </w:r>
      <w:bookmarkEnd w:id="17"/>
    </w:p>
    <w:p w14:paraId="7DDD16F1" w14:textId="77777777" w:rsidR="00010056" w:rsidRPr="00E13893" w:rsidRDefault="00010056" w:rsidP="003D6CF5">
      <w:pPr>
        <w:rPr>
          <w:lang w:val="en-GB"/>
        </w:rPr>
      </w:pPr>
      <w:r w:rsidRPr="00E13893">
        <w:rPr>
          <w:lang w:val="en-GB"/>
        </w:rPr>
        <w:t xml:space="preserve">The following methods are used for gaining the views of other interested parties: </w:t>
      </w:r>
    </w:p>
    <w:p w14:paraId="7DDD16F2" w14:textId="77777777" w:rsidR="00010056" w:rsidRPr="00E13893" w:rsidRDefault="00010056" w:rsidP="000E7FC4">
      <w:pPr>
        <w:pStyle w:val="ListParagraph"/>
        <w:numPr>
          <w:ilvl w:val="0"/>
          <w:numId w:val="4"/>
        </w:numPr>
        <w:rPr>
          <w:lang w:val="en-GB"/>
        </w:rPr>
      </w:pPr>
      <w:r w:rsidRPr="00E13893">
        <w:rPr>
          <w:lang w:val="en-GB"/>
        </w:rPr>
        <w:t xml:space="preserve">Feedback from former students; </w:t>
      </w:r>
    </w:p>
    <w:p w14:paraId="7DDD16F3" w14:textId="77777777" w:rsidR="00010056" w:rsidRPr="00E13893" w:rsidRDefault="00010056" w:rsidP="000E7FC4">
      <w:pPr>
        <w:pStyle w:val="ListParagraph"/>
        <w:numPr>
          <w:ilvl w:val="0"/>
          <w:numId w:val="4"/>
        </w:numPr>
        <w:rPr>
          <w:lang w:val="en-GB"/>
        </w:rPr>
      </w:pPr>
      <w:r w:rsidRPr="00E13893">
        <w:rPr>
          <w:lang w:val="en-GB"/>
        </w:rPr>
        <w:t>Employers;</w:t>
      </w:r>
    </w:p>
    <w:p w14:paraId="68D30787" w14:textId="591EF10A" w:rsidR="00D62ABF" w:rsidRPr="00E13893" w:rsidRDefault="00D62ABF" w:rsidP="000E7FC4">
      <w:pPr>
        <w:pStyle w:val="ListParagraph"/>
        <w:numPr>
          <w:ilvl w:val="0"/>
          <w:numId w:val="4"/>
        </w:numPr>
        <w:rPr>
          <w:lang w:val="en-GB"/>
        </w:rPr>
      </w:pPr>
      <w:r w:rsidRPr="00E13893">
        <w:rPr>
          <w:lang w:val="en-GB"/>
        </w:rPr>
        <w:t>Design Agencies [Local and National]</w:t>
      </w:r>
    </w:p>
    <w:p w14:paraId="24833898" w14:textId="77777777" w:rsidR="00D62ABF" w:rsidRPr="00E13893" w:rsidRDefault="00D62ABF" w:rsidP="00D62ABF">
      <w:pPr>
        <w:pStyle w:val="ListParagraph"/>
        <w:rPr>
          <w:lang w:val="en-GB"/>
        </w:rPr>
      </w:pPr>
    </w:p>
    <w:p w14:paraId="1E595E00" w14:textId="42154B8E" w:rsidR="00A92860" w:rsidRPr="00E13893" w:rsidRDefault="00A92860" w:rsidP="00A92860">
      <w:pPr>
        <w:pStyle w:val="Heading2"/>
        <w:rPr>
          <w:lang w:val="en-GB"/>
        </w:rPr>
        <w:sectPr w:rsidR="00A92860" w:rsidRPr="00E13893" w:rsidSect="00F65D0D">
          <w:pgSz w:w="12240" w:h="15840"/>
          <w:pgMar w:top="1440" w:right="1440" w:bottom="1440" w:left="1440" w:header="720" w:footer="720" w:gutter="0"/>
          <w:cols w:space="720"/>
          <w:titlePg/>
          <w:docGrid w:linePitch="360"/>
        </w:sectPr>
      </w:pPr>
    </w:p>
    <w:p w14:paraId="0EF8DE03" w14:textId="5535FFF0" w:rsidR="004214F8" w:rsidRDefault="00915382" w:rsidP="00DF24CB">
      <w:pPr>
        <w:pStyle w:val="Heading1"/>
      </w:pPr>
      <w:bookmarkStart w:id="18" w:name="_Toc526947509"/>
      <w:r w:rsidRPr="00E13893">
        <w:t xml:space="preserve">Module </w:t>
      </w:r>
      <w:r w:rsidR="00DE06E7" w:rsidRPr="00E13893">
        <w:t>Descriptors</w:t>
      </w:r>
      <w:bookmarkEnd w:id="18"/>
    </w:p>
    <w:p w14:paraId="587901D7" w14:textId="77777777" w:rsidR="00DF24CB" w:rsidRPr="00DF24CB" w:rsidRDefault="00DF24CB" w:rsidP="00DF24CB">
      <w:pPr>
        <w:spacing w:before="0" w:after="0" w:line="280" w:lineRule="atLeast"/>
        <w:rPr>
          <w:rFonts w:ascii="Calibri" w:eastAsia="Times New Roman" w:hAnsi="Calibri" w:cs="Arial"/>
          <w:sz w:val="28"/>
          <w:szCs w:val="28"/>
          <w:lang w:val="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612"/>
        <w:gridCol w:w="1096"/>
        <w:gridCol w:w="920"/>
        <w:gridCol w:w="715"/>
        <w:gridCol w:w="265"/>
        <w:gridCol w:w="1194"/>
      </w:tblGrid>
      <w:tr w:rsidR="00DF24CB" w:rsidRPr="00DF24CB" w14:paraId="0E4B1A0E" w14:textId="77777777" w:rsidTr="00DF24CB">
        <w:tc>
          <w:tcPr>
            <w:tcW w:w="440" w:type="dxa"/>
            <w:shd w:val="clear" w:color="auto" w:fill="auto"/>
          </w:tcPr>
          <w:p w14:paraId="354887F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w:t>
            </w:r>
          </w:p>
        </w:tc>
        <w:tc>
          <w:tcPr>
            <w:tcW w:w="4612" w:type="dxa"/>
            <w:shd w:val="clear" w:color="auto" w:fill="auto"/>
          </w:tcPr>
          <w:p w14:paraId="3A95206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Module code</w:t>
            </w:r>
          </w:p>
        </w:tc>
        <w:tc>
          <w:tcPr>
            <w:tcW w:w="4190" w:type="dxa"/>
            <w:gridSpan w:val="5"/>
            <w:shd w:val="clear" w:color="auto" w:fill="auto"/>
          </w:tcPr>
          <w:p w14:paraId="06087A5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GD6505</w:t>
            </w:r>
          </w:p>
        </w:tc>
      </w:tr>
      <w:tr w:rsidR="00DF24CB" w:rsidRPr="00DF24CB" w14:paraId="3C919193" w14:textId="77777777" w:rsidTr="00DF24CB">
        <w:tc>
          <w:tcPr>
            <w:tcW w:w="440" w:type="dxa"/>
            <w:tcBorders>
              <w:bottom w:val="single" w:sz="2" w:space="0" w:color="auto"/>
            </w:tcBorders>
            <w:shd w:val="clear" w:color="auto" w:fill="auto"/>
          </w:tcPr>
          <w:p w14:paraId="72333D8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w:t>
            </w:r>
          </w:p>
        </w:tc>
        <w:tc>
          <w:tcPr>
            <w:tcW w:w="4612" w:type="dxa"/>
            <w:tcBorders>
              <w:bottom w:val="single" w:sz="2" w:space="0" w:color="auto"/>
            </w:tcBorders>
            <w:shd w:val="clear" w:color="auto" w:fill="auto"/>
          </w:tcPr>
          <w:p w14:paraId="32CBADC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Module title</w:t>
            </w:r>
          </w:p>
        </w:tc>
        <w:tc>
          <w:tcPr>
            <w:tcW w:w="4190" w:type="dxa"/>
            <w:gridSpan w:val="5"/>
            <w:tcBorders>
              <w:bottom w:val="single" w:sz="2" w:space="0" w:color="auto"/>
            </w:tcBorders>
            <w:shd w:val="clear" w:color="auto" w:fill="auto"/>
          </w:tcPr>
          <w:p w14:paraId="4AD7317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Marketing, Finance &amp; Promotional Strategy</w:t>
            </w:r>
          </w:p>
        </w:tc>
      </w:tr>
      <w:tr w:rsidR="00DF24CB" w:rsidRPr="00DF24CB" w14:paraId="45974A4B"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378A8B1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3</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5906F7A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Subject field</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7B56A22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Graphic Design</w:t>
            </w:r>
          </w:p>
        </w:tc>
      </w:tr>
      <w:tr w:rsidR="00DF24CB" w:rsidRPr="00DF24CB" w14:paraId="6D393C20"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580A0BF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4</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1479F21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Pathway(s)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2548999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BA (Hons) Graphic Design</w:t>
            </w:r>
          </w:p>
        </w:tc>
      </w:tr>
      <w:tr w:rsidR="00DF24CB" w:rsidRPr="00DF24CB" w14:paraId="5C72A134"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47C484A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5</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592192D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Level </w:t>
            </w:r>
          </w:p>
        </w:tc>
        <w:tc>
          <w:tcPr>
            <w:tcW w:w="1096" w:type="dxa"/>
            <w:tcBorders>
              <w:top w:val="single" w:sz="2" w:space="0" w:color="auto"/>
              <w:left w:val="single" w:sz="2" w:space="0" w:color="auto"/>
              <w:bottom w:val="single" w:sz="2" w:space="0" w:color="auto"/>
              <w:right w:val="single" w:sz="2" w:space="0" w:color="auto"/>
            </w:tcBorders>
            <w:shd w:val="clear" w:color="auto" w:fill="auto"/>
          </w:tcPr>
          <w:p w14:paraId="780C422F" w14:textId="77777777" w:rsidR="00DF24CB" w:rsidRPr="00DF24CB" w:rsidRDefault="00DF24CB" w:rsidP="00DF24CB">
            <w:pPr>
              <w:spacing w:before="0" w:after="0" w:line="280" w:lineRule="atLeast"/>
              <w:jc w:val="center"/>
              <w:rPr>
                <w:rFonts w:ascii="Calibri" w:eastAsia="Times New Roman" w:hAnsi="Calibri" w:cs="Arial"/>
                <w:lang w:val="en-GB"/>
              </w:rPr>
            </w:pPr>
          </w:p>
        </w:tc>
        <w:tc>
          <w:tcPr>
            <w:tcW w:w="920" w:type="dxa"/>
            <w:tcBorders>
              <w:top w:val="single" w:sz="2" w:space="0" w:color="auto"/>
              <w:left w:val="single" w:sz="2" w:space="0" w:color="auto"/>
              <w:bottom w:val="single" w:sz="2" w:space="0" w:color="auto"/>
              <w:right w:val="single" w:sz="2" w:space="0" w:color="auto"/>
            </w:tcBorders>
            <w:shd w:val="clear" w:color="auto" w:fill="auto"/>
          </w:tcPr>
          <w:p w14:paraId="095408BA" w14:textId="77777777" w:rsidR="00DF24CB" w:rsidRPr="00DF24CB" w:rsidRDefault="00DF24CB" w:rsidP="00DF24CB">
            <w:pPr>
              <w:spacing w:before="0" w:after="0" w:line="280" w:lineRule="atLeast"/>
              <w:jc w:val="center"/>
              <w:rPr>
                <w:rFonts w:ascii="Calibri" w:eastAsia="Times New Roman" w:hAnsi="Calibri" w:cs="Arial"/>
                <w:lang w:val="en-GB"/>
              </w:rPr>
            </w:pPr>
          </w:p>
        </w:tc>
        <w:tc>
          <w:tcPr>
            <w:tcW w:w="980" w:type="dxa"/>
            <w:gridSpan w:val="2"/>
            <w:tcBorders>
              <w:top w:val="single" w:sz="2" w:space="0" w:color="auto"/>
              <w:left w:val="single" w:sz="2" w:space="0" w:color="auto"/>
              <w:bottom w:val="single" w:sz="2" w:space="0" w:color="auto"/>
              <w:right w:val="single" w:sz="2" w:space="0" w:color="auto"/>
            </w:tcBorders>
            <w:shd w:val="clear" w:color="auto" w:fill="auto"/>
          </w:tcPr>
          <w:p w14:paraId="77DF8096" w14:textId="77777777" w:rsidR="00DF24CB" w:rsidRPr="00DF24CB" w:rsidRDefault="00DF24CB" w:rsidP="00DF24CB">
            <w:pPr>
              <w:spacing w:before="0" w:after="0" w:line="280" w:lineRule="atLeast"/>
              <w:jc w:val="center"/>
              <w:rPr>
                <w:rFonts w:ascii="Calibri" w:eastAsia="Times New Roman" w:hAnsi="Calibri" w:cs="Arial"/>
                <w:lang w:val="en-GB"/>
              </w:rPr>
            </w:pPr>
            <w:r w:rsidRPr="00DF24CB">
              <w:rPr>
                <w:rFonts w:ascii="Calibri" w:eastAsia="Times New Roman" w:hAnsi="Calibri" w:cs="Arial"/>
                <w:lang w:val="en-GB"/>
              </w:rPr>
              <w:t>6</w:t>
            </w:r>
          </w:p>
        </w:tc>
        <w:tc>
          <w:tcPr>
            <w:tcW w:w="1194" w:type="dxa"/>
            <w:tcBorders>
              <w:top w:val="single" w:sz="2" w:space="0" w:color="auto"/>
              <w:left w:val="single" w:sz="2" w:space="0" w:color="auto"/>
              <w:bottom w:val="single" w:sz="2" w:space="0" w:color="auto"/>
              <w:right w:val="single" w:sz="2" w:space="0" w:color="auto"/>
            </w:tcBorders>
            <w:shd w:val="clear" w:color="auto" w:fill="auto"/>
          </w:tcPr>
          <w:p w14:paraId="54550376" w14:textId="77777777" w:rsidR="00DF24CB" w:rsidRPr="00DF24CB" w:rsidRDefault="00DF24CB" w:rsidP="00DF24CB">
            <w:pPr>
              <w:spacing w:before="0" w:after="0" w:line="280" w:lineRule="atLeast"/>
              <w:jc w:val="center"/>
              <w:rPr>
                <w:rFonts w:ascii="Calibri" w:eastAsia="Times New Roman" w:hAnsi="Calibri" w:cs="Arial"/>
                <w:lang w:val="en-GB"/>
              </w:rPr>
            </w:pPr>
          </w:p>
        </w:tc>
      </w:tr>
      <w:tr w:rsidR="00DF24CB" w:rsidRPr="00DF24CB" w14:paraId="05DB57DA"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349F31D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6</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5A47D8C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UK credits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1155063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40</w:t>
            </w:r>
          </w:p>
        </w:tc>
      </w:tr>
      <w:tr w:rsidR="00DF24CB" w:rsidRPr="00DF24CB" w14:paraId="2110E137"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4AC5F5B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7</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276FB40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ECTS credits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0359A4B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20</w:t>
            </w:r>
          </w:p>
        </w:tc>
      </w:tr>
      <w:tr w:rsidR="00DF24CB" w:rsidRPr="00DF24CB" w14:paraId="6BFAEF97"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1F9CC19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8</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5BBA8F3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Core or Required or Optional </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1F1461D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Core</w:t>
            </w:r>
          </w:p>
        </w:tc>
      </w:tr>
      <w:tr w:rsidR="00DF24CB" w:rsidRPr="00DF24CB" w14:paraId="644AAB2D"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14C6565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9</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17EA089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Acceptable for</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085948C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4962A979"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1F95BAD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10</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4E2E57C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Excluded combinations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62EA163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4AC01D93"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690C65F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11</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1BB09AD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Pre-requisite or co-requisite</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6131B38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170CADD6" w14:textId="77777777" w:rsidTr="00DF24CB">
        <w:tc>
          <w:tcPr>
            <w:tcW w:w="440" w:type="dxa"/>
            <w:tcBorders>
              <w:top w:val="single" w:sz="2" w:space="0" w:color="auto"/>
            </w:tcBorders>
            <w:shd w:val="clear" w:color="auto" w:fill="auto"/>
          </w:tcPr>
          <w:p w14:paraId="473B75B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12</w:t>
            </w:r>
          </w:p>
        </w:tc>
        <w:tc>
          <w:tcPr>
            <w:tcW w:w="4612" w:type="dxa"/>
            <w:tcBorders>
              <w:top w:val="single" w:sz="2" w:space="0" w:color="auto"/>
            </w:tcBorders>
            <w:shd w:val="clear" w:color="auto" w:fill="auto"/>
          </w:tcPr>
          <w:p w14:paraId="4F1F6A6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Class contact time: total hours</w:t>
            </w:r>
          </w:p>
        </w:tc>
        <w:tc>
          <w:tcPr>
            <w:tcW w:w="4190" w:type="dxa"/>
            <w:gridSpan w:val="5"/>
            <w:tcBorders>
              <w:top w:val="single" w:sz="2" w:space="0" w:color="auto"/>
            </w:tcBorders>
            <w:shd w:val="clear" w:color="auto" w:fill="auto"/>
          </w:tcPr>
          <w:p w14:paraId="034206D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Total Hours: 114</w:t>
            </w:r>
          </w:p>
        </w:tc>
      </w:tr>
      <w:tr w:rsidR="00DF24CB" w:rsidRPr="00DF24CB" w14:paraId="2F685C29" w14:textId="77777777" w:rsidTr="00DF24CB">
        <w:tc>
          <w:tcPr>
            <w:tcW w:w="440" w:type="dxa"/>
            <w:tcBorders>
              <w:top w:val="single" w:sz="2" w:space="0" w:color="auto"/>
            </w:tcBorders>
            <w:shd w:val="clear" w:color="auto" w:fill="auto"/>
          </w:tcPr>
          <w:p w14:paraId="5C75B4C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13</w:t>
            </w:r>
          </w:p>
        </w:tc>
        <w:tc>
          <w:tcPr>
            <w:tcW w:w="4612" w:type="dxa"/>
            <w:tcBorders>
              <w:top w:val="single" w:sz="2" w:space="0" w:color="auto"/>
            </w:tcBorders>
            <w:shd w:val="clear" w:color="auto" w:fill="auto"/>
          </w:tcPr>
          <w:p w14:paraId="2AA4EC1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Independent study time: total hours</w:t>
            </w:r>
          </w:p>
        </w:tc>
        <w:tc>
          <w:tcPr>
            <w:tcW w:w="4190" w:type="dxa"/>
            <w:gridSpan w:val="5"/>
            <w:tcBorders>
              <w:top w:val="single" w:sz="2" w:space="0" w:color="auto"/>
            </w:tcBorders>
            <w:shd w:val="clear" w:color="auto" w:fill="auto"/>
          </w:tcPr>
          <w:p w14:paraId="1402183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Total Hours: 286</w:t>
            </w:r>
          </w:p>
        </w:tc>
      </w:tr>
      <w:tr w:rsidR="00DF24CB" w:rsidRPr="00DF24CB" w14:paraId="2ABA3146" w14:textId="77777777" w:rsidTr="00DF24CB">
        <w:tc>
          <w:tcPr>
            <w:tcW w:w="440" w:type="dxa"/>
            <w:tcBorders>
              <w:top w:val="single" w:sz="2" w:space="0" w:color="auto"/>
            </w:tcBorders>
            <w:shd w:val="clear" w:color="auto" w:fill="auto"/>
          </w:tcPr>
          <w:p w14:paraId="51A46AB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14</w:t>
            </w:r>
          </w:p>
        </w:tc>
        <w:tc>
          <w:tcPr>
            <w:tcW w:w="4612" w:type="dxa"/>
            <w:tcBorders>
              <w:top w:val="single" w:sz="2" w:space="0" w:color="auto"/>
            </w:tcBorders>
            <w:shd w:val="clear" w:color="auto" w:fill="auto"/>
          </w:tcPr>
          <w:p w14:paraId="2B9F7FF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Semester(s) of delivery</w:t>
            </w:r>
          </w:p>
        </w:tc>
        <w:tc>
          <w:tcPr>
            <w:tcW w:w="4190" w:type="dxa"/>
            <w:gridSpan w:val="5"/>
            <w:tcBorders>
              <w:top w:val="single" w:sz="2" w:space="0" w:color="auto"/>
            </w:tcBorders>
            <w:shd w:val="clear" w:color="auto" w:fill="auto"/>
          </w:tcPr>
          <w:p w14:paraId="20FD267C" w14:textId="77777777" w:rsidR="00DF24CB" w:rsidRPr="00DF24CB" w:rsidRDefault="00DF24CB" w:rsidP="00DF24CB">
            <w:pPr>
              <w:spacing w:before="0" w:after="0" w:line="280" w:lineRule="atLeast"/>
              <w:rPr>
                <w:rFonts w:ascii="Calibri" w:eastAsia="Times New Roman" w:hAnsi="Calibri" w:cs="Calibri"/>
                <w:lang w:val="en-GB"/>
              </w:rPr>
            </w:pPr>
            <w:r w:rsidRPr="00DF24CB">
              <w:rPr>
                <w:rFonts w:ascii="Calibri" w:eastAsia="Calibri" w:hAnsi="Calibri" w:cs="Calibri"/>
                <w:lang w:val="en-GB"/>
              </w:rPr>
              <w:t>Delivery over full year</w:t>
            </w:r>
          </w:p>
        </w:tc>
      </w:tr>
      <w:tr w:rsidR="00DF24CB" w:rsidRPr="00DF24CB" w14:paraId="435CF2E7" w14:textId="77777777" w:rsidTr="00DF24CB">
        <w:tc>
          <w:tcPr>
            <w:tcW w:w="440" w:type="dxa"/>
            <w:tcBorders>
              <w:top w:val="single" w:sz="2" w:space="0" w:color="auto"/>
            </w:tcBorders>
            <w:shd w:val="clear" w:color="auto" w:fill="auto"/>
          </w:tcPr>
          <w:p w14:paraId="4401162F"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15</w:t>
            </w:r>
          </w:p>
        </w:tc>
        <w:tc>
          <w:tcPr>
            <w:tcW w:w="4612" w:type="dxa"/>
            <w:tcBorders>
              <w:top w:val="single" w:sz="2" w:space="0" w:color="auto"/>
            </w:tcBorders>
            <w:shd w:val="clear" w:color="auto" w:fill="auto"/>
          </w:tcPr>
          <w:p w14:paraId="78BCD50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Main campus location </w:t>
            </w:r>
          </w:p>
        </w:tc>
        <w:tc>
          <w:tcPr>
            <w:tcW w:w="4190" w:type="dxa"/>
            <w:gridSpan w:val="5"/>
            <w:tcBorders>
              <w:top w:val="single" w:sz="2" w:space="0" w:color="auto"/>
            </w:tcBorders>
            <w:shd w:val="clear" w:color="auto" w:fill="auto"/>
          </w:tcPr>
          <w:p w14:paraId="7F46349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Loxton Campus</w:t>
            </w:r>
          </w:p>
        </w:tc>
      </w:tr>
      <w:tr w:rsidR="00DF24CB" w:rsidRPr="00DF24CB" w14:paraId="62239C18" w14:textId="77777777" w:rsidTr="00DF24CB">
        <w:tc>
          <w:tcPr>
            <w:tcW w:w="440" w:type="dxa"/>
            <w:tcBorders>
              <w:bottom w:val="single" w:sz="4" w:space="0" w:color="auto"/>
            </w:tcBorders>
            <w:shd w:val="clear" w:color="auto" w:fill="auto"/>
          </w:tcPr>
          <w:p w14:paraId="5FDF649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16</w:t>
            </w:r>
          </w:p>
        </w:tc>
        <w:tc>
          <w:tcPr>
            <w:tcW w:w="4612" w:type="dxa"/>
            <w:tcBorders>
              <w:bottom w:val="single" w:sz="4" w:space="0" w:color="auto"/>
            </w:tcBorders>
            <w:shd w:val="clear" w:color="auto" w:fill="auto"/>
          </w:tcPr>
          <w:p w14:paraId="18235C3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Module co-ordinator</w:t>
            </w:r>
          </w:p>
        </w:tc>
        <w:tc>
          <w:tcPr>
            <w:tcW w:w="4190" w:type="dxa"/>
            <w:gridSpan w:val="5"/>
            <w:tcBorders>
              <w:bottom w:val="single" w:sz="4" w:space="0" w:color="auto"/>
            </w:tcBorders>
            <w:shd w:val="clear" w:color="auto" w:fill="auto"/>
          </w:tcPr>
          <w:p w14:paraId="1F96400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Victoria Norcross</w:t>
            </w:r>
          </w:p>
        </w:tc>
      </w:tr>
      <w:tr w:rsidR="00DF24CB" w:rsidRPr="00DF24CB" w14:paraId="3DC1BB66" w14:textId="77777777" w:rsidTr="00DF24CB">
        <w:tc>
          <w:tcPr>
            <w:tcW w:w="440" w:type="dxa"/>
            <w:tcBorders>
              <w:bottom w:val="single" w:sz="4" w:space="0" w:color="auto"/>
            </w:tcBorders>
            <w:shd w:val="clear" w:color="auto" w:fill="auto"/>
          </w:tcPr>
          <w:p w14:paraId="0B28241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17</w:t>
            </w:r>
          </w:p>
        </w:tc>
        <w:tc>
          <w:tcPr>
            <w:tcW w:w="4612" w:type="dxa"/>
            <w:tcBorders>
              <w:bottom w:val="single" w:sz="4" w:space="0" w:color="auto"/>
            </w:tcBorders>
            <w:shd w:val="clear" w:color="auto" w:fill="auto"/>
          </w:tcPr>
          <w:p w14:paraId="1DFDDC0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Additional costs involved</w:t>
            </w:r>
          </w:p>
        </w:tc>
        <w:tc>
          <w:tcPr>
            <w:tcW w:w="4190" w:type="dxa"/>
            <w:gridSpan w:val="5"/>
            <w:tcBorders>
              <w:bottom w:val="single" w:sz="4" w:space="0" w:color="auto"/>
            </w:tcBorders>
            <w:shd w:val="clear" w:color="auto" w:fill="auto"/>
          </w:tcPr>
          <w:p w14:paraId="2EEFBA1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£30-50 for promotional portfolio</w:t>
            </w:r>
          </w:p>
        </w:tc>
      </w:tr>
      <w:tr w:rsidR="00DF24CB" w:rsidRPr="00DF24CB" w14:paraId="498487BC" w14:textId="77777777" w:rsidTr="00DF24CB">
        <w:trPr>
          <w:trHeight w:val="364"/>
        </w:trPr>
        <w:tc>
          <w:tcPr>
            <w:tcW w:w="440" w:type="dxa"/>
            <w:shd w:val="clear" w:color="auto" w:fill="auto"/>
          </w:tcPr>
          <w:p w14:paraId="4C3F0BC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18</w:t>
            </w:r>
          </w:p>
        </w:tc>
        <w:tc>
          <w:tcPr>
            <w:tcW w:w="8802" w:type="dxa"/>
            <w:gridSpan w:val="6"/>
            <w:shd w:val="clear" w:color="auto" w:fill="auto"/>
          </w:tcPr>
          <w:p w14:paraId="29B29A7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Brief description and aims</w:t>
            </w:r>
            <w:r w:rsidRPr="00DF24CB">
              <w:rPr>
                <w:rFonts w:ascii="Calibri" w:eastAsia="Times New Roman" w:hAnsi="Calibri" w:cs="Arial"/>
                <w:shd w:val="clear" w:color="auto" w:fill="FFFFFF"/>
                <w:lang w:val="en-GB"/>
              </w:rPr>
              <w:t xml:space="preserve"> </w:t>
            </w:r>
            <w:r w:rsidRPr="00DF24CB">
              <w:rPr>
                <w:rFonts w:ascii="Calibri" w:eastAsia="Times New Roman" w:hAnsi="Calibri" w:cs="Arial"/>
                <w:lang w:val="en-GB"/>
              </w:rPr>
              <w:t>of module</w:t>
            </w:r>
          </w:p>
          <w:p w14:paraId="43DCBFA4" w14:textId="77777777" w:rsidR="00DF24CB" w:rsidRPr="00DF24CB" w:rsidRDefault="00DF24CB" w:rsidP="00DF24CB">
            <w:pPr>
              <w:spacing w:before="0" w:after="0" w:line="280" w:lineRule="atLeast"/>
              <w:rPr>
                <w:rFonts w:ascii="Calibri" w:eastAsia="Times New Roman" w:hAnsi="Calibri" w:cs="Arial"/>
              </w:rPr>
            </w:pPr>
          </w:p>
          <w:p w14:paraId="06B0CC73" w14:textId="77777777" w:rsidR="00DF24CB" w:rsidRPr="00DF24CB" w:rsidRDefault="00DF24CB" w:rsidP="00DF24CB">
            <w:pPr>
              <w:spacing w:before="0" w:after="0" w:line="280" w:lineRule="atLeast"/>
              <w:rPr>
                <w:rFonts w:ascii="Calibri" w:eastAsia="Times New Roman" w:hAnsi="Calibri" w:cs="Arial"/>
              </w:rPr>
            </w:pPr>
            <w:r w:rsidRPr="00DF24CB">
              <w:rPr>
                <w:rFonts w:ascii="Calibri" w:eastAsia="Times New Roman" w:hAnsi="Calibri" w:cs="Arial"/>
              </w:rPr>
              <w:t>In a highly competitive business environment, the interpretation and the use of research is key to being able to target your market. Moreover, the understanding and interpretation of data, when competently and persuasively employed, can make all the difference in making a pitch convincing or business successful.</w:t>
            </w:r>
          </w:p>
          <w:p w14:paraId="47A01166" w14:textId="77777777" w:rsidR="00DF24CB" w:rsidRPr="00DF24CB" w:rsidRDefault="00DF24CB" w:rsidP="00DF24CB">
            <w:pPr>
              <w:spacing w:before="0" w:after="0" w:line="280" w:lineRule="atLeast"/>
              <w:rPr>
                <w:rFonts w:ascii="Calibri" w:eastAsia="Times New Roman" w:hAnsi="Calibri" w:cs="Arial"/>
              </w:rPr>
            </w:pPr>
          </w:p>
          <w:p w14:paraId="62C843AE" w14:textId="77777777" w:rsidR="00DF24CB" w:rsidRPr="00DF24CB" w:rsidRDefault="00DF24CB" w:rsidP="00DF24CB">
            <w:pPr>
              <w:spacing w:before="0" w:after="0" w:line="280" w:lineRule="atLeast"/>
              <w:rPr>
                <w:rFonts w:ascii="Calibri" w:eastAsia="Times New Roman" w:hAnsi="Calibri" w:cs="Arial"/>
              </w:rPr>
            </w:pPr>
            <w:r w:rsidRPr="00DF24CB">
              <w:rPr>
                <w:rFonts w:ascii="Calibri" w:eastAsia="Times New Roman" w:hAnsi="Calibri" w:cs="Arial"/>
              </w:rPr>
              <w:t>During this module, you will have the opportunity develop a sound understanding of the types of marketing strategies and methodologies that are essential in order for you to be able to promote your particular type of creative product or service to a given market place.</w:t>
            </w:r>
          </w:p>
          <w:p w14:paraId="37D94AF2" w14:textId="77777777" w:rsidR="00DF24CB" w:rsidRPr="00DF24CB" w:rsidRDefault="00DF24CB" w:rsidP="00DF24CB">
            <w:pPr>
              <w:spacing w:before="0" w:after="0" w:line="280" w:lineRule="atLeast"/>
              <w:rPr>
                <w:rFonts w:ascii="Calibri" w:eastAsia="Times New Roman" w:hAnsi="Calibri" w:cs="Arial"/>
              </w:rPr>
            </w:pPr>
          </w:p>
          <w:p w14:paraId="261CEC80" w14:textId="77777777" w:rsidR="00DF24CB" w:rsidRPr="00DF24CB" w:rsidRDefault="00DF24CB" w:rsidP="00DF24CB">
            <w:pPr>
              <w:spacing w:before="0" w:after="0" w:line="280" w:lineRule="atLeast"/>
              <w:rPr>
                <w:rFonts w:ascii="Calibri" w:eastAsia="Times New Roman" w:hAnsi="Calibri" w:cs="Arial"/>
              </w:rPr>
            </w:pPr>
            <w:r w:rsidRPr="00DF24CB">
              <w:rPr>
                <w:rFonts w:ascii="Calibri" w:eastAsia="Times New Roman" w:hAnsi="Calibri" w:cs="Arial"/>
              </w:rPr>
              <w:t>You will have the opportunity to develop the financial skills necessary to cost your venture, in order to determine its market viability and the resulting income stream that might be generated from it.</w:t>
            </w:r>
          </w:p>
          <w:p w14:paraId="3EA9A206" w14:textId="77777777" w:rsidR="00DF24CB" w:rsidRPr="00DF24CB" w:rsidRDefault="00DF24CB" w:rsidP="00DF24CB">
            <w:pPr>
              <w:spacing w:before="0" w:after="0" w:line="280" w:lineRule="atLeast"/>
              <w:rPr>
                <w:rFonts w:ascii="Calibri" w:eastAsia="Times New Roman" w:hAnsi="Calibri" w:cs="Arial"/>
              </w:rPr>
            </w:pPr>
          </w:p>
          <w:p w14:paraId="0CB98A83" w14:textId="77777777" w:rsidR="00DF24CB" w:rsidRPr="00DF24CB" w:rsidRDefault="00DF24CB" w:rsidP="00DF24CB">
            <w:pPr>
              <w:spacing w:before="0" w:after="0" w:line="280" w:lineRule="atLeast"/>
              <w:rPr>
                <w:rFonts w:ascii="Calibri" w:eastAsia="Times New Roman" w:hAnsi="Calibri" w:cs="Arial"/>
              </w:rPr>
            </w:pPr>
            <w:r w:rsidRPr="00DF24CB">
              <w:rPr>
                <w:rFonts w:ascii="Calibri" w:eastAsia="Times New Roman" w:hAnsi="Calibri" w:cs="Arial"/>
              </w:rPr>
              <w:t>The module aims to:</w:t>
            </w:r>
          </w:p>
          <w:p w14:paraId="45037E42" w14:textId="77777777" w:rsidR="00DF24CB" w:rsidRPr="00DF24CB" w:rsidRDefault="00DF24CB" w:rsidP="000E7FC4">
            <w:pPr>
              <w:numPr>
                <w:ilvl w:val="0"/>
                <w:numId w:val="14"/>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Enhance your understanding of design and research in relation to product development</w:t>
            </w:r>
          </w:p>
          <w:p w14:paraId="320F8C6F" w14:textId="77777777" w:rsidR="00DF24CB" w:rsidRPr="00DF24CB" w:rsidRDefault="00DF24CB" w:rsidP="000E7FC4">
            <w:pPr>
              <w:numPr>
                <w:ilvl w:val="0"/>
                <w:numId w:val="14"/>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Provide you with the essential business knowledge required to work entrepreneurially and/or within an existing business organisation</w:t>
            </w:r>
          </w:p>
          <w:p w14:paraId="198B4BBA" w14:textId="77777777" w:rsidR="00DF24CB" w:rsidRPr="00DF24CB" w:rsidRDefault="00DF24CB" w:rsidP="000E7FC4">
            <w:pPr>
              <w:numPr>
                <w:ilvl w:val="0"/>
                <w:numId w:val="14"/>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Further develop your skills in project management, proposal/bid writing and marketing</w:t>
            </w:r>
          </w:p>
          <w:p w14:paraId="0FE4EA67" w14:textId="77777777" w:rsidR="00DF24CB" w:rsidRPr="00DF24CB" w:rsidRDefault="00DF24CB" w:rsidP="000E7FC4">
            <w:pPr>
              <w:numPr>
                <w:ilvl w:val="0"/>
                <w:numId w:val="14"/>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Widen your knowledge of potential funding streams and financial management</w:t>
            </w:r>
          </w:p>
          <w:p w14:paraId="5C011E00" w14:textId="77777777" w:rsidR="00DF24CB" w:rsidRPr="00DF24CB" w:rsidRDefault="00DF24CB" w:rsidP="000E7FC4">
            <w:pPr>
              <w:numPr>
                <w:ilvl w:val="0"/>
                <w:numId w:val="14"/>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Prepare you for employment within either a business/organisation or as a self-employed graphic designer</w:t>
            </w:r>
          </w:p>
          <w:p w14:paraId="31E8C2C3"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530D9B6E" w14:textId="77777777" w:rsidTr="00DF24CB">
        <w:trPr>
          <w:trHeight w:val="364"/>
        </w:trPr>
        <w:tc>
          <w:tcPr>
            <w:tcW w:w="440" w:type="dxa"/>
            <w:shd w:val="clear" w:color="auto" w:fill="auto"/>
          </w:tcPr>
          <w:p w14:paraId="7C58096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19</w:t>
            </w:r>
          </w:p>
        </w:tc>
        <w:tc>
          <w:tcPr>
            <w:tcW w:w="8802" w:type="dxa"/>
            <w:gridSpan w:val="6"/>
            <w:shd w:val="clear" w:color="auto" w:fill="auto"/>
          </w:tcPr>
          <w:p w14:paraId="586E2AB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Outline syllabus</w:t>
            </w:r>
          </w:p>
          <w:p w14:paraId="15693DB2" w14:textId="77777777" w:rsidR="00DF24CB" w:rsidRPr="00DF24CB" w:rsidRDefault="00DF24CB" w:rsidP="00DF24CB">
            <w:pPr>
              <w:spacing w:before="0" w:after="0" w:line="280" w:lineRule="atLeast"/>
              <w:rPr>
                <w:rFonts w:ascii="Calibri" w:eastAsia="Times New Roman" w:hAnsi="Calibri" w:cs="Arial"/>
                <w:lang w:val="en-GB"/>
              </w:rPr>
            </w:pPr>
          </w:p>
          <w:p w14:paraId="0170844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The syllabus covers the various strategic elements, business skills and marketing approaches required to develop a product ready for launch on to the marketplace.</w:t>
            </w:r>
          </w:p>
          <w:p w14:paraId="548F2428" w14:textId="77777777" w:rsidR="00DF24CB" w:rsidRPr="00DF24CB" w:rsidRDefault="00DF24CB" w:rsidP="00DF24CB">
            <w:pPr>
              <w:spacing w:before="0" w:after="0" w:line="280" w:lineRule="atLeast"/>
              <w:rPr>
                <w:rFonts w:ascii="Calibri" w:eastAsia="Times New Roman" w:hAnsi="Calibri" w:cs="Arial"/>
                <w:lang w:val="en-GB"/>
              </w:rPr>
            </w:pPr>
          </w:p>
          <w:p w14:paraId="126AEB4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Indicative areas of study include:</w:t>
            </w:r>
          </w:p>
          <w:p w14:paraId="2ACFB797"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Research Design and Methodology – approaches to data collection</w:t>
            </w:r>
          </w:p>
          <w:p w14:paraId="7DC2DE50"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 xml:space="preserve">Research Design and Methodology – techniques of data collection </w:t>
            </w:r>
          </w:p>
          <w:p w14:paraId="37D7A7B0"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Questionnaire design, interview and survey methods</w:t>
            </w:r>
          </w:p>
          <w:p w14:paraId="6748D1E4"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 xml:space="preserve">An introduction to quantitative and qualitative methods </w:t>
            </w:r>
          </w:p>
          <w:p w14:paraId="6FA9188D"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Small Business Start-up</w:t>
            </w:r>
          </w:p>
          <w:p w14:paraId="451FDBAC"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Book keeping and taxation</w:t>
            </w:r>
          </w:p>
          <w:p w14:paraId="723B3876"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Self-promotion/marketing</w:t>
            </w:r>
          </w:p>
          <w:p w14:paraId="64F2050B"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Sourcing funding</w:t>
            </w:r>
          </w:p>
          <w:p w14:paraId="33B872B4"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Project Management</w:t>
            </w:r>
          </w:p>
          <w:p w14:paraId="461538F5" w14:textId="77777777" w:rsidR="00DF24CB" w:rsidRPr="00DF24CB" w:rsidRDefault="00DF24CB" w:rsidP="000E7FC4">
            <w:pPr>
              <w:numPr>
                <w:ilvl w:val="0"/>
                <w:numId w:val="6"/>
              </w:numPr>
              <w:spacing w:before="0" w:after="0" w:line="280" w:lineRule="atLeast"/>
              <w:rPr>
                <w:rFonts w:ascii="Calibri" w:eastAsia="Times New Roman" w:hAnsi="Calibri" w:cs="Arial"/>
              </w:rPr>
            </w:pPr>
            <w:r w:rsidRPr="00DF24CB">
              <w:rPr>
                <w:rFonts w:ascii="Calibri" w:eastAsia="Times New Roman" w:hAnsi="Calibri" w:cs="Arial"/>
              </w:rPr>
              <w:t>Writing proposals/bids</w:t>
            </w:r>
          </w:p>
          <w:p w14:paraId="3736F97A"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1211A34D" w14:textId="77777777" w:rsidTr="00DF24CB">
        <w:tc>
          <w:tcPr>
            <w:tcW w:w="440" w:type="dxa"/>
            <w:tcBorders>
              <w:bottom w:val="single" w:sz="2" w:space="0" w:color="auto"/>
            </w:tcBorders>
            <w:shd w:val="clear" w:color="auto" w:fill="auto"/>
          </w:tcPr>
          <w:p w14:paraId="4C10AA3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20</w:t>
            </w:r>
          </w:p>
        </w:tc>
        <w:tc>
          <w:tcPr>
            <w:tcW w:w="8802" w:type="dxa"/>
            <w:gridSpan w:val="6"/>
            <w:tcBorders>
              <w:bottom w:val="single" w:sz="2" w:space="0" w:color="auto"/>
            </w:tcBorders>
            <w:shd w:val="clear" w:color="auto" w:fill="auto"/>
          </w:tcPr>
          <w:p w14:paraId="365E14D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Teaching and learning activities</w:t>
            </w:r>
          </w:p>
          <w:p w14:paraId="525212F5" w14:textId="77777777" w:rsidR="00DF24CB" w:rsidRPr="00DF24CB" w:rsidRDefault="00DF24CB" w:rsidP="00DF24CB">
            <w:pPr>
              <w:spacing w:before="0" w:after="0" w:line="280" w:lineRule="atLeast"/>
              <w:rPr>
                <w:rFonts w:ascii="Calibri" w:eastAsia="Times New Roman" w:hAnsi="Calibri" w:cs="Arial"/>
                <w:lang w:val="en-GB"/>
              </w:rPr>
            </w:pPr>
          </w:p>
          <w:p w14:paraId="31AE2A34" w14:textId="77777777" w:rsidR="00DF24CB" w:rsidRPr="00DF24CB" w:rsidRDefault="00DF24CB" w:rsidP="00DF24CB">
            <w:pPr>
              <w:spacing w:before="0" w:after="0" w:line="280" w:lineRule="atLeast"/>
              <w:rPr>
                <w:rFonts w:ascii="Calibri" w:eastAsia="Calibri" w:hAnsi="Calibri" w:cs="Arial"/>
                <w:lang w:val="en-GB"/>
              </w:rPr>
            </w:pPr>
            <w:r w:rsidRPr="00DF24CB">
              <w:rPr>
                <w:rFonts w:ascii="Calibri" w:eastAsia="Times New Roman" w:hAnsi="Calibri" w:cs="Arial"/>
                <w:lang w:val="en-GB"/>
              </w:rPr>
              <w:t xml:space="preserve">The module is delivered through a combination of seminars, workshops and tutorials.  The module focuses on knowledge development obtained </w:t>
            </w:r>
            <w:r w:rsidRPr="00DF24CB">
              <w:rPr>
                <w:rFonts w:ascii="Calibri" w:eastAsia="Calibri" w:hAnsi="Calibri" w:cs="Arial"/>
                <w:lang w:val="en-GB"/>
              </w:rPr>
              <w:t>from workshops from industry practitioners, the development of your professional creative identity and multi-disciplinary working.</w:t>
            </w:r>
          </w:p>
          <w:p w14:paraId="0195E7A2" w14:textId="77777777" w:rsidR="00DF24CB" w:rsidRPr="00DF24CB" w:rsidRDefault="00DF24CB" w:rsidP="00DF24CB">
            <w:pPr>
              <w:spacing w:before="0" w:after="0" w:line="280" w:lineRule="atLeast"/>
              <w:rPr>
                <w:rFonts w:ascii="Calibri" w:eastAsia="Calibri" w:hAnsi="Calibri" w:cs="Arial"/>
                <w:lang w:val="en-GB"/>
              </w:rPr>
            </w:pPr>
          </w:p>
          <w:p w14:paraId="6EE3E40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Calibri" w:hAnsi="Calibri" w:cs="Arial"/>
                <w:lang w:val="en-GB"/>
              </w:rPr>
              <w:t>Formative exercises, including the rationale for your business proposal and other reflective tasks, provide you with on-going feedback on your skills and development throughout the module.  Formative feedback is given through 1-to-1 tutorials, group presentations and tutorials.</w:t>
            </w:r>
          </w:p>
          <w:p w14:paraId="37B0BB63"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7BCEE9D6" w14:textId="77777777" w:rsidTr="00DF24CB">
        <w:tc>
          <w:tcPr>
            <w:tcW w:w="440" w:type="dxa"/>
            <w:tcBorders>
              <w:bottom w:val="single" w:sz="2" w:space="0" w:color="auto"/>
            </w:tcBorders>
            <w:shd w:val="clear" w:color="auto" w:fill="auto"/>
          </w:tcPr>
          <w:p w14:paraId="49B28EBF"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21</w:t>
            </w:r>
          </w:p>
        </w:tc>
        <w:tc>
          <w:tcPr>
            <w:tcW w:w="7343" w:type="dxa"/>
            <w:gridSpan w:val="4"/>
            <w:tcBorders>
              <w:bottom w:val="single" w:sz="2" w:space="0" w:color="auto"/>
            </w:tcBorders>
            <w:shd w:val="clear" w:color="auto" w:fill="auto"/>
          </w:tcPr>
          <w:p w14:paraId="621B240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Intended learning outcomes</w:t>
            </w:r>
          </w:p>
          <w:p w14:paraId="464311CA"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By successful completion of the module, you will be able to demonstrate:</w:t>
            </w:r>
          </w:p>
          <w:p w14:paraId="160E5105" w14:textId="77777777" w:rsidR="00DF24CB" w:rsidRPr="00DF24CB" w:rsidRDefault="00DF24CB" w:rsidP="00DF24CB">
            <w:pPr>
              <w:spacing w:before="0" w:after="0" w:line="280" w:lineRule="atLeast"/>
              <w:rPr>
                <w:rFonts w:ascii="Calibri" w:eastAsia="Times New Roman" w:hAnsi="Calibri" w:cs="Arial"/>
                <w:lang w:val="en-GB"/>
              </w:rPr>
            </w:pPr>
          </w:p>
          <w:p w14:paraId="3E46F01A" w14:textId="77777777" w:rsidR="00DF24CB" w:rsidRPr="00DF24CB" w:rsidRDefault="00DF24CB" w:rsidP="000E7FC4">
            <w:pPr>
              <w:numPr>
                <w:ilvl w:val="0"/>
                <w:numId w:val="13"/>
              </w:numPr>
              <w:spacing w:before="0" w:after="0" w:line="276" w:lineRule="auto"/>
              <w:rPr>
                <w:rFonts w:ascii="Calibri" w:eastAsia="Calibri" w:hAnsi="Calibri" w:cs="Times New Roman"/>
                <w:lang w:val="en-GB"/>
              </w:rPr>
            </w:pPr>
            <w:r w:rsidRPr="00DF24CB">
              <w:rPr>
                <w:rFonts w:ascii="Calibri" w:eastAsia="Calibri" w:hAnsi="Calibri" w:cs="Times New Roman"/>
                <w:lang w:val="en-GB"/>
              </w:rPr>
              <w:t xml:space="preserve">Systematic understanding of a range of marketing strategies &amp; methodologies through analysis and investigation. </w:t>
            </w:r>
          </w:p>
          <w:p w14:paraId="4275F3A1" w14:textId="77777777" w:rsidR="00DF24CB" w:rsidRPr="00DF24CB" w:rsidRDefault="00DF24CB" w:rsidP="000E7FC4">
            <w:pPr>
              <w:numPr>
                <w:ilvl w:val="0"/>
                <w:numId w:val="13"/>
              </w:numPr>
              <w:spacing w:before="0" w:after="0" w:line="276" w:lineRule="auto"/>
              <w:rPr>
                <w:rFonts w:ascii="Calibri" w:eastAsia="Calibri" w:hAnsi="Calibri" w:cs="Times New Roman"/>
                <w:lang w:val="en-GB"/>
              </w:rPr>
            </w:pPr>
            <w:r w:rsidRPr="00DF24CB">
              <w:rPr>
                <w:rFonts w:ascii="Calibri" w:eastAsia="Calibri" w:hAnsi="Calibri" w:cs="Times New Roman"/>
                <w:lang w:val="en-GB"/>
              </w:rPr>
              <w:t>The ability to analyse, interpret and evaluate data to inform the development of a rationale for the production of specific marketing materials appropriate to a given target audience</w:t>
            </w:r>
          </w:p>
          <w:p w14:paraId="42104DB1" w14:textId="77777777" w:rsidR="00DF24CB" w:rsidRPr="00DF24CB" w:rsidRDefault="00DF24CB" w:rsidP="000E7FC4">
            <w:pPr>
              <w:numPr>
                <w:ilvl w:val="0"/>
                <w:numId w:val="13"/>
              </w:numPr>
              <w:spacing w:before="0" w:after="0" w:line="276" w:lineRule="auto"/>
              <w:rPr>
                <w:rFonts w:ascii="Calibri" w:eastAsia="Calibri" w:hAnsi="Calibri" w:cs="Times New Roman"/>
                <w:lang w:val="en-GB"/>
              </w:rPr>
            </w:pPr>
            <w:r w:rsidRPr="00DF24CB">
              <w:rPr>
                <w:rFonts w:ascii="Calibri" w:eastAsia="Calibri" w:hAnsi="Calibri" w:cs="Times New Roman"/>
                <w:lang w:val="en-GB"/>
              </w:rPr>
              <w:t>Systematic financial understanding of operating in a freelance context</w:t>
            </w:r>
          </w:p>
          <w:p w14:paraId="06814FDA" w14:textId="77777777" w:rsidR="00DF24CB" w:rsidRPr="00DF24CB" w:rsidRDefault="00DF24CB" w:rsidP="000E7FC4">
            <w:pPr>
              <w:numPr>
                <w:ilvl w:val="0"/>
                <w:numId w:val="13"/>
              </w:numPr>
              <w:spacing w:before="0" w:after="0" w:line="280" w:lineRule="atLeast"/>
              <w:contextualSpacing/>
              <w:rPr>
                <w:rFonts w:ascii="Calibri" w:eastAsia="Times New Roman" w:hAnsi="Calibri" w:cs="Arial"/>
                <w:color w:val="7F7F7F"/>
                <w:lang w:val="en-GB"/>
              </w:rPr>
            </w:pPr>
            <w:r w:rsidRPr="00DF24CB">
              <w:rPr>
                <w:rFonts w:ascii="Calibri" w:eastAsia="Calibri" w:hAnsi="Calibri" w:cs="Times New Roman"/>
                <w:lang w:val="en-GB"/>
              </w:rPr>
              <w:t>Applied analysis and critical evaluation of target audiences and effective marketing approaches</w:t>
            </w:r>
          </w:p>
        </w:tc>
        <w:tc>
          <w:tcPr>
            <w:tcW w:w="1459" w:type="dxa"/>
            <w:gridSpan w:val="2"/>
            <w:tcBorders>
              <w:bottom w:val="single" w:sz="2" w:space="0" w:color="auto"/>
            </w:tcBorders>
            <w:shd w:val="clear" w:color="auto" w:fill="auto"/>
          </w:tcPr>
          <w:p w14:paraId="29E11BCA"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How assessed</w:t>
            </w:r>
          </w:p>
          <w:p w14:paraId="3BF3D3B3" w14:textId="77777777" w:rsidR="00DF24CB" w:rsidRPr="00DF24CB" w:rsidRDefault="00DF24CB" w:rsidP="00DF24CB">
            <w:pPr>
              <w:spacing w:before="0" w:after="0" w:line="280" w:lineRule="atLeast"/>
              <w:rPr>
                <w:rFonts w:ascii="Calibri" w:eastAsia="Times New Roman" w:hAnsi="Calibri" w:cs="Arial"/>
                <w:color w:val="7F7F7F"/>
                <w:lang w:val="en-GB"/>
              </w:rPr>
            </w:pPr>
          </w:p>
          <w:p w14:paraId="140D402A" w14:textId="77777777" w:rsidR="00DF24CB" w:rsidRPr="00DF24CB" w:rsidRDefault="00DF24CB" w:rsidP="00DF24CB">
            <w:pPr>
              <w:spacing w:before="0" w:after="0" w:line="280" w:lineRule="atLeast"/>
              <w:rPr>
                <w:rFonts w:ascii="Calibri" w:eastAsia="Times New Roman" w:hAnsi="Calibri" w:cs="Arial"/>
                <w:color w:val="7F7F7F"/>
                <w:lang w:val="en-GB"/>
              </w:rPr>
            </w:pPr>
          </w:p>
          <w:p w14:paraId="5B633F5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F1/S1/S2</w:t>
            </w:r>
          </w:p>
          <w:p w14:paraId="098182F0" w14:textId="77777777" w:rsidR="00DF24CB" w:rsidRPr="00DF24CB" w:rsidRDefault="00DF24CB" w:rsidP="00DF24CB">
            <w:pPr>
              <w:spacing w:before="0" w:after="0" w:line="280" w:lineRule="atLeast"/>
              <w:rPr>
                <w:rFonts w:ascii="Calibri" w:eastAsia="Times New Roman" w:hAnsi="Calibri" w:cs="Arial"/>
                <w:lang w:val="en-GB"/>
              </w:rPr>
            </w:pPr>
          </w:p>
          <w:p w14:paraId="4888E99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F2/S1/S2/S3</w:t>
            </w:r>
          </w:p>
          <w:p w14:paraId="4776D6E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Calibri" w:hAnsi="Calibri" w:cs="Times New Roman"/>
                <w:lang w:val="en-GB"/>
              </w:rPr>
              <w:br/>
            </w:r>
          </w:p>
          <w:p w14:paraId="351EE52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F1/S1/S2/S3</w:t>
            </w:r>
          </w:p>
          <w:p w14:paraId="7D49304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F1/S1/S2</w:t>
            </w:r>
          </w:p>
        </w:tc>
      </w:tr>
      <w:tr w:rsidR="00DF24CB" w:rsidRPr="00DF24CB" w14:paraId="61F9CFE0" w14:textId="77777777" w:rsidTr="00DF24CB">
        <w:tc>
          <w:tcPr>
            <w:tcW w:w="440" w:type="dxa"/>
            <w:vMerge w:val="restart"/>
            <w:tcBorders>
              <w:top w:val="single" w:sz="2" w:space="0" w:color="auto"/>
              <w:left w:val="single" w:sz="2" w:space="0" w:color="auto"/>
              <w:right w:val="single" w:sz="2" w:space="0" w:color="auto"/>
            </w:tcBorders>
            <w:shd w:val="clear" w:color="auto" w:fill="auto"/>
          </w:tcPr>
          <w:p w14:paraId="4BEDBE4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22</w:t>
            </w:r>
          </w:p>
          <w:p w14:paraId="7AA9E6FC" w14:textId="77777777" w:rsidR="00DF24CB" w:rsidRPr="00DF24CB" w:rsidRDefault="00DF24CB" w:rsidP="00DF24CB">
            <w:pPr>
              <w:spacing w:before="0" w:after="0" w:line="280" w:lineRule="atLeast"/>
              <w:rPr>
                <w:rFonts w:ascii="Calibri" w:eastAsia="Times New Roman" w:hAnsi="Calibri" w:cs="Arial"/>
                <w:lang w:val="en-GB"/>
              </w:rPr>
            </w:pPr>
          </w:p>
        </w:tc>
        <w:tc>
          <w:tcPr>
            <w:tcW w:w="7343" w:type="dxa"/>
            <w:gridSpan w:val="4"/>
            <w:tcBorders>
              <w:top w:val="single" w:sz="2" w:space="0" w:color="auto"/>
              <w:left w:val="single" w:sz="2" w:space="0" w:color="auto"/>
              <w:bottom w:val="single" w:sz="4" w:space="0" w:color="auto"/>
              <w:right w:val="single" w:sz="2" w:space="0" w:color="auto"/>
            </w:tcBorders>
            <w:shd w:val="clear" w:color="auto" w:fill="auto"/>
          </w:tcPr>
          <w:p w14:paraId="630F440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Assessment and feedback</w:t>
            </w:r>
          </w:p>
          <w:p w14:paraId="5BB1FC16"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Formative exercises and tasks:</w:t>
            </w:r>
          </w:p>
          <w:p w14:paraId="5620CAA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 Rationale</w:t>
            </w:r>
          </w:p>
          <w:p w14:paraId="430A7F3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F2. On-going Reflective Tasks</w:t>
            </w: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04C057ED"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480BAE0F" w14:textId="77777777" w:rsidTr="00DF24CB">
        <w:tc>
          <w:tcPr>
            <w:tcW w:w="440" w:type="dxa"/>
            <w:vMerge/>
            <w:tcBorders>
              <w:left w:val="single" w:sz="2" w:space="0" w:color="auto"/>
              <w:bottom w:val="single" w:sz="4" w:space="0" w:color="auto"/>
              <w:right w:val="single" w:sz="2" w:space="0" w:color="auto"/>
            </w:tcBorders>
            <w:shd w:val="clear" w:color="auto" w:fill="auto"/>
          </w:tcPr>
          <w:p w14:paraId="47A8A7BB" w14:textId="77777777" w:rsidR="00DF24CB" w:rsidRPr="00DF24CB" w:rsidRDefault="00DF24CB" w:rsidP="00DF24CB">
            <w:pPr>
              <w:spacing w:before="0" w:after="0" w:line="280" w:lineRule="atLeast"/>
              <w:rPr>
                <w:rFonts w:ascii="Calibri" w:eastAsia="Times New Roman" w:hAnsi="Calibri" w:cs="Arial"/>
                <w:lang w:val="en-GB"/>
              </w:rPr>
            </w:pPr>
          </w:p>
        </w:tc>
        <w:tc>
          <w:tcPr>
            <w:tcW w:w="7343" w:type="dxa"/>
            <w:gridSpan w:val="4"/>
            <w:tcBorders>
              <w:top w:val="nil"/>
              <w:left w:val="single" w:sz="2" w:space="0" w:color="auto"/>
              <w:bottom w:val="single" w:sz="4" w:space="0" w:color="auto"/>
              <w:right w:val="single" w:sz="2" w:space="0" w:color="auto"/>
            </w:tcBorders>
            <w:shd w:val="clear" w:color="auto" w:fill="auto"/>
          </w:tcPr>
          <w:p w14:paraId="2C37853B"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Summative assessments:</w:t>
            </w:r>
          </w:p>
          <w:p w14:paraId="68FEE92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S1. </w:t>
            </w:r>
            <w:r w:rsidRPr="00DF24CB">
              <w:rPr>
                <w:rFonts w:ascii="Calibri" w:eastAsia="Times New Roman" w:hAnsi="Calibri" w:cs="Arial"/>
                <w:color w:val="000000"/>
                <w:lang w:val="en-GB"/>
              </w:rPr>
              <w:t>Marketing Portfolio   (equivalent to 6000 words)</w:t>
            </w:r>
          </w:p>
          <w:p w14:paraId="1644146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S2. Business Plan  (equivalent to 2000 words)</w:t>
            </w:r>
          </w:p>
          <w:p w14:paraId="4CD0727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S3. Presentation (equivalent to 2000 words)</w:t>
            </w: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73C4030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Weighting%</w:t>
            </w:r>
          </w:p>
          <w:p w14:paraId="41B57F3C" w14:textId="77777777" w:rsidR="00DF24CB" w:rsidRPr="00DF24CB" w:rsidRDefault="00DF24CB" w:rsidP="00DF24CB">
            <w:pPr>
              <w:spacing w:before="0" w:after="0" w:line="280" w:lineRule="atLeast"/>
              <w:rPr>
                <w:rFonts w:ascii="Calibri" w:eastAsia="Times New Roman" w:hAnsi="Calibri" w:cs="Arial"/>
                <w:color w:val="000000"/>
                <w:lang w:val="en-GB"/>
              </w:rPr>
            </w:pPr>
            <w:r w:rsidRPr="00DF24CB">
              <w:rPr>
                <w:rFonts w:ascii="Calibri" w:eastAsia="Times New Roman" w:hAnsi="Calibri" w:cs="Arial"/>
                <w:color w:val="000000"/>
                <w:lang w:val="en-GB"/>
              </w:rPr>
              <w:t>60%</w:t>
            </w:r>
          </w:p>
          <w:p w14:paraId="6ADEEA26" w14:textId="77777777" w:rsidR="00DF24CB" w:rsidRPr="00DF24CB" w:rsidRDefault="00DF24CB" w:rsidP="00DF24CB">
            <w:pPr>
              <w:spacing w:before="0" w:after="0" w:line="280" w:lineRule="atLeast"/>
              <w:rPr>
                <w:rFonts w:ascii="Calibri" w:eastAsia="Times New Roman" w:hAnsi="Calibri" w:cs="Arial"/>
                <w:color w:val="000000"/>
                <w:lang w:val="en-GB"/>
              </w:rPr>
            </w:pPr>
            <w:r w:rsidRPr="00DF24CB">
              <w:rPr>
                <w:rFonts w:ascii="Calibri" w:eastAsia="Times New Roman" w:hAnsi="Calibri" w:cs="Arial"/>
                <w:color w:val="000000"/>
                <w:lang w:val="en-GB"/>
              </w:rPr>
              <w:t>20%</w:t>
            </w:r>
          </w:p>
          <w:p w14:paraId="04C9AD58" w14:textId="77777777" w:rsidR="00DF24CB" w:rsidRPr="00DF24CB" w:rsidRDefault="00DF24CB" w:rsidP="00DF24CB">
            <w:pPr>
              <w:spacing w:before="0" w:after="0" w:line="280" w:lineRule="atLeast"/>
              <w:rPr>
                <w:rFonts w:ascii="Calibri" w:eastAsia="Times New Roman" w:hAnsi="Calibri" w:cs="Arial"/>
                <w:color w:val="7F7F7F"/>
                <w:lang w:val="en-GB"/>
              </w:rPr>
            </w:pPr>
            <w:r w:rsidRPr="00DF24CB">
              <w:rPr>
                <w:rFonts w:ascii="Calibri" w:eastAsia="Times New Roman" w:hAnsi="Calibri" w:cs="Arial"/>
                <w:color w:val="000000"/>
                <w:lang w:val="en-GB"/>
              </w:rPr>
              <w:t>20%</w:t>
            </w:r>
          </w:p>
        </w:tc>
      </w:tr>
      <w:tr w:rsidR="00DF24CB" w:rsidRPr="00DF24CB" w14:paraId="78A93E44" w14:textId="77777777" w:rsidTr="00DF24CB">
        <w:trPr>
          <w:trHeight w:val="1418"/>
        </w:trPr>
        <w:tc>
          <w:tcPr>
            <w:tcW w:w="440" w:type="dxa"/>
            <w:tcBorders>
              <w:top w:val="single" w:sz="2" w:space="0" w:color="auto"/>
            </w:tcBorders>
            <w:shd w:val="clear" w:color="auto" w:fill="auto"/>
          </w:tcPr>
          <w:p w14:paraId="03214BE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23</w:t>
            </w:r>
          </w:p>
        </w:tc>
        <w:tc>
          <w:tcPr>
            <w:tcW w:w="8802" w:type="dxa"/>
            <w:gridSpan w:val="6"/>
            <w:tcBorders>
              <w:top w:val="single" w:sz="2" w:space="0" w:color="auto"/>
            </w:tcBorders>
            <w:shd w:val="clear" w:color="auto" w:fill="auto"/>
          </w:tcPr>
          <w:p w14:paraId="2F6A416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Learning resources</w:t>
            </w:r>
          </w:p>
          <w:p w14:paraId="1A5AD2E7"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University Library print, electronic resources and Minerva:</w:t>
            </w:r>
          </w:p>
          <w:p w14:paraId="295995ED" w14:textId="77777777" w:rsidR="00DF24CB" w:rsidRPr="00DF24CB" w:rsidRDefault="00DF24CB" w:rsidP="00DF24CB">
            <w:pPr>
              <w:spacing w:before="0" w:after="0" w:line="280" w:lineRule="atLeast"/>
              <w:rPr>
                <w:rFonts w:ascii="Calibri" w:eastAsia="Times New Roman" w:hAnsi="Calibri" w:cs="Arial"/>
                <w:i/>
                <w:iCs/>
                <w:lang w:val="en-GB"/>
              </w:rPr>
            </w:pPr>
          </w:p>
          <w:p w14:paraId="6CD96CCD" w14:textId="77777777" w:rsidR="00DF24CB" w:rsidRPr="00DF24CB" w:rsidRDefault="00DF24CB" w:rsidP="00DF2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76" w:lineRule="auto"/>
              <w:rPr>
                <w:rFonts w:ascii="Calibri" w:eastAsia="Calibri" w:hAnsi="Calibri" w:cs="Arial"/>
                <w:color w:val="000000"/>
                <w:lang w:val="en-GB"/>
              </w:rPr>
            </w:pPr>
            <w:r w:rsidRPr="00DF24CB">
              <w:rPr>
                <w:rFonts w:ascii="Calibri" w:eastAsia="Calibri" w:hAnsi="Calibri" w:cs="Arial"/>
                <w:color w:val="000000"/>
                <w:lang w:val="en-GB"/>
              </w:rPr>
              <w:t xml:space="preserve">Gordon Jr, S &amp; Saville, L. (2009) </w:t>
            </w:r>
            <w:r w:rsidRPr="00DF24CB">
              <w:rPr>
                <w:rFonts w:ascii="Calibri" w:eastAsia="Calibri" w:hAnsi="Calibri" w:cs="Arial"/>
                <w:i/>
                <w:iCs/>
                <w:color w:val="000000"/>
                <w:lang w:val="en-GB"/>
              </w:rPr>
              <w:t>100 Habits of Successful Freelance Designers: Insider Secrets for Working Smart and Staying Creative</w:t>
            </w:r>
            <w:r w:rsidRPr="00DF24CB">
              <w:rPr>
                <w:rFonts w:ascii="Calibri" w:eastAsia="Calibri" w:hAnsi="Calibri" w:cs="Arial"/>
                <w:color w:val="000000"/>
                <w:lang w:val="en-GB"/>
              </w:rPr>
              <w:t xml:space="preserve">. Rockport Publishers  </w:t>
            </w:r>
          </w:p>
          <w:p w14:paraId="6C2FEE27" w14:textId="77777777" w:rsidR="00DF24CB" w:rsidRPr="00DF24CB" w:rsidRDefault="00DF24CB" w:rsidP="00DF24CB">
            <w:pPr>
              <w:tabs>
                <w:tab w:val="left" w:pos="0"/>
                <w:tab w:val="left" w:pos="307"/>
                <w:tab w:val="left" w:pos="720"/>
              </w:tabs>
              <w:suppressAutoHyphens/>
              <w:spacing w:before="0" w:after="0" w:line="276" w:lineRule="auto"/>
              <w:rPr>
                <w:rFonts w:ascii="Calibri" w:eastAsia="Calibri" w:hAnsi="Calibri" w:cs="Arial"/>
                <w:spacing w:val="-2"/>
                <w:lang w:val="en-GB"/>
              </w:rPr>
            </w:pPr>
          </w:p>
          <w:p w14:paraId="05D04DC6" w14:textId="77777777" w:rsidR="00DF24CB" w:rsidRPr="00DF24CB" w:rsidRDefault="00DF24CB" w:rsidP="00DF2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76" w:lineRule="auto"/>
              <w:rPr>
                <w:rFonts w:ascii="Calibri" w:eastAsia="Calibri" w:hAnsi="Calibri" w:cs="Arial"/>
                <w:color w:val="000000"/>
                <w:lang w:val="en-GB"/>
              </w:rPr>
            </w:pPr>
            <w:r w:rsidRPr="00DF24CB">
              <w:rPr>
                <w:rFonts w:ascii="Calibri" w:eastAsia="Calibri" w:hAnsi="Calibri" w:cs="Arial"/>
                <w:color w:val="000000"/>
                <w:lang w:val="en-GB"/>
              </w:rPr>
              <w:t xml:space="preserve">Lewis, H. (2009) </w:t>
            </w:r>
            <w:r w:rsidRPr="00DF24CB">
              <w:rPr>
                <w:rFonts w:ascii="Calibri" w:eastAsia="Calibri" w:hAnsi="Calibri" w:cs="Arial"/>
                <w:i/>
                <w:iCs/>
                <w:color w:val="000000"/>
                <w:lang w:val="en-GB"/>
              </w:rPr>
              <w:t>Bids, Tenders and Proposals: Winning Business Through Best Practice</w:t>
            </w:r>
            <w:r w:rsidRPr="00DF24CB">
              <w:rPr>
                <w:rFonts w:ascii="Calibri" w:eastAsia="Calibri" w:hAnsi="Calibri" w:cs="Arial"/>
                <w:color w:val="000000"/>
                <w:lang w:val="en-GB"/>
              </w:rPr>
              <w:t xml:space="preserve">. </w:t>
            </w:r>
            <w:proofErr w:type="spellStart"/>
            <w:r w:rsidRPr="00DF24CB">
              <w:rPr>
                <w:rFonts w:ascii="Calibri" w:eastAsia="Calibri" w:hAnsi="Calibri" w:cs="Arial"/>
                <w:color w:val="000000"/>
                <w:lang w:val="en-GB"/>
              </w:rPr>
              <w:t>Kogan</w:t>
            </w:r>
            <w:proofErr w:type="spellEnd"/>
            <w:r w:rsidRPr="00DF24CB">
              <w:rPr>
                <w:rFonts w:ascii="Calibri" w:eastAsia="Calibri" w:hAnsi="Calibri" w:cs="Arial"/>
                <w:color w:val="000000"/>
                <w:lang w:val="en-GB"/>
              </w:rPr>
              <w:t xml:space="preserve"> Page, 3rd Edition</w:t>
            </w:r>
          </w:p>
          <w:p w14:paraId="2344654C" w14:textId="77777777" w:rsidR="00DF24CB" w:rsidRPr="00DF24CB" w:rsidRDefault="00DF24CB" w:rsidP="00DF24CB">
            <w:pPr>
              <w:tabs>
                <w:tab w:val="left" w:pos="0"/>
                <w:tab w:val="left" w:pos="307"/>
                <w:tab w:val="left" w:pos="720"/>
              </w:tabs>
              <w:suppressAutoHyphens/>
              <w:spacing w:before="0" w:after="0" w:line="276" w:lineRule="auto"/>
              <w:rPr>
                <w:rFonts w:ascii="Calibri" w:eastAsia="Calibri" w:hAnsi="Calibri" w:cs="Arial"/>
                <w:spacing w:val="-2"/>
                <w:lang w:val="en-GB"/>
              </w:rPr>
            </w:pPr>
          </w:p>
          <w:p w14:paraId="11EEC936" w14:textId="77777777" w:rsidR="00DF24CB" w:rsidRPr="00DF24CB" w:rsidRDefault="00DF24CB" w:rsidP="00DF2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76" w:lineRule="auto"/>
              <w:rPr>
                <w:rFonts w:ascii="Calibri" w:eastAsia="Calibri" w:hAnsi="Calibri" w:cs="Arial"/>
                <w:color w:val="000000"/>
                <w:lang w:val="en-GB"/>
              </w:rPr>
            </w:pPr>
            <w:proofErr w:type="spellStart"/>
            <w:r w:rsidRPr="00DF24CB">
              <w:rPr>
                <w:rFonts w:ascii="Calibri" w:eastAsia="Calibri" w:hAnsi="Calibri" w:cs="Arial"/>
                <w:color w:val="000000"/>
                <w:lang w:val="en-GB"/>
              </w:rPr>
              <w:t>Pywell</w:t>
            </w:r>
            <w:proofErr w:type="spellEnd"/>
            <w:r w:rsidRPr="00DF24CB">
              <w:rPr>
                <w:rFonts w:ascii="Calibri" w:eastAsia="Calibri" w:hAnsi="Calibri" w:cs="Arial"/>
                <w:color w:val="000000"/>
                <w:lang w:val="en-GB"/>
              </w:rPr>
              <w:t xml:space="preserve">, M &amp; Bill, H.  (2007) </w:t>
            </w:r>
            <w:r w:rsidRPr="00DF24CB">
              <w:rPr>
                <w:rFonts w:ascii="Calibri" w:eastAsia="Calibri" w:hAnsi="Calibri" w:cs="Arial"/>
                <w:i/>
                <w:iCs/>
                <w:color w:val="000000"/>
                <w:lang w:val="en-GB"/>
              </w:rPr>
              <w:t xml:space="preserve">Working for Yourself. </w:t>
            </w:r>
            <w:r w:rsidRPr="00DF24CB">
              <w:rPr>
                <w:rFonts w:ascii="Calibri" w:eastAsia="Calibri" w:hAnsi="Calibri" w:cs="Arial"/>
                <w:color w:val="000000"/>
                <w:lang w:val="en-GB"/>
              </w:rPr>
              <w:t>London:</w:t>
            </w:r>
            <w:r w:rsidRPr="00DF24CB">
              <w:rPr>
                <w:rFonts w:ascii="Calibri" w:eastAsia="Calibri" w:hAnsi="Calibri" w:cs="Arial"/>
                <w:i/>
                <w:iCs/>
                <w:color w:val="000000"/>
                <w:lang w:val="en-GB"/>
              </w:rPr>
              <w:t xml:space="preserve"> </w:t>
            </w:r>
            <w:r w:rsidRPr="00DF24CB">
              <w:rPr>
                <w:rFonts w:ascii="Calibri" w:eastAsia="Calibri" w:hAnsi="Calibri" w:cs="Arial"/>
                <w:color w:val="000000"/>
                <w:lang w:val="en-GB"/>
              </w:rPr>
              <w:t>Which? Books</w:t>
            </w:r>
          </w:p>
          <w:p w14:paraId="10A9E3BA" w14:textId="77777777" w:rsidR="00DF24CB" w:rsidRPr="00DF24CB" w:rsidRDefault="00DF24CB" w:rsidP="00DF24CB">
            <w:pPr>
              <w:tabs>
                <w:tab w:val="left" w:pos="0"/>
                <w:tab w:val="left" w:pos="307"/>
                <w:tab w:val="left" w:pos="720"/>
              </w:tabs>
              <w:suppressAutoHyphens/>
              <w:spacing w:before="0" w:after="0" w:line="276" w:lineRule="auto"/>
              <w:rPr>
                <w:rFonts w:ascii="Calibri" w:eastAsia="Calibri" w:hAnsi="Calibri" w:cs="Arial"/>
                <w:spacing w:val="-2"/>
                <w:lang w:val="en-GB"/>
              </w:rPr>
            </w:pPr>
          </w:p>
          <w:p w14:paraId="60921881" w14:textId="77777777" w:rsidR="00DF24CB" w:rsidRPr="00DF24CB" w:rsidRDefault="00DF24CB" w:rsidP="00DF24CB">
            <w:pPr>
              <w:spacing w:before="0" w:after="0" w:line="276" w:lineRule="auto"/>
              <w:rPr>
                <w:rFonts w:ascii="Calibri" w:eastAsia="Calibri" w:hAnsi="Calibri" w:cs="Arial"/>
                <w:lang w:val="en-GB"/>
              </w:rPr>
            </w:pPr>
            <w:r w:rsidRPr="00DF24CB">
              <w:rPr>
                <w:rFonts w:ascii="Calibri" w:eastAsia="Calibri" w:hAnsi="Calibri" w:cs="Arial"/>
                <w:spacing w:val="-2"/>
                <w:lang w:val="en-GB"/>
              </w:rPr>
              <w:t xml:space="preserve">Robson, C. (2002) </w:t>
            </w:r>
            <w:r w:rsidRPr="00DF24CB">
              <w:rPr>
                <w:rFonts w:ascii="Calibri" w:eastAsia="Calibri" w:hAnsi="Calibri" w:cs="Arial"/>
                <w:i/>
                <w:iCs/>
                <w:spacing w:val="-2"/>
                <w:lang w:val="en-GB"/>
              </w:rPr>
              <w:t>Real World Research</w:t>
            </w:r>
            <w:r w:rsidRPr="00DF24CB">
              <w:rPr>
                <w:rFonts w:ascii="Calibri" w:eastAsia="Calibri" w:hAnsi="Calibri" w:cs="Arial"/>
                <w:spacing w:val="-2"/>
                <w:lang w:val="en-GB"/>
              </w:rPr>
              <w:t>. (2</w:t>
            </w:r>
            <w:r w:rsidRPr="00DF24CB">
              <w:rPr>
                <w:rFonts w:ascii="Calibri" w:eastAsia="Calibri" w:hAnsi="Calibri" w:cs="Arial"/>
                <w:spacing w:val="-2"/>
                <w:vertAlign w:val="superscript"/>
                <w:lang w:val="en-GB"/>
              </w:rPr>
              <w:t>nd</w:t>
            </w:r>
            <w:r w:rsidRPr="00DF24CB">
              <w:rPr>
                <w:rFonts w:ascii="Calibri" w:eastAsia="Calibri" w:hAnsi="Calibri" w:cs="Arial"/>
                <w:spacing w:val="-2"/>
                <w:lang w:val="en-GB"/>
              </w:rPr>
              <w:t xml:space="preserve"> ed.) Oxford: Blackwell Publishing</w:t>
            </w:r>
          </w:p>
          <w:p w14:paraId="5FC30712" w14:textId="77777777" w:rsidR="00DF24CB" w:rsidRPr="00DF24CB" w:rsidRDefault="00DF24CB" w:rsidP="00DF2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76" w:lineRule="auto"/>
              <w:rPr>
                <w:rFonts w:ascii="Calibri" w:eastAsia="Calibri" w:hAnsi="Calibri" w:cs="Arial"/>
                <w:color w:val="000000"/>
                <w:lang w:val="en-GB"/>
              </w:rPr>
            </w:pPr>
          </w:p>
          <w:p w14:paraId="57F32131" w14:textId="77777777" w:rsidR="00DF24CB" w:rsidRPr="00DF24CB" w:rsidRDefault="00DF24CB" w:rsidP="00DF2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76" w:lineRule="auto"/>
              <w:rPr>
                <w:rFonts w:ascii="Calibri" w:eastAsia="Calibri" w:hAnsi="Calibri" w:cs="Arial"/>
                <w:color w:val="000000"/>
                <w:lang w:val="en-GB"/>
              </w:rPr>
            </w:pPr>
            <w:r w:rsidRPr="00DF24CB">
              <w:rPr>
                <w:rFonts w:ascii="Calibri" w:eastAsia="Calibri" w:hAnsi="Calibri" w:cs="Arial"/>
                <w:color w:val="000000"/>
                <w:lang w:val="en-GB"/>
              </w:rPr>
              <w:t xml:space="preserve">Rickman, C, D &amp; Roddick, A. (2005) </w:t>
            </w:r>
            <w:r w:rsidRPr="00DF24CB">
              <w:rPr>
                <w:rFonts w:ascii="Calibri" w:eastAsia="Calibri" w:hAnsi="Calibri" w:cs="Arial"/>
                <w:i/>
                <w:iCs/>
                <w:color w:val="000000"/>
                <w:lang w:val="en-GB"/>
              </w:rPr>
              <w:t>The Small Business Start-up Workbook: A Step-by-step Guide to Starting the Business You've Dreamed of</w:t>
            </w:r>
            <w:r w:rsidRPr="00DF24CB">
              <w:rPr>
                <w:rFonts w:ascii="Calibri" w:eastAsia="Calibri" w:hAnsi="Calibri" w:cs="Arial"/>
                <w:color w:val="000000"/>
                <w:lang w:val="en-GB"/>
              </w:rPr>
              <w:t>. How To Books Ltd</w:t>
            </w:r>
          </w:p>
          <w:p w14:paraId="254D44F8" w14:textId="77777777" w:rsidR="00DF24CB" w:rsidRPr="00DF24CB" w:rsidRDefault="00DF24CB" w:rsidP="00DF24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76" w:lineRule="auto"/>
              <w:rPr>
                <w:rFonts w:ascii="Calibri" w:eastAsia="Calibri" w:hAnsi="Calibri" w:cs="Arial"/>
                <w:color w:val="000000"/>
                <w:lang w:val="en-GB"/>
              </w:rPr>
            </w:pPr>
          </w:p>
          <w:p w14:paraId="205BB4B7" w14:textId="77777777" w:rsidR="00DF24CB" w:rsidRPr="00DF24CB" w:rsidRDefault="00DF24CB" w:rsidP="00DF24CB">
            <w:pPr>
              <w:spacing w:before="0" w:after="0" w:line="276" w:lineRule="auto"/>
              <w:rPr>
                <w:rFonts w:ascii="Calibri" w:eastAsia="Calibri" w:hAnsi="Calibri" w:cs="Arial"/>
                <w:lang w:val="en-GB"/>
              </w:rPr>
            </w:pPr>
            <w:proofErr w:type="spellStart"/>
            <w:r w:rsidRPr="00DF24CB">
              <w:rPr>
                <w:rFonts w:ascii="Calibri" w:eastAsia="Calibri" w:hAnsi="Calibri" w:cs="Arial"/>
                <w:lang w:val="en-GB"/>
              </w:rPr>
              <w:t>Stratchmann</w:t>
            </w:r>
            <w:proofErr w:type="spellEnd"/>
            <w:r w:rsidRPr="00DF24CB">
              <w:rPr>
                <w:rFonts w:ascii="Calibri" w:eastAsia="Calibri" w:hAnsi="Calibri" w:cs="Arial"/>
                <w:lang w:val="en-GB"/>
              </w:rPr>
              <w:t>, M. (2007) 2</w:t>
            </w:r>
            <w:r w:rsidRPr="00DF24CB">
              <w:rPr>
                <w:rFonts w:ascii="Calibri" w:eastAsia="Calibri" w:hAnsi="Calibri" w:cs="Arial"/>
                <w:vertAlign w:val="superscript"/>
                <w:lang w:val="en-GB"/>
              </w:rPr>
              <w:t>nd</w:t>
            </w:r>
            <w:r w:rsidRPr="00DF24CB">
              <w:rPr>
                <w:rFonts w:ascii="Calibri" w:eastAsia="Calibri" w:hAnsi="Calibri" w:cs="Arial"/>
                <w:lang w:val="en-GB"/>
              </w:rPr>
              <w:t xml:space="preserve"> Ed.  </w:t>
            </w:r>
            <w:r w:rsidRPr="00DF24CB">
              <w:rPr>
                <w:rFonts w:ascii="Calibri" w:eastAsia="Calibri" w:hAnsi="Calibri" w:cs="Arial"/>
                <w:i/>
                <w:iCs/>
                <w:lang w:val="en-GB"/>
              </w:rPr>
              <w:t>Illustration 101: Streetwise Tactics for Surviving as a Freelance Illustrator</w:t>
            </w:r>
            <w:r w:rsidRPr="00DF24CB">
              <w:rPr>
                <w:rFonts w:ascii="Calibri" w:eastAsia="Calibri" w:hAnsi="Calibri" w:cs="Arial"/>
                <w:lang w:val="en-GB"/>
              </w:rPr>
              <w:t xml:space="preserve">. Poison Pixie </w:t>
            </w:r>
          </w:p>
          <w:p w14:paraId="7930830E" w14:textId="77777777" w:rsidR="00DF24CB" w:rsidRPr="00DF24CB" w:rsidRDefault="00DF24CB" w:rsidP="00DF24CB">
            <w:pPr>
              <w:spacing w:before="0" w:after="0" w:line="276" w:lineRule="auto"/>
              <w:rPr>
                <w:rFonts w:ascii="Calibri" w:eastAsia="Calibri" w:hAnsi="Calibri" w:cs="Arial"/>
                <w:lang w:val="en-GB"/>
              </w:rPr>
            </w:pPr>
          </w:p>
          <w:p w14:paraId="5520A13A" w14:textId="77777777" w:rsidR="00DF24CB" w:rsidRPr="00DF24CB" w:rsidRDefault="00DF24CB" w:rsidP="00DF24CB">
            <w:pPr>
              <w:spacing w:before="0" w:after="0" w:line="276" w:lineRule="auto"/>
              <w:rPr>
                <w:rFonts w:ascii="Calibri" w:eastAsia="Calibri" w:hAnsi="Calibri" w:cs="Times New Roman"/>
                <w:lang w:val="en-GB"/>
              </w:rPr>
            </w:pPr>
            <w:r w:rsidRPr="00DF24CB">
              <w:rPr>
                <w:rFonts w:ascii="Arial" w:eastAsia="Arial" w:hAnsi="Arial" w:cs="Arial"/>
                <w:lang w:val="en-GB"/>
              </w:rPr>
              <w:t>IDEO.org / Design Kit; 1st edition (2015)</w:t>
            </w:r>
            <w:r w:rsidRPr="00DF24CB">
              <w:rPr>
                <w:rFonts w:ascii="Calibri" w:eastAsia="Calibri" w:hAnsi="Calibri" w:cs="Arial"/>
                <w:lang w:val="en-GB"/>
              </w:rPr>
              <w:t xml:space="preserve"> </w:t>
            </w:r>
            <w:r w:rsidRPr="00DF24CB">
              <w:rPr>
                <w:rFonts w:ascii="Calibri" w:eastAsia="Calibri" w:hAnsi="Calibri" w:cs="Arial"/>
                <w:i/>
                <w:iCs/>
                <w:lang w:val="en-GB"/>
              </w:rPr>
              <w:t>The Field Guide to Human Centred Design</w:t>
            </w:r>
          </w:p>
          <w:p w14:paraId="5FD612B3" w14:textId="77777777" w:rsidR="00DF24CB" w:rsidRPr="00DF24CB" w:rsidRDefault="00DF24CB" w:rsidP="00DF24CB">
            <w:pPr>
              <w:spacing w:before="0" w:after="0" w:line="276" w:lineRule="auto"/>
              <w:rPr>
                <w:rFonts w:ascii="Arial" w:eastAsia="Arial" w:hAnsi="Arial" w:cs="Arial"/>
                <w:lang w:val="en-GB"/>
              </w:rPr>
            </w:pPr>
          </w:p>
          <w:p w14:paraId="329834B2" w14:textId="77777777" w:rsidR="00DF24CB" w:rsidRPr="00DF24CB" w:rsidRDefault="00DF24CB" w:rsidP="00DF24CB">
            <w:pPr>
              <w:spacing w:before="0" w:after="0" w:line="276" w:lineRule="auto"/>
              <w:rPr>
                <w:rFonts w:ascii="Calibri" w:eastAsia="Calibri" w:hAnsi="Calibri" w:cs="Arial"/>
                <w:i/>
                <w:iCs/>
                <w:lang w:val="en-GB"/>
              </w:rPr>
            </w:pPr>
            <w:proofErr w:type="spellStart"/>
            <w:r w:rsidRPr="00DF24CB">
              <w:rPr>
                <w:rFonts w:ascii="Arial" w:eastAsia="Arial" w:hAnsi="Arial" w:cs="Arial"/>
                <w:lang w:val="en-GB"/>
              </w:rPr>
              <w:t>Lucienne</w:t>
            </w:r>
            <w:proofErr w:type="spellEnd"/>
            <w:r w:rsidRPr="00DF24CB">
              <w:rPr>
                <w:rFonts w:ascii="Arial" w:eastAsia="Arial" w:hAnsi="Arial" w:cs="Arial"/>
                <w:lang w:val="en-GB"/>
              </w:rPr>
              <w:t xml:space="preserve"> Roberts. </w:t>
            </w:r>
            <w:r w:rsidRPr="00DF24CB">
              <w:rPr>
                <w:rFonts w:ascii="Calibri" w:eastAsia="Calibri" w:hAnsi="Calibri" w:cs="Arial"/>
                <w:lang w:val="en-GB"/>
              </w:rPr>
              <w:t>(2016) 1</w:t>
            </w:r>
            <w:r w:rsidRPr="00DF24CB">
              <w:rPr>
                <w:rFonts w:ascii="Calibri" w:eastAsia="Calibri" w:hAnsi="Calibri" w:cs="Arial"/>
                <w:vertAlign w:val="superscript"/>
                <w:lang w:val="en-GB"/>
              </w:rPr>
              <w:t>st</w:t>
            </w:r>
            <w:r w:rsidRPr="00DF24CB">
              <w:rPr>
                <w:rFonts w:ascii="Calibri" w:eastAsia="Calibri" w:hAnsi="Calibri" w:cs="Arial"/>
                <w:lang w:val="en-GB"/>
              </w:rPr>
              <w:t xml:space="preserve"> Edition. </w:t>
            </w:r>
            <w:r w:rsidRPr="00DF24CB">
              <w:rPr>
                <w:rFonts w:ascii="Calibri" w:eastAsia="Calibri" w:hAnsi="Calibri" w:cs="Arial"/>
                <w:i/>
                <w:iCs/>
                <w:lang w:val="en-GB"/>
              </w:rPr>
              <w:t xml:space="preserve">Good: An Introduction to Ethics in Graphic Design </w:t>
            </w:r>
            <w:r w:rsidRPr="00DF24CB">
              <w:rPr>
                <w:rFonts w:ascii="Arial" w:eastAsia="Arial" w:hAnsi="Arial" w:cs="Arial"/>
                <w:lang w:val="en-GB"/>
              </w:rPr>
              <w:t>AVA Publishing</w:t>
            </w:r>
            <w:r w:rsidRPr="00DF24CB">
              <w:rPr>
                <w:rFonts w:ascii="Calibri" w:eastAsia="Calibri" w:hAnsi="Calibri" w:cs="Arial"/>
                <w:lang w:val="en-GB"/>
              </w:rPr>
              <w:t xml:space="preserve"> </w:t>
            </w:r>
          </w:p>
          <w:p w14:paraId="142A5813" w14:textId="77777777" w:rsidR="00DF24CB" w:rsidRPr="00DF24CB" w:rsidRDefault="00DF24CB" w:rsidP="00DF24CB">
            <w:pPr>
              <w:spacing w:before="0" w:after="0" w:line="276" w:lineRule="auto"/>
              <w:rPr>
                <w:rFonts w:ascii="Calibri" w:eastAsia="Calibri" w:hAnsi="Calibri" w:cs="Arial"/>
                <w:lang w:val="en-GB"/>
              </w:rPr>
            </w:pPr>
          </w:p>
          <w:p w14:paraId="3781885A" w14:textId="77777777" w:rsidR="00DF24CB" w:rsidRPr="00DF24CB" w:rsidRDefault="00DF24CB" w:rsidP="00DF24CB">
            <w:pPr>
              <w:spacing w:before="0" w:after="0" w:line="276" w:lineRule="auto"/>
              <w:rPr>
                <w:rFonts w:ascii="Arial" w:eastAsia="Arial" w:hAnsi="Arial" w:cs="Arial"/>
                <w:lang w:val="en-GB"/>
              </w:rPr>
            </w:pPr>
            <w:proofErr w:type="spellStart"/>
            <w:r w:rsidRPr="00DF24CB">
              <w:rPr>
                <w:rFonts w:ascii="Arial" w:eastAsia="Arial" w:hAnsi="Arial" w:cs="Arial"/>
                <w:lang w:val="en-GB"/>
              </w:rPr>
              <w:t>Jurgen</w:t>
            </w:r>
            <w:proofErr w:type="spellEnd"/>
            <w:r w:rsidRPr="00DF24CB">
              <w:rPr>
                <w:rFonts w:ascii="Arial" w:eastAsia="Arial" w:hAnsi="Arial" w:cs="Arial"/>
                <w:lang w:val="en-GB"/>
              </w:rPr>
              <w:t xml:space="preserve"> </w:t>
            </w:r>
            <w:proofErr w:type="spellStart"/>
            <w:r w:rsidRPr="00DF24CB">
              <w:rPr>
                <w:rFonts w:ascii="Arial" w:eastAsia="Arial" w:hAnsi="Arial" w:cs="Arial"/>
                <w:lang w:val="en-GB"/>
              </w:rPr>
              <w:t>Salenbacher</w:t>
            </w:r>
            <w:proofErr w:type="spellEnd"/>
            <w:r w:rsidRPr="00DF24CB">
              <w:rPr>
                <w:rFonts w:ascii="Arial" w:eastAsia="Arial" w:hAnsi="Arial" w:cs="Arial"/>
                <w:lang w:val="en-GB"/>
              </w:rPr>
              <w:t xml:space="preserve">. 01 edition (18 July 2013) </w:t>
            </w:r>
            <w:r w:rsidRPr="00DF24CB">
              <w:rPr>
                <w:rFonts w:ascii="Arial" w:eastAsia="Arial" w:hAnsi="Arial" w:cs="Arial"/>
                <w:i/>
                <w:iCs/>
                <w:lang w:val="en-GB"/>
              </w:rPr>
              <w:t xml:space="preserve">Creative Personal Branding: The Strategy to answer: What's Next? </w:t>
            </w:r>
            <w:proofErr w:type="spellStart"/>
            <w:r w:rsidRPr="00DF24CB">
              <w:rPr>
                <w:rFonts w:ascii="Arial" w:eastAsia="Arial" w:hAnsi="Arial" w:cs="Arial"/>
                <w:lang w:val="en-GB"/>
              </w:rPr>
              <w:t>Bis</w:t>
            </w:r>
            <w:proofErr w:type="spellEnd"/>
            <w:r w:rsidRPr="00DF24CB">
              <w:rPr>
                <w:rFonts w:ascii="Arial" w:eastAsia="Arial" w:hAnsi="Arial" w:cs="Arial"/>
                <w:lang w:val="en-GB"/>
              </w:rPr>
              <w:t xml:space="preserve"> Publishers; </w:t>
            </w:r>
          </w:p>
          <w:p w14:paraId="7F58A80D" w14:textId="77777777" w:rsidR="00DF24CB" w:rsidRPr="00DF24CB" w:rsidRDefault="00DF24CB" w:rsidP="00DF24CB">
            <w:pPr>
              <w:spacing w:before="0" w:after="0" w:line="276" w:lineRule="auto"/>
              <w:rPr>
                <w:rFonts w:ascii="Arial" w:eastAsia="Arial" w:hAnsi="Arial" w:cs="Arial"/>
                <w:lang w:val="en-GB"/>
              </w:rPr>
            </w:pPr>
          </w:p>
          <w:p w14:paraId="0734063E" w14:textId="77777777" w:rsidR="00DF24CB" w:rsidRPr="00DF24CB" w:rsidRDefault="00DF24CB" w:rsidP="00DF24CB">
            <w:pPr>
              <w:spacing w:before="0" w:after="0" w:line="276" w:lineRule="auto"/>
              <w:rPr>
                <w:rFonts w:ascii="Calibri" w:eastAsia="Calibri" w:hAnsi="Calibri" w:cs="Times New Roman"/>
                <w:lang w:val="en-GB"/>
              </w:rPr>
            </w:pPr>
            <w:r w:rsidRPr="00DF24CB">
              <w:rPr>
                <w:rFonts w:ascii="Arial" w:eastAsia="Arial" w:hAnsi="Arial" w:cs="Arial"/>
                <w:lang w:val="en-GB"/>
              </w:rPr>
              <w:t xml:space="preserve">Heller. S (2013) Writing and Research for Graphic Designers: A Designers Manual </w:t>
            </w:r>
            <w:r w:rsidRPr="00DF24CB">
              <w:rPr>
                <w:rFonts w:ascii="Arial" w:eastAsia="Arial" w:hAnsi="Arial" w:cs="Arial"/>
                <w:i/>
                <w:iCs/>
                <w:lang w:val="en-GB"/>
              </w:rPr>
              <w:t>to</w:t>
            </w:r>
            <w:r w:rsidRPr="00DF24CB">
              <w:rPr>
                <w:rFonts w:ascii="Arial" w:eastAsia="Arial" w:hAnsi="Arial" w:cs="Arial"/>
                <w:i/>
                <w:lang w:val="en-GB"/>
              </w:rPr>
              <w:t xml:space="preserve"> Strategic </w:t>
            </w:r>
            <w:r w:rsidRPr="00DF24CB">
              <w:rPr>
                <w:rFonts w:ascii="Arial" w:eastAsia="Arial" w:hAnsi="Arial" w:cs="Arial"/>
                <w:i/>
                <w:iCs/>
                <w:lang w:val="en-GB"/>
              </w:rPr>
              <w:t>Communication and Presentation</w:t>
            </w:r>
            <w:r w:rsidRPr="00DF24CB">
              <w:rPr>
                <w:rFonts w:ascii="Arial" w:eastAsia="Arial" w:hAnsi="Arial" w:cs="Arial"/>
                <w:lang w:val="en-GB"/>
              </w:rPr>
              <w:t xml:space="preserve"> Rockport Publishers </w:t>
            </w:r>
          </w:p>
          <w:p w14:paraId="71E03463" w14:textId="77777777" w:rsidR="00DF24CB" w:rsidRPr="00DF24CB" w:rsidRDefault="00DF24CB" w:rsidP="00DF24CB">
            <w:pPr>
              <w:spacing w:before="0" w:after="0" w:line="276" w:lineRule="auto"/>
              <w:rPr>
                <w:rFonts w:ascii="Arial" w:eastAsia="Arial" w:hAnsi="Arial" w:cs="Arial"/>
                <w:highlight w:val="yellow"/>
                <w:lang w:val="en-GB"/>
              </w:rPr>
            </w:pPr>
          </w:p>
          <w:p w14:paraId="4146BF30" w14:textId="77777777" w:rsidR="00DF24CB" w:rsidRPr="00DF24CB" w:rsidRDefault="003A794E" w:rsidP="00DF24CB">
            <w:pPr>
              <w:spacing w:before="0" w:after="0" w:line="276" w:lineRule="auto"/>
              <w:rPr>
                <w:rFonts w:ascii="Arial" w:eastAsia="Arial" w:hAnsi="Arial" w:cs="Arial"/>
                <w:lang w:val="en-GB"/>
              </w:rPr>
            </w:pPr>
            <w:hyperlink r:id="rId17">
              <w:r w:rsidR="00DF24CB" w:rsidRPr="00DF24CB">
                <w:rPr>
                  <w:rFonts w:ascii="Arial" w:eastAsia="Arial" w:hAnsi="Arial" w:cs="Arial"/>
                  <w:color w:val="0000FF"/>
                  <w:u w:val="single"/>
                  <w:lang w:val="en-GB"/>
                </w:rPr>
                <w:t>https://www.aiga.org</w:t>
              </w:r>
            </w:hyperlink>
          </w:p>
          <w:p w14:paraId="52216CC7" w14:textId="77777777" w:rsidR="00DF24CB" w:rsidRPr="00DF24CB" w:rsidRDefault="00DF24CB" w:rsidP="00DF24CB">
            <w:pPr>
              <w:spacing w:before="0" w:after="0" w:line="280" w:lineRule="atLeast"/>
              <w:rPr>
                <w:rFonts w:ascii="Calibri" w:eastAsia="Times New Roman" w:hAnsi="Calibri" w:cs="Arial"/>
                <w:i/>
                <w:iCs/>
                <w:lang w:val="en-GB"/>
              </w:rPr>
            </w:pPr>
          </w:p>
          <w:p w14:paraId="6756EE0D" w14:textId="77777777" w:rsidR="00DF24CB" w:rsidRPr="00DF24CB" w:rsidRDefault="003A794E" w:rsidP="00DF24CB">
            <w:pPr>
              <w:spacing w:before="0" w:after="0" w:line="276" w:lineRule="auto"/>
              <w:rPr>
                <w:rFonts w:ascii="Arial" w:eastAsia="Calibri" w:hAnsi="Arial" w:cs="Arial"/>
                <w:sz w:val="20"/>
                <w:lang w:val="en-GB"/>
              </w:rPr>
            </w:pPr>
            <w:hyperlink r:id="rId18" w:history="1">
              <w:r w:rsidR="00DF24CB" w:rsidRPr="00DF24CB">
                <w:rPr>
                  <w:rFonts w:ascii="Arial" w:eastAsia="Calibri" w:hAnsi="Arial" w:cs="Arial"/>
                  <w:color w:val="0000FF"/>
                  <w:sz w:val="20"/>
                  <w:u w:val="single"/>
                  <w:lang w:val="en-GB"/>
                </w:rPr>
                <w:t>http://www.businesslink.gov.uk/bdotg/action/layer?topicId=1073858805</w:t>
              </w:r>
            </w:hyperlink>
          </w:p>
          <w:p w14:paraId="0CF747CF" w14:textId="77777777" w:rsidR="00DF24CB" w:rsidRPr="00DF24CB" w:rsidRDefault="00DF24CB" w:rsidP="00DF24CB">
            <w:pPr>
              <w:spacing w:before="0" w:after="0" w:line="276" w:lineRule="auto"/>
              <w:rPr>
                <w:rFonts w:ascii="Arial" w:eastAsia="Calibri" w:hAnsi="Arial" w:cs="Arial"/>
                <w:sz w:val="20"/>
                <w:lang w:val="en-GB"/>
              </w:rPr>
            </w:pPr>
          </w:p>
          <w:p w14:paraId="058A96EF" w14:textId="77777777" w:rsidR="00DF24CB" w:rsidRPr="00DF24CB" w:rsidRDefault="00DF24CB" w:rsidP="00DF24CB">
            <w:pPr>
              <w:spacing w:before="0" w:after="0" w:line="276" w:lineRule="auto"/>
              <w:rPr>
                <w:rFonts w:ascii="Arial" w:eastAsia="Calibri" w:hAnsi="Arial" w:cs="Arial"/>
                <w:sz w:val="20"/>
                <w:szCs w:val="20"/>
                <w:lang w:val="en-GB"/>
              </w:rPr>
            </w:pPr>
            <w:r w:rsidRPr="00DF24CB">
              <w:rPr>
                <w:rFonts w:ascii="Arial" w:eastAsia="Calibri" w:hAnsi="Arial" w:cs="Arial"/>
                <w:sz w:val="20"/>
                <w:szCs w:val="20"/>
                <w:lang w:val="en-GB"/>
              </w:rPr>
              <w:t>Design Council Business Essentials information</w:t>
            </w:r>
          </w:p>
          <w:p w14:paraId="30CD1449" w14:textId="77777777" w:rsidR="00DF24CB" w:rsidRPr="00DF24CB" w:rsidRDefault="003A794E" w:rsidP="00DF24CB">
            <w:pPr>
              <w:spacing w:before="0" w:after="0" w:line="276" w:lineRule="auto"/>
              <w:rPr>
                <w:rFonts w:ascii="Arial" w:eastAsia="Calibri" w:hAnsi="Arial" w:cs="Arial"/>
                <w:sz w:val="20"/>
                <w:lang w:val="en-GB"/>
              </w:rPr>
            </w:pPr>
            <w:hyperlink r:id="rId19" w:history="1">
              <w:r w:rsidR="00DF24CB" w:rsidRPr="00DF24CB">
                <w:rPr>
                  <w:rFonts w:ascii="Arial" w:eastAsia="Calibri" w:hAnsi="Arial" w:cs="Arial"/>
                  <w:color w:val="0000FF"/>
                  <w:sz w:val="20"/>
                  <w:u w:val="single"/>
                  <w:lang w:val="en-GB"/>
                </w:rPr>
                <w:t>http://www.designcouncil.org.uk/en/About-Design/Business-Essentials/</w:t>
              </w:r>
            </w:hyperlink>
          </w:p>
          <w:p w14:paraId="468FF69B" w14:textId="77777777" w:rsidR="00DF24CB" w:rsidRPr="00DF24CB" w:rsidRDefault="00DF24CB" w:rsidP="00DF24CB">
            <w:pPr>
              <w:spacing w:before="0" w:after="0" w:line="276" w:lineRule="auto"/>
              <w:rPr>
                <w:rFonts w:ascii="Arial" w:eastAsia="Calibri" w:hAnsi="Arial" w:cs="Arial"/>
                <w:sz w:val="20"/>
                <w:lang w:val="en-GB"/>
              </w:rPr>
            </w:pPr>
          </w:p>
          <w:p w14:paraId="1BF47A18" w14:textId="77777777" w:rsidR="00DF24CB" w:rsidRPr="00DF24CB" w:rsidRDefault="00DF24CB" w:rsidP="00DF24CB">
            <w:pPr>
              <w:spacing w:before="0" w:after="0" w:line="276" w:lineRule="auto"/>
              <w:rPr>
                <w:rFonts w:ascii="Arial" w:eastAsia="Calibri" w:hAnsi="Arial" w:cs="Arial"/>
                <w:color w:val="0000FF"/>
                <w:sz w:val="20"/>
                <w:szCs w:val="20"/>
                <w:u w:val="single"/>
                <w:lang w:val="en-GB"/>
              </w:rPr>
            </w:pPr>
            <w:r w:rsidRPr="00DF24CB">
              <w:rPr>
                <w:rFonts w:ascii="Arial" w:eastAsia="Calibri" w:hAnsi="Arial" w:cs="Arial"/>
                <w:sz w:val="20"/>
                <w:szCs w:val="20"/>
                <w:lang w:val="en-GB"/>
              </w:rPr>
              <w:t xml:space="preserve">Arts Council website </w:t>
            </w:r>
            <w:hyperlink r:id="rId20">
              <w:r w:rsidRPr="00DF24CB">
                <w:rPr>
                  <w:rFonts w:ascii="Arial" w:eastAsia="Calibri" w:hAnsi="Arial" w:cs="Arial"/>
                  <w:color w:val="0000FF"/>
                  <w:sz w:val="20"/>
                  <w:szCs w:val="20"/>
                  <w:u w:val="single"/>
                  <w:lang w:val="en-GB"/>
                </w:rPr>
                <w:t>www.artscouncil.org.uk</w:t>
              </w:r>
            </w:hyperlink>
          </w:p>
          <w:p w14:paraId="0CFC9FC5" w14:textId="77777777" w:rsidR="00DF24CB" w:rsidRPr="00DF24CB" w:rsidRDefault="00DF24CB" w:rsidP="00DF24CB">
            <w:pPr>
              <w:spacing w:before="0" w:after="0" w:line="276" w:lineRule="auto"/>
              <w:rPr>
                <w:rFonts w:ascii="Arial" w:eastAsia="Calibri" w:hAnsi="Arial" w:cs="Arial"/>
                <w:color w:val="0000FF"/>
                <w:sz w:val="20"/>
                <w:u w:val="single"/>
                <w:lang w:val="en-GB"/>
              </w:rPr>
            </w:pPr>
          </w:p>
          <w:p w14:paraId="528A131F" w14:textId="77777777" w:rsidR="00DF24CB" w:rsidRPr="00DF24CB" w:rsidRDefault="003A794E" w:rsidP="000E7FC4">
            <w:pPr>
              <w:numPr>
                <w:ilvl w:val="0"/>
                <w:numId w:val="18"/>
              </w:numPr>
              <w:spacing w:before="0" w:after="160" w:line="259" w:lineRule="auto"/>
              <w:contextualSpacing/>
              <w:rPr>
                <w:rFonts w:ascii="Arial" w:eastAsia="Calibri" w:hAnsi="Arial" w:cs="Arial"/>
                <w:sz w:val="20"/>
                <w:lang w:val="en-GB"/>
              </w:rPr>
            </w:pPr>
            <w:hyperlink r:id="rId21" w:history="1">
              <w:r w:rsidR="00DF24CB" w:rsidRPr="00DF24CB">
                <w:rPr>
                  <w:rFonts w:ascii="Arial" w:eastAsia="Calibri" w:hAnsi="Arial" w:cs="Arial"/>
                  <w:color w:val="0000FF"/>
                  <w:sz w:val="20"/>
                  <w:u w:val="single"/>
                  <w:lang w:val="en-GB"/>
                </w:rPr>
                <w:t>http://www.artnet.com</w:t>
              </w:r>
            </w:hyperlink>
          </w:p>
          <w:p w14:paraId="160C5BD7" w14:textId="77777777" w:rsidR="00DF24CB" w:rsidRPr="00DF24CB" w:rsidRDefault="003A794E" w:rsidP="000E7FC4">
            <w:pPr>
              <w:numPr>
                <w:ilvl w:val="0"/>
                <w:numId w:val="18"/>
              </w:numPr>
              <w:spacing w:before="0" w:after="120" w:line="259" w:lineRule="auto"/>
              <w:contextualSpacing/>
              <w:rPr>
                <w:rFonts w:ascii="Arial" w:eastAsia="Calibri" w:hAnsi="Arial" w:cs="Arial"/>
                <w:color w:val="0000FF"/>
                <w:sz w:val="20"/>
                <w:u w:val="single"/>
                <w:lang w:val="en-GB"/>
              </w:rPr>
            </w:pPr>
            <w:hyperlink r:id="rId22" w:history="1">
              <w:r w:rsidR="00DF24CB" w:rsidRPr="00DF24CB">
                <w:rPr>
                  <w:rFonts w:ascii="Arial" w:eastAsia="Calibri" w:hAnsi="Arial" w:cs="Arial"/>
                  <w:color w:val="0000FF"/>
                  <w:sz w:val="20"/>
                  <w:u w:val="single"/>
                  <w:lang w:val="en-GB"/>
                </w:rPr>
                <w:t>http://www.artquest.org.uk</w:t>
              </w:r>
            </w:hyperlink>
          </w:p>
          <w:p w14:paraId="732BF6D5" w14:textId="77777777" w:rsidR="00DF24CB" w:rsidRPr="00DF24CB" w:rsidRDefault="00DF24CB" w:rsidP="000E7FC4">
            <w:pPr>
              <w:numPr>
                <w:ilvl w:val="0"/>
                <w:numId w:val="18"/>
              </w:numPr>
              <w:spacing w:before="0" w:after="120" w:line="259" w:lineRule="auto"/>
              <w:contextualSpacing/>
              <w:rPr>
                <w:rFonts w:ascii="Arial" w:eastAsia="Calibri" w:hAnsi="Arial" w:cs="Arial"/>
                <w:lang w:val="en-GB"/>
              </w:rPr>
            </w:pPr>
            <w:r w:rsidRPr="00DF24CB">
              <w:rPr>
                <w:rFonts w:ascii="Arial" w:eastAsia="Calibri" w:hAnsi="Arial" w:cs="Arial"/>
                <w:color w:val="0000FF"/>
                <w:sz w:val="20"/>
                <w:szCs w:val="20"/>
                <w:u w:val="single"/>
                <w:lang w:val="en-GB"/>
              </w:rPr>
              <w:t>IOP.gov.uk</w:t>
            </w:r>
          </w:p>
        </w:tc>
      </w:tr>
      <w:tr w:rsidR="00DF24CB" w:rsidRPr="00DF24CB" w14:paraId="63F0C7D7" w14:textId="77777777" w:rsidTr="00DF24CB">
        <w:tc>
          <w:tcPr>
            <w:tcW w:w="440" w:type="dxa"/>
            <w:shd w:val="clear" w:color="auto" w:fill="auto"/>
          </w:tcPr>
          <w:p w14:paraId="0FC69E5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24</w:t>
            </w:r>
          </w:p>
        </w:tc>
        <w:tc>
          <w:tcPr>
            <w:tcW w:w="8802" w:type="dxa"/>
            <w:gridSpan w:val="6"/>
            <w:shd w:val="clear" w:color="auto" w:fill="auto"/>
          </w:tcPr>
          <w:p w14:paraId="51B4DE7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Preparatory work</w:t>
            </w:r>
          </w:p>
          <w:p w14:paraId="22C6A4C4" w14:textId="77777777" w:rsidR="00DF24CB" w:rsidRPr="00DF24CB" w:rsidRDefault="00DF24CB" w:rsidP="00DF24CB">
            <w:pPr>
              <w:spacing w:before="0" w:after="0" w:line="280" w:lineRule="atLeast"/>
              <w:rPr>
                <w:rFonts w:ascii="Calibri" w:eastAsia="Times New Roman" w:hAnsi="Calibri" w:cs="Arial"/>
                <w:lang w:val="en-GB"/>
              </w:rPr>
            </w:pPr>
          </w:p>
          <w:p w14:paraId="39ABB584" w14:textId="77777777" w:rsidR="00DF24CB" w:rsidRPr="00DF24CB" w:rsidRDefault="00DF24CB" w:rsidP="00DF24CB">
            <w:pPr>
              <w:spacing w:before="0" w:after="0"/>
              <w:rPr>
                <w:rFonts w:ascii="Calibri" w:eastAsia="Calibri" w:hAnsi="Calibri" w:cs="Times New Roman"/>
                <w:lang w:val="en-GB"/>
              </w:rPr>
            </w:pPr>
            <w:r w:rsidRPr="00DF24CB">
              <w:rPr>
                <w:rFonts w:ascii="Calibri" w:eastAsia="Calibri" w:hAnsi="Calibri" w:cs="Times New Roman"/>
                <w:b/>
                <w:lang w:val="en-GB"/>
              </w:rPr>
              <w:t>Subject Specific Preparation</w:t>
            </w:r>
          </w:p>
          <w:p w14:paraId="0B5F594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You should already understand the principles behind professional portfolio building to include personal brand identity. You should also have knowledge of the industry design process research methodology, understanding how to formulate the design process. Understanding of working on live projects, with clients, and how to present professionally will help when undertaking this module.</w:t>
            </w:r>
          </w:p>
        </w:tc>
      </w:tr>
    </w:tbl>
    <w:p w14:paraId="272F7526" w14:textId="77777777" w:rsidR="00DF24CB" w:rsidRPr="00DF24CB" w:rsidRDefault="00DF24CB" w:rsidP="00DF24CB">
      <w:pPr>
        <w:spacing w:before="0" w:after="0" w:line="280" w:lineRule="atLeast"/>
        <w:rPr>
          <w:rFonts w:ascii="Calibri" w:eastAsia="Times New Roman" w:hAnsi="Calibri" w:cs="Times New Roman"/>
          <w:szCs w:val="20"/>
          <w:lang w:val="en-GB"/>
        </w:rPr>
      </w:pPr>
    </w:p>
    <w:p w14:paraId="62ADF7D0" w14:textId="77777777" w:rsidR="00DF24CB" w:rsidRPr="00DF24CB" w:rsidRDefault="00DF24CB" w:rsidP="00DF24CB">
      <w:pPr>
        <w:spacing w:before="0" w:after="200" w:line="276" w:lineRule="auto"/>
        <w:rPr>
          <w:rFonts w:ascii="Arial" w:eastAsia="Calibri" w:hAnsi="Arial" w:cs="Arial"/>
          <w:lang w:val="en-GB"/>
        </w:rPr>
      </w:pPr>
      <w:r w:rsidRPr="00DF24CB">
        <w:rPr>
          <w:rFonts w:ascii="Arial" w:eastAsia="Calibri" w:hAnsi="Arial" w:cs="Arial"/>
          <w:lang w:val="en-GB"/>
        </w:rPr>
        <w:br w:type="page"/>
      </w:r>
    </w:p>
    <w:p w14:paraId="4708CB91" w14:textId="77777777" w:rsidR="00DF24CB" w:rsidRPr="00DF24CB" w:rsidRDefault="00DF24CB" w:rsidP="00DF24CB">
      <w:pPr>
        <w:spacing w:before="0" w:after="0" w:line="280" w:lineRule="atLeast"/>
        <w:rPr>
          <w:rFonts w:ascii="Calibri" w:eastAsia="Times New Roman" w:hAnsi="Calibri" w:cs="Arial"/>
          <w:sz w:val="28"/>
          <w:szCs w:val="28"/>
          <w:lang w:val="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518"/>
        <w:gridCol w:w="1068"/>
        <w:gridCol w:w="898"/>
        <w:gridCol w:w="699"/>
        <w:gridCol w:w="305"/>
        <w:gridCol w:w="1314"/>
      </w:tblGrid>
      <w:tr w:rsidR="00DF24CB" w:rsidRPr="00DF24CB" w14:paraId="67E02DC4" w14:textId="77777777" w:rsidTr="00DF24CB">
        <w:tc>
          <w:tcPr>
            <w:tcW w:w="440" w:type="dxa"/>
            <w:shd w:val="clear" w:color="auto" w:fill="auto"/>
          </w:tcPr>
          <w:p w14:paraId="37764DD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w:t>
            </w:r>
          </w:p>
        </w:tc>
        <w:tc>
          <w:tcPr>
            <w:tcW w:w="4612" w:type="dxa"/>
            <w:shd w:val="clear" w:color="auto" w:fill="auto"/>
          </w:tcPr>
          <w:p w14:paraId="50944A7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Module code</w:t>
            </w:r>
          </w:p>
        </w:tc>
        <w:tc>
          <w:tcPr>
            <w:tcW w:w="4190" w:type="dxa"/>
            <w:gridSpan w:val="5"/>
            <w:shd w:val="clear" w:color="auto" w:fill="auto"/>
          </w:tcPr>
          <w:p w14:paraId="63F923D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GD6502</w:t>
            </w:r>
          </w:p>
        </w:tc>
      </w:tr>
      <w:tr w:rsidR="00DF24CB" w:rsidRPr="00DF24CB" w14:paraId="07C36D15" w14:textId="77777777" w:rsidTr="00DF24CB">
        <w:tc>
          <w:tcPr>
            <w:tcW w:w="440" w:type="dxa"/>
            <w:tcBorders>
              <w:bottom w:val="single" w:sz="2" w:space="0" w:color="auto"/>
            </w:tcBorders>
            <w:shd w:val="clear" w:color="auto" w:fill="auto"/>
          </w:tcPr>
          <w:p w14:paraId="1E48A96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w:t>
            </w:r>
          </w:p>
        </w:tc>
        <w:tc>
          <w:tcPr>
            <w:tcW w:w="4612" w:type="dxa"/>
            <w:tcBorders>
              <w:bottom w:val="single" w:sz="2" w:space="0" w:color="auto"/>
            </w:tcBorders>
            <w:shd w:val="clear" w:color="auto" w:fill="auto"/>
          </w:tcPr>
          <w:p w14:paraId="6498595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Module title</w:t>
            </w:r>
          </w:p>
        </w:tc>
        <w:tc>
          <w:tcPr>
            <w:tcW w:w="4190" w:type="dxa"/>
            <w:gridSpan w:val="5"/>
            <w:tcBorders>
              <w:bottom w:val="single" w:sz="2" w:space="0" w:color="auto"/>
            </w:tcBorders>
            <w:shd w:val="clear" w:color="auto" w:fill="auto"/>
          </w:tcPr>
          <w:p w14:paraId="43A7646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Practice within the Creative Industries: Work-based Project Portfolio</w:t>
            </w:r>
          </w:p>
        </w:tc>
      </w:tr>
      <w:tr w:rsidR="00DF24CB" w:rsidRPr="00DF24CB" w14:paraId="7E960D21"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6F3C71C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3</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7CE6C7FF"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Subject field</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3C936BA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Graphic Design</w:t>
            </w:r>
          </w:p>
        </w:tc>
      </w:tr>
      <w:tr w:rsidR="00DF24CB" w:rsidRPr="00DF24CB" w14:paraId="49575C0B"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5D82A9E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4</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78BD6AD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Pathway(s)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15B7DAF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BA (Hons) Graphic Design</w:t>
            </w:r>
          </w:p>
        </w:tc>
      </w:tr>
      <w:tr w:rsidR="00DF24CB" w:rsidRPr="00DF24CB" w14:paraId="2F410EB4"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3772DB9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5</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4C5E7E7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Level </w:t>
            </w:r>
          </w:p>
        </w:tc>
        <w:tc>
          <w:tcPr>
            <w:tcW w:w="1096" w:type="dxa"/>
            <w:tcBorders>
              <w:top w:val="single" w:sz="2" w:space="0" w:color="auto"/>
              <w:left w:val="single" w:sz="2" w:space="0" w:color="auto"/>
              <w:bottom w:val="single" w:sz="2" w:space="0" w:color="auto"/>
              <w:right w:val="single" w:sz="2" w:space="0" w:color="auto"/>
            </w:tcBorders>
            <w:shd w:val="clear" w:color="auto" w:fill="auto"/>
          </w:tcPr>
          <w:p w14:paraId="6026F39F" w14:textId="77777777" w:rsidR="00DF24CB" w:rsidRPr="00DF24CB" w:rsidRDefault="00DF24CB" w:rsidP="00DF24CB">
            <w:pPr>
              <w:spacing w:before="0" w:after="0" w:line="280" w:lineRule="atLeast"/>
              <w:jc w:val="center"/>
              <w:rPr>
                <w:rFonts w:ascii="Calibri" w:eastAsia="Times New Roman" w:hAnsi="Calibri" w:cs="Arial"/>
                <w:lang w:val="en-GB"/>
              </w:rPr>
            </w:pPr>
          </w:p>
        </w:tc>
        <w:tc>
          <w:tcPr>
            <w:tcW w:w="920" w:type="dxa"/>
            <w:tcBorders>
              <w:top w:val="single" w:sz="2" w:space="0" w:color="auto"/>
              <w:left w:val="single" w:sz="2" w:space="0" w:color="auto"/>
              <w:bottom w:val="single" w:sz="2" w:space="0" w:color="auto"/>
              <w:right w:val="single" w:sz="2" w:space="0" w:color="auto"/>
            </w:tcBorders>
            <w:shd w:val="clear" w:color="auto" w:fill="auto"/>
          </w:tcPr>
          <w:p w14:paraId="515D0AC7" w14:textId="77777777" w:rsidR="00DF24CB" w:rsidRPr="00DF24CB" w:rsidRDefault="00DF24CB" w:rsidP="00DF24CB">
            <w:pPr>
              <w:spacing w:before="0" w:after="0" w:line="280" w:lineRule="atLeast"/>
              <w:jc w:val="center"/>
              <w:rPr>
                <w:rFonts w:ascii="Calibri" w:eastAsia="Times New Roman" w:hAnsi="Calibri" w:cs="Arial"/>
                <w:lang w:val="en-GB"/>
              </w:rPr>
            </w:pPr>
          </w:p>
        </w:tc>
        <w:tc>
          <w:tcPr>
            <w:tcW w:w="980" w:type="dxa"/>
            <w:gridSpan w:val="2"/>
            <w:tcBorders>
              <w:top w:val="single" w:sz="2" w:space="0" w:color="auto"/>
              <w:left w:val="single" w:sz="2" w:space="0" w:color="auto"/>
              <w:bottom w:val="single" w:sz="2" w:space="0" w:color="auto"/>
              <w:right w:val="single" w:sz="2" w:space="0" w:color="auto"/>
            </w:tcBorders>
            <w:shd w:val="clear" w:color="auto" w:fill="auto"/>
          </w:tcPr>
          <w:p w14:paraId="79736355" w14:textId="77777777" w:rsidR="00DF24CB" w:rsidRPr="00DF24CB" w:rsidRDefault="00DF24CB" w:rsidP="00DF24CB">
            <w:pPr>
              <w:spacing w:before="0" w:after="0" w:line="280" w:lineRule="atLeast"/>
              <w:jc w:val="center"/>
              <w:rPr>
                <w:rFonts w:ascii="Calibri" w:eastAsia="Times New Roman" w:hAnsi="Calibri" w:cs="Arial"/>
                <w:lang w:val="en-GB"/>
              </w:rPr>
            </w:pPr>
            <w:r w:rsidRPr="00DF24CB">
              <w:rPr>
                <w:rFonts w:ascii="Calibri" w:eastAsia="Times New Roman" w:hAnsi="Calibri" w:cs="Arial"/>
                <w:lang w:val="en-GB"/>
              </w:rPr>
              <w:t>6</w:t>
            </w:r>
          </w:p>
        </w:tc>
        <w:tc>
          <w:tcPr>
            <w:tcW w:w="1194" w:type="dxa"/>
            <w:tcBorders>
              <w:top w:val="single" w:sz="2" w:space="0" w:color="auto"/>
              <w:left w:val="single" w:sz="2" w:space="0" w:color="auto"/>
              <w:bottom w:val="single" w:sz="2" w:space="0" w:color="auto"/>
              <w:right w:val="single" w:sz="2" w:space="0" w:color="auto"/>
            </w:tcBorders>
            <w:shd w:val="clear" w:color="auto" w:fill="auto"/>
          </w:tcPr>
          <w:p w14:paraId="5AB6BB6C" w14:textId="77777777" w:rsidR="00DF24CB" w:rsidRPr="00DF24CB" w:rsidRDefault="00DF24CB" w:rsidP="00DF24CB">
            <w:pPr>
              <w:spacing w:before="0" w:after="0" w:line="280" w:lineRule="atLeast"/>
              <w:jc w:val="center"/>
              <w:rPr>
                <w:rFonts w:ascii="Calibri" w:eastAsia="Times New Roman" w:hAnsi="Calibri" w:cs="Arial"/>
                <w:lang w:val="en-GB"/>
              </w:rPr>
            </w:pPr>
          </w:p>
        </w:tc>
      </w:tr>
      <w:tr w:rsidR="00DF24CB" w:rsidRPr="00DF24CB" w14:paraId="7DCF6C97"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6DDDDB8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6</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733B45C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UK credits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43F0894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40</w:t>
            </w:r>
          </w:p>
        </w:tc>
      </w:tr>
      <w:tr w:rsidR="00DF24CB" w:rsidRPr="00DF24CB" w14:paraId="6BFCD55F"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1985CA1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7</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3CA71AF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ECTS credits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71C34A0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20</w:t>
            </w:r>
          </w:p>
        </w:tc>
      </w:tr>
      <w:tr w:rsidR="00DF24CB" w:rsidRPr="00DF24CB" w14:paraId="68E1457E"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5D92991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8</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5C070F3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Core or Required or Optional </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15E0B73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Core</w:t>
            </w:r>
          </w:p>
        </w:tc>
      </w:tr>
      <w:tr w:rsidR="00DF24CB" w:rsidRPr="00DF24CB" w14:paraId="3D6B7557"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2533D96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9</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5128FE9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Acceptable for</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2CBBD87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7A4CEB22"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5E8161F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10</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24985F5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Excluded combinations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048EEDF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331701F3"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73E56A9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11</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43370AC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Pre-requisite or co-requisite</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31A5721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359FB593" w14:textId="77777777" w:rsidTr="00DF24CB">
        <w:tc>
          <w:tcPr>
            <w:tcW w:w="440" w:type="dxa"/>
            <w:tcBorders>
              <w:top w:val="single" w:sz="2" w:space="0" w:color="auto"/>
            </w:tcBorders>
            <w:shd w:val="clear" w:color="auto" w:fill="auto"/>
          </w:tcPr>
          <w:p w14:paraId="14B28B1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12</w:t>
            </w:r>
          </w:p>
        </w:tc>
        <w:tc>
          <w:tcPr>
            <w:tcW w:w="4612" w:type="dxa"/>
            <w:tcBorders>
              <w:top w:val="single" w:sz="2" w:space="0" w:color="auto"/>
            </w:tcBorders>
            <w:shd w:val="clear" w:color="auto" w:fill="auto"/>
          </w:tcPr>
          <w:p w14:paraId="208EB39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Class contact time: total hours</w:t>
            </w:r>
          </w:p>
        </w:tc>
        <w:tc>
          <w:tcPr>
            <w:tcW w:w="4190" w:type="dxa"/>
            <w:gridSpan w:val="5"/>
            <w:tcBorders>
              <w:top w:val="single" w:sz="2" w:space="0" w:color="auto"/>
            </w:tcBorders>
            <w:shd w:val="clear" w:color="auto" w:fill="auto"/>
          </w:tcPr>
          <w:p w14:paraId="1D8C979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Total Hours: 20</w:t>
            </w:r>
          </w:p>
        </w:tc>
      </w:tr>
      <w:tr w:rsidR="00DF24CB" w:rsidRPr="00DF24CB" w14:paraId="554F0F79" w14:textId="77777777" w:rsidTr="00DF24CB">
        <w:tc>
          <w:tcPr>
            <w:tcW w:w="440" w:type="dxa"/>
            <w:tcBorders>
              <w:top w:val="single" w:sz="2" w:space="0" w:color="auto"/>
            </w:tcBorders>
            <w:shd w:val="clear" w:color="auto" w:fill="auto"/>
          </w:tcPr>
          <w:p w14:paraId="4B0593B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13</w:t>
            </w:r>
          </w:p>
        </w:tc>
        <w:tc>
          <w:tcPr>
            <w:tcW w:w="4612" w:type="dxa"/>
            <w:tcBorders>
              <w:top w:val="single" w:sz="2" w:space="0" w:color="auto"/>
            </w:tcBorders>
            <w:shd w:val="clear" w:color="auto" w:fill="auto"/>
          </w:tcPr>
          <w:p w14:paraId="30004F4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Independent study time: total hours</w:t>
            </w:r>
          </w:p>
        </w:tc>
        <w:tc>
          <w:tcPr>
            <w:tcW w:w="4190" w:type="dxa"/>
            <w:gridSpan w:val="5"/>
            <w:tcBorders>
              <w:top w:val="single" w:sz="2" w:space="0" w:color="auto"/>
            </w:tcBorders>
            <w:shd w:val="clear" w:color="auto" w:fill="auto"/>
          </w:tcPr>
          <w:p w14:paraId="16EE76C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Total Hours: 380</w:t>
            </w:r>
          </w:p>
        </w:tc>
      </w:tr>
      <w:tr w:rsidR="00DF24CB" w:rsidRPr="00DF24CB" w14:paraId="69969368" w14:textId="77777777" w:rsidTr="00DF24CB">
        <w:tc>
          <w:tcPr>
            <w:tcW w:w="440" w:type="dxa"/>
            <w:tcBorders>
              <w:top w:val="single" w:sz="2" w:space="0" w:color="auto"/>
            </w:tcBorders>
            <w:shd w:val="clear" w:color="auto" w:fill="auto"/>
          </w:tcPr>
          <w:p w14:paraId="55117FB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14</w:t>
            </w:r>
          </w:p>
        </w:tc>
        <w:tc>
          <w:tcPr>
            <w:tcW w:w="4612" w:type="dxa"/>
            <w:tcBorders>
              <w:top w:val="single" w:sz="2" w:space="0" w:color="auto"/>
            </w:tcBorders>
            <w:shd w:val="clear" w:color="auto" w:fill="auto"/>
          </w:tcPr>
          <w:p w14:paraId="1B5DFC8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Semester(s) of delivery</w:t>
            </w:r>
          </w:p>
        </w:tc>
        <w:tc>
          <w:tcPr>
            <w:tcW w:w="4190" w:type="dxa"/>
            <w:gridSpan w:val="5"/>
            <w:tcBorders>
              <w:top w:val="single" w:sz="2" w:space="0" w:color="auto"/>
            </w:tcBorders>
            <w:shd w:val="clear" w:color="auto" w:fill="auto"/>
          </w:tcPr>
          <w:p w14:paraId="7FAEA25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Delivery over full year</w:t>
            </w:r>
          </w:p>
        </w:tc>
      </w:tr>
      <w:tr w:rsidR="00DF24CB" w:rsidRPr="00DF24CB" w14:paraId="11FE813F" w14:textId="77777777" w:rsidTr="00DF24CB">
        <w:tc>
          <w:tcPr>
            <w:tcW w:w="440" w:type="dxa"/>
            <w:tcBorders>
              <w:top w:val="single" w:sz="2" w:space="0" w:color="auto"/>
            </w:tcBorders>
            <w:shd w:val="clear" w:color="auto" w:fill="auto"/>
          </w:tcPr>
          <w:p w14:paraId="50A1F8C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15</w:t>
            </w:r>
          </w:p>
        </w:tc>
        <w:tc>
          <w:tcPr>
            <w:tcW w:w="4612" w:type="dxa"/>
            <w:tcBorders>
              <w:top w:val="single" w:sz="2" w:space="0" w:color="auto"/>
            </w:tcBorders>
            <w:shd w:val="clear" w:color="auto" w:fill="auto"/>
          </w:tcPr>
          <w:p w14:paraId="70D2287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Main campus location </w:t>
            </w:r>
          </w:p>
        </w:tc>
        <w:tc>
          <w:tcPr>
            <w:tcW w:w="4190" w:type="dxa"/>
            <w:gridSpan w:val="5"/>
            <w:tcBorders>
              <w:top w:val="single" w:sz="2" w:space="0" w:color="auto"/>
            </w:tcBorders>
            <w:shd w:val="clear" w:color="auto" w:fill="auto"/>
          </w:tcPr>
          <w:p w14:paraId="496710D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Loxton Campus</w:t>
            </w:r>
          </w:p>
        </w:tc>
      </w:tr>
      <w:tr w:rsidR="00DF24CB" w:rsidRPr="00DF24CB" w14:paraId="6981959F" w14:textId="77777777" w:rsidTr="00DF24CB">
        <w:tc>
          <w:tcPr>
            <w:tcW w:w="440" w:type="dxa"/>
            <w:tcBorders>
              <w:bottom w:val="single" w:sz="4" w:space="0" w:color="auto"/>
            </w:tcBorders>
            <w:shd w:val="clear" w:color="auto" w:fill="auto"/>
          </w:tcPr>
          <w:p w14:paraId="6BB0FFA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16</w:t>
            </w:r>
          </w:p>
        </w:tc>
        <w:tc>
          <w:tcPr>
            <w:tcW w:w="4612" w:type="dxa"/>
            <w:tcBorders>
              <w:bottom w:val="single" w:sz="4" w:space="0" w:color="auto"/>
            </w:tcBorders>
            <w:shd w:val="clear" w:color="auto" w:fill="auto"/>
          </w:tcPr>
          <w:p w14:paraId="004C017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Module co-ordinator</w:t>
            </w:r>
          </w:p>
        </w:tc>
        <w:tc>
          <w:tcPr>
            <w:tcW w:w="4190" w:type="dxa"/>
            <w:gridSpan w:val="5"/>
            <w:tcBorders>
              <w:bottom w:val="single" w:sz="4" w:space="0" w:color="auto"/>
            </w:tcBorders>
            <w:shd w:val="clear" w:color="auto" w:fill="auto"/>
          </w:tcPr>
          <w:p w14:paraId="7EDFC47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Victoria Norcross</w:t>
            </w:r>
          </w:p>
        </w:tc>
      </w:tr>
      <w:tr w:rsidR="00DF24CB" w:rsidRPr="00DF24CB" w14:paraId="659ADDA4" w14:textId="77777777" w:rsidTr="00DF24CB">
        <w:tc>
          <w:tcPr>
            <w:tcW w:w="440" w:type="dxa"/>
            <w:tcBorders>
              <w:bottom w:val="single" w:sz="4" w:space="0" w:color="auto"/>
            </w:tcBorders>
            <w:shd w:val="clear" w:color="auto" w:fill="auto"/>
          </w:tcPr>
          <w:p w14:paraId="2B55F56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17</w:t>
            </w:r>
          </w:p>
        </w:tc>
        <w:tc>
          <w:tcPr>
            <w:tcW w:w="4612" w:type="dxa"/>
            <w:tcBorders>
              <w:bottom w:val="single" w:sz="4" w:space="0" w:color="auto"/>
            </w:tcBorders>
            <w:shd w:val="clear" w:color="auto" w:fill="auto"/>
          </w:tcPr>
          <w:p w14:paraId="1BB4B8A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Additional costs involved</w:t>
            </w:r>
          </w:p>
        </w:tc>
        <w:tc>
          <w:tcPr>
            <w:tcW w:w="4190" w:type="dxa"/>
            <w:gridSpan w:val="5"/>
            <w:tcBorders>
              <w:bottom w:val="single" w:sz="4" w:space="0" w:color="auto"/>
            </w:tcBorders>
            <w:shd w:val="clear" w:color="auto" w:fill="auto"/>
          </w:tcPr>
          <w:p w14:paraId="7F1BB92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£30-50 for professional journal</w:t>
            </w:r>
          </w:p>
        </w:tc>
      </w:tr>
      <w:tr w:rsidR="00DF24CB" w:rsidRPr="00DF24CB" w14:paraId="5A5D0D96" w14:textId="77777777" w:rsidTr="00DF24CB">
        <w:trPr>
          <w:trHeight w:val="364"/>
        </w:trPr>
        <w:tc>
          <w:tcPr>
            <w:tcW w:w="440" w:type="dxa"/>
            <w:shd w:val="clear" w:color="auto" w:fill="auto"/>
          </w:tcPr>
          <w:p w14:paraId="0135B9B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18</w:t>
            </w:r>
          </w:p>
        </w:tc>
        <w:tc>
          <w:tcPr>
            <w:tcW w:w="8802" w:type="dxa"/>
            <w:gridSpan w:val="6"/>
            <w:shd w:val="clear" w:color="auto" w:fill="auto"/>
          </w:tcPr>
          <w:p w14:paraId="052272D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Brief description and aims</w:t>
            </w:r>
            <w:r w:rsidRPr="00DF24CB">
              <w:rPr>
                <w:rFonts w:ascii="Calibri" w:eastAsia="Times New Roman" w:hAnsi="Calibri" w:cs="Arial"/>
                <w:shd w:val="clear" w:color="auto" w:fill="FFFFFF"/>
                <w:lang w:val="en-GB"/>
              </w:rPr>
              <w:t xml:space="preserve"> </w:t>
            </w:r>
            <w:r w:rsidRPr="00DF24CB">
              <w:rPr>
                <w:rFonts w:ascii="Calibri" w:eastAsia="Times New Roman" w:hAnsi="Calibri" w:cs="Arial"/>
                <w:lang w:val="en-GB"/>
              </w:rPr>
              <w:t>of module</w:t>
            </w:r>
          </w:p>
          <w:p w14:paraId="159CF914" w14:textId="77777777" w:rsidR="00DF24CB" w:rsidRPr="00DF24CB" w:rsidRDefault="00DF24CB" w:rsidP="00DF24CB">
            <w:pPr>
              <w:spacing w:before="0" w:after="0" w:line="280" w:lineRule="atLeast"/>
              <w:rPr>
                <w:rFonts w:ascii="Calibri" w:eastAsia="Times New Roman" w:hAnsi="Calibri" w:cs="Arial"/>
              </w:rPr>
            </w:pPr>
          </w:p>
          <w:p w14:paraId="420C381C" w14:textId="77777777" w:rsidR="00DF24CB" w:rsidRPr="00DF24CB" w:rsidRDefault="00DF24CB" w:rsidP="00DF24CB">
            <w:pPr>
              <w:spacing w:before="0" w:after="0" w:line="280" w:lineRule="atLeast"/>
              <w:rPr>
                <w:rFonts w:ascii="Calibri" w:eastAsia="Times New Roman" w:hAnsi="Calibri" w:cs="Arial"/>
              </w:rPr>
            </w:pPr>
            <w:r w:rsidRPr="00DF24CB">
              <w:rPr>
                <w:rFonts w:ascii="Calibri" w:eastAsia="Times New Roman" w:hAnsi="Calibri" w:cs="Arial"/>
              </w:rPr>
              <w:t xml:space="preserve">In this module you undertake the implementation and management of a research project based upon a topic/issue related to your practice and reflect upon the value of this project to your professional and personal development. </w:t>
            </w:r>
          </w:p>
          <w:p w14:paraId="69D15B73" w14:textId="77777777" w:rsidR="00DF24CB" w:rsidRPr="00DF24CB" w:rsidRDefault="00DF24CB" w:rsidP="00DF24CB">
            <w:pPr>
              <w:spacing w:before="0" w:after="0" w:line="280" w:lineRule="atLeast"/>
              <w:rPr>
                <w:rFonts w:ascii="Calibri" w:eastAsia="Times New Roman" w:hAnsi="Calibri" w:cs="Arial"/>
              </w:rPr>
            </w:pPr>
          </w:p>
          <w:p w14:paraId="1FAE2F8F" w14:textId="77777777" w:rsidR="00DF24CB" w:rsidRPr="00DF24CB" w:rsidRDefault="00DF24CB" w:rsidP="00DF24CB">
            <w:pPr>
              <w:spacing w:before="0" w:after="0" w:line="280" w:lineRule="atLeast"/>
              <w:rPr>
                <w:rFonts w:ascii="Calibri" w:eastAsia="Times New Roman" w:hAnsi="Calibri" w:cs="Arial"/>
              </w:rPr>
            </w:pPr>
            <w:r w:rsidRPr="00DF24CB">
              <w:rPr>
                <w:rFonts w:ascii="Calibri" w:eastAsia="Times New Roman" w:hAnsi="Calibri" w:cs="Arial"/>
              </w:rPr>
              <w:t>The action plan for your project report requires approval and sign off by the project supervisor and work-based mentor. You will need to demonstrate that you have taken into consideration any ethical issues appropriately during the formation of your project.  At the end of the project you produce a project report and give a presentation of the project to peers</w:t>
            </w:r>
          </w:p>
          <w:p w14:paraId="78634030" w14:textId="77777777" w:rsidR="00DF24CB" w:rsidRPr="00DF24CB" w:rsidRDefault="00DF24CB" w:rsidP="00DF24CB">
            <w:pPr>
              <w:spacing w:before="0" w:after="0" w:line="280" w:lineRule="atLeast"/>
              <w:rPr>
                <w:rFonts w:ascii="Calibri" w:eastAsia="Times New Roman" w:hAnsi="Calibri" w:cs="Arial"/>
              </w:rPr>
            </w:pPr>
          </w:p>
          <w:p w14:paraId="12A256F8" w14:textId="77777777" w:rsidR="00DF24CB" w:rsidRPr="00DF24CB" w:rsidRDefault="00DF24CB" w:rsidP="00DF24CB">
            <w:pPr>
              <w:spacing w:before="0" w:after="0" w:line="280" w:lineRule="atLeast"/>
              <w:rPr>
                <w:rFonts w:ascii="Calibri" w:eastAsia="Times New Roman" w:hAnsi="Calibri" w:cs="Arial"/>
              </w:rPr>
            </w:pPr>
            <w:r w:rsidRPr="00DF24CB">
              <w:rPr>
                <w:rFonts w:ascii="Calibri" w:eastAsia="Times New Roman" w:hAnsi="Calibri" w:cs="Arial"/>
              </w:rPr>
              <w:t>The module aims to:</w:t>
            </w:r>
          </w:p>
          <w:p w14:paraId="78EF205D" w14:textId="77777777" w:rsidR="00DF24CB" w:rsidRPr="00DF24CB" w:rsidRDefault="00DF24CB" w:rsidP="000E7FC4">
            <w:pPr>
              <w:numPr>
                <w:ilvl w:val="0"/>
                <w:numId w:val="15"/>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Enable you to demonstrate effective project management skills by learning to plan and manage a project within an agreed timeline.</w:t>
            </w:r>
          </w:p>
          <w:p w14:paraId="08B97970" w14:textId="77777777" w:rsidR="00DF24CB" w:rsidRPr="00DF24CB" w:rsidRDefault="00DF24CB" w:rsidP="000E7FC4">
            <w:pPr>
              <w:numPr>
                <w:ilvl w:val="0"/>
                <w:numId w:val="15"/>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Develop awareness of ethics and how to make appropriate ethical considerations when devising a project</w:t>
            </w:r>
          </w:p>
          <w:p w14:paraId="4E7475A9" w14:textId="77777777" w:rsidR="00DF24CB" w:rsidRPr="00DF24CB" w:rsidRDefault="00DF24CB" w:rsidP="000E7FC4">
            <w:pPr>
              <w:numPr>
                <w:ilvl w:val="0"/>
                <w:numId w:val="15"/>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Strengthen the transferable skills of time-management and effective written and verbal communication</w:t>
            </w:r>
          </w:p>
          <w:p w14:paraId="64D2A22B" w14:textId="77777777" w:rsidR="00DF24CB" w:rsidRPr="00DF24CB" w:rsidRDefault="00DF24CB" w:rsidP="000E7FC4">
            <w:pPr>
              <w:numPr>
                <w:ilvl w:val="0"/>
                <w:numId w:val="15"/>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Enhance autonomous learning skills and independent thought and creativity</w:t>
            </w:r>
          </w:p>
          <w:p w14:paraId="7FA43A49"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0D5E13F2" w14:textId="77777777" w:rsidTr="00DF24CB">
        <w:trPr>
          <w:trHeight w:val="364"/>
        </w:trPr>
        <w:tc>
          <w:tcPr>
            <w:tcW w:w="440" w:type="dxa"/>
            <w:shd w:val="clear" w:color="auto" w:fill="auto"/>
          </w:tcPr>
          <w:p w14:paraId="3EDF122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19</w:t>
            </w:r>
          </w:p>
        </w:tc>
        <w:tc>
          <w:tcPr>
            <w:tcW w:w="8802" w:type="dxa"/>
            <w:gridSpan w:val="6"/>
            <w:shd w:val="clear" w:color="auto" w:fill="auto"/>
          </w:tcPr>
          <w:p w14:paraId="0EC73F4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Outline syllabus</w:t>
            </w:r>
          </w:p>
          <w:p w14:paraId="0CD33E9E" w14:textId="77777777" w:rsidR="00DF24CB" w:rsidRPr="00DF24CB" w:rsidRDefault="00DF24CB" w:rsidP="00DF24CB">
            <w:pPr>
              <w:spacing w:before="0" w:after="0" w:line="280" w:lineRule="atLeast"/>
              <w:rPr>
                <w:rFonts w:ascii="Calibri" w:eastAsia="Times New Roman" w:hAnsi="Calibri" w:cs="Arial"/>
                <w:lang w:val="en-GB"/>
              </w:rPr>
            </w:pPr>
          </w:p>
          <w:p w14:paraId="1F15F33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Indicative areas of study may include:</w:t>
            </w:r>
          </w:p>
          <w:p w14:paraId="28213BB6" w14:textId="77777777" w:rsidR="00DF24CB" w:rsidRPr="00DF24CB" w:rsidRDefault="00DF24CB" w:rsidP="000E7FC4">
            <w:pPr>
              <w:numPr>
                <w:ilvl w:val="0"/>
                <w:numId w:val="7"/>
              </w:numPr>
              <w:spacing w:before="0" w:after="0" w:line="280" w:lineRule="atLeast"/>
              <w:rPr>
                <w:rFonts w:ascii="Calibri" w:eastAsia="Times New Roman" w:hAnsi="Calibri" w:cs="Arial"/>
              </w:rPr>
            </w:pPr>
            <w:r w:rsidRPr="00DF24CB">
              <w:rPr>
                <w:rFonts w:ascii="Calibri" w:eastAsia="Times New Roman" w:hAnsi="Calibri" w:cs="Arial"/>
              </w:rPr>
              <w:t>Developing a work-based project action plan</w:t>
            </w:r>
          </w:p>
          <w:p w14:paraId="1DFC72B6" w14:textId="77777777" w:rsidR="00DF24CB" w:rsidRPr="00DF24CB" w:rsidRDefault="00DF24CB" w:rsidP="000E7FC4">
            <w:pPr>
              <w:numPr>
                <w:ilvl w:val="0"/>
                <w:numId w:val="7"/>
              </w:numPr>
              <w:spacing w:before="0" w:after="0" w:line="280" w:lineRule="atLeast"/>
              <w:rPr>
                <w:rFonts w:ascii="Calibri" w:eastAsia="Times New Roman" w:hAnsi="Calibri" w:cs="Arial"/>
              </w:rPr>
            </w:pPr>
            <w:r w:rsidRPr="00DF24CB">
              <w:rPr>
                <w:rFonts w:ascii="Calibri" w:eastAsia="Times New Roman" w:hAnsi="Calibri" w:cs="Arial"/>
              </w:rPr>
              <w:t>Implementing and managing a work-based project</w:t>
            </w:r>
          </w:p>
          <w:p w14:paraId="78C96F6E" w14:textId="77777777" w:rsidR="00DF24CB" w:rsidRPr="00DF24CB" w:rsidRDefault="00DF24CB" w:rsidP="000E7FC4">
            <w:pPr>
              <w:numPr>
                <w:ilvl w:val="0"/>
                <w:numId w:val="7"/>
              </w:numPr>
              <w:spacing w:before="0" w:after="0" w:line="280" w:lineRule="atLeast"/>
              <w:rPr>
                <w:rFonts w:ascii="Calibri" w:eastAsia="Times New Roman" w:hAnsi="Calibri" w:cs="Arial"/>
              </w:rPr>
            </w:pPr>
            <w:r w:rsidRPr="00DF24CB">
              <w:rPr>
                <w:rFonts w:ascii="Calibri" w:eastAsia="Times New Roman" w:hAnsi="Calibri" w:cs="Arial"/>
              </w:rPr>
              <w:t>The evaluation of findings</w:t>
            </w:r>
          </w:p>
          <w:p w14:paraId="62C4BB75" w14:textId="77777777" w:rsidR="00DF24CB" w:rsidRPr="00DF24CB" w:rsidRDefault="00DF24CB" w:rsidP="000E7FC4">
            <w:pPr>
              <w:numPr>
                <w:ilvl w:val="0"/>
                <w:numId w:val="7"/>
              </w:numPr>
              <w:spacing w:before="0" w:after="0" w:line="280" w:lineRule="atLeast"/>
              <w:rPr>
                <w:rFonts w:ascii="Calibri" w:eastAsia="Times New Roman" w:hAnsi="Calibri" w:cs="Arial"/>
              </w:rPr>
            </w:pPr>
            <w:r w:rsidRPr="00DF24CB">
              <w:rPr>
                <w:rFonts w:ascii="Calibri" w:eastAsia="Times New Roman" w:hAnsi="Calibri" w:cs="Arial"/>
              </w:rPr>
              <w:t>Oral presentation of research findings to peers</w:t>
            </w:r>
          </w:p>
          <w:p w14:paraId="305851F2" w14:textId="77777777" w:rsidR="00DF24CB" w:rsidRPr="00DF24CB" w:rsidRDefault="00DF24CB" w:rsidP="000E7FC4">
            <w:pPr>
              <w:numPr>
                <w:ilvl w:val="0"/>
                <w:numId w:val="7"/>
              </w:numPr>
              <w:spacing w:before="0" w:after="0" w:line="280" w:lineRule="atLeast"/>
              <w:rPr>
                <w:rFonts w:ascii="Calibri" w:eastAsia="Times New Roman" w:hAnsi="Calibri" w:cs="Arial"/>
              </w:rPr>
            </w:pPr>
            <w:r w:rsidRPr="00DF24CB">
              <w:rPr>
                <w:rFonts w:ascii="Calibri" w:eastAsia="Times New Roman" w:hAnsi="Calibri" w:cs="Arial"/>
              </w:rPr>
              <w:t>Time Management</w:t>
            </w:r>
          </w:p>
          <w:p w14:paraId="474C6D9B" w14:textId="77777777" w:rsidR="00DF24CB" w:rsidRPr="00DF24CB" w:rsidRDefault="00DF24CB" w:rsidP="000E7FC4">
            <w:pPr>
              <w:numPr>
                <w:ilvl w:val="0"/>
                <w:numId w:val="7"/>
              </w:numPr>
              <w:spacing w:before="0" w:after="0" w:line="280" w:lineRule="atLeast"/>
              <w:rPr>
                <w:rFonts w:ascii="Calibri" w:eastAsia="Times New Roman" w:hAnsi="Calibri" w:cs="Arial"/>
              </w:rPr>
            </w:pPr>
            <w:r w:rsidRPr="00DF24CB">
              <w:rPr>
                <w:rFonts w:ascii="Calibri" w:eastAsia="Times New Roman" w:hAnsi="Calibri" w:cs="Arial"/>
              </w:rPr>
              <w:t>Reflective practice</w:t>
            </w:r>
          </w:p>
          <w:p w14:paraId="5A15B217" w14:textId="77777777" w:rsidR="00DF24CB" w:rsidRPr="00DF24CB" w:rsidRDefault="00DF24CB" w:rsidP="00DF24CB">
            <w:pPr>
              <w:tabs>
                <w:tab w:val="left" w:pos="1290"/>
              </w:tabs>
              <w:spacing w:before="0" w:after="0" w:line="280" w:lineRule="atLeast"/>
              <w:rPr>
                <w:rFonts w:ascii="Calibri" w:eastAsia="Times New Roman" w:hAnsi="Calibri" w:cs="Arial"/>
                <w:lang w:val="en-GB"/>
              </w:rPr>
            </w:pPr>
          </w:p>
        </w:tc>
      </w:tr>
      <w:tr w:rsidR="00DF24CB" w:rsidRPr="00DF24CB" w14:paraId="77C950DA" w14:textId="77777777" w:rsidTr="00DF24CB">
        <w:tc>
          <w:tcPr>
            <w:tcW w:w="440" w:type="dxa"/>
            <w:tcBorders>
              <w:bottom w:val="single" w:sz="2" w:space="0" w:color="auto"/>
            </w:tcBorders>
            <w:shd w:val="clear" w:color="auto" w:fill="auto"/>
          </w:tcPr>
          <w:p w14:paraId="6D2FDA7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20</w:t>
            </w:r>
          </w:p>
        </w:tc>
        <w:tc>
          <w:tcPr>
            <w:tcW w:w="8802" w:type="dxa"/>
            <w:gridSpan w:val="6"/>
            <w:tcBorders>
              <w:bottom w:val="single" w:sz="2" w:space="0" w:color="auto"/>
            </w:tcBorders>
            <w:shd w:val="clear" w:color="auto" w:fill="auto"/>
          </w:tcPr>
          <w:p w14:paraId="5FDDFAB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Teaching and learning activities</w:t>
            </w:r>
          </w:p>
          <w:p w14:paraId="61E87B39" w14:textId="77777777" w:rsidR="00DF24CB" w:rsidRPr="00DF24CB" w:rsidRDefault="00DF24CB" w:rsidP="00DF24CB">
            <w:pPr>
              <w:spacing w:before="0" w:after="0" w:line="280" w:lineRule="atLeast"/>
              <w:rPr>
                <w:rFonts w:ascii="Calibri" w:eastAsia="Times New Roman" w:hAnsi="Calibri" w:cs="Arial"/>
                <w:lang w:val="en-GB"/>
              </w:rPr>
            </w:pPr>
          </w:p>
          <w:p w14:paraId="2ECC28C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rPr>
              <w:t>You will identify a work-based project which is partly self-managed and supported by academic supervision. You will be designated a project supervisor and given tutorial support for your work-based project which will occur on your college-based day.</w:t>
            </w:r>
          </w:p>
          <w:p w14:paraId="69442EEE"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005DFCB1" w14:textId="77777777" w:rsidTr="00DF24CB">
        <w:tc>
          <w:tcPr>
            <w:tcW w:w="440" w:type="dxa"/>
            <w:tcBorders>
              <w:bottom w:val="single" w:sz="2" w:space="0" w:color="auto"/>
            </w:tcBorders>
            <w:shd w:val="clear" w:color="auto" w:fill="auto"/>
          </w:tcPr>
          <w:p w14:paraId="012FA6B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21</w:t>
            </w:r>
          </w:p>
        </w:tc>
        <w:tc>
          <w:tcPr>
            <w:tcW w:w="7343" w:type="dxa"/>
            <w:gridSpan w:val="4"/>
            <w:tcBorders>
              <w:bottom w:val="single" w:sz="2" w:space="0" w:color="auto"/>
            </w:tcBorders>
            <w:shd w:val="clear" w:color="auto" w:fill="auto"/>
          </w:tcPr>
          <w:p w14:paraId="1C1BAD7F"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Intended learning outcomes</w:t>
            </w:r>
          </w:p>
          <w:p w14:paraId="6CDBB402"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By successful completion of the module, you will be able to demonstrate:</w:t>
            </w:r>
          </w:p>
          <w:p w14:paraId="43959205" w14:textId="77777777" w:rsidR="00DF24CB" w:rsidRPr="00DF24CB" w:rsidRDefault="00DF24CB" w:rsidP="00DF24CB">
            <w:pPr>
              <w:spacing w:before="0" w:after="0" w:line="280" w:lineRule="atLeast"/>
              <w:rPr>
                <w:rFonts w:ascii="Calibri" w:eastAsia="Times New Roman" w:hAnsi="Calibri" w:cs="Arial"/>
                <w:color w:val="7F7F7F"/>
                <w:lang w:val="en-GB"/>
              </w:rPr>
            </w:pPr>
          </w:p>
          <w:p w14:paraId="5C0FB197" w14:textId="77777777" w:rsidR="00DF24CB" w:rsidRPr="00DF24CB" w:rsidRDefault="00DF24CB" w:rsidP="000E7FC4">
            <w:pPr>
              <w:numPr>
                <w:ilvl w:val="0"/>
                <w:numId w:val="12"/>
              </w:numPr>
              <w:tabs>
                <w:tab w:val="left" w:pos="0"/>
                <w:tab w:val="left" w:pos="307"/>
                <w:tab w:val="left" w:pos="426"/>
              </w:tabs>
              <w:suppressAutoHyphens/>
              <w:spacing w:before="0" w:after="0" w:line="276" w:lineRule="auto"/>
              <w:jc w:val="both"/>
              <w:rPr>
                <w:rFonts w:ascii="Calibri" w:eastAsia="Calibri" w:hAnsi="Calibri" w:cs="Arial"/>
                <w:lang w:val="en-GB"/>
              </w:rPr>
            </w:pPr>
            <w:r w:rsidRPr="00DF24CB">
              <w:rPr>
                <w:rFonts w:ascii="Calibri" w:eastAsia="Calibri" w:hAnsi="Calibri" w:cs="Arial"/>
                <w:spacing w:val="-2"/>
                <w:lang w:val="en-GB"/>
              </w:rPr>
              <w:t>The ability to plan and manage a project within an agreed framework, addressing and solving problems using evidence-based practice.</w:t>
            </w:r>
          </w:p>
          <w:p w14:paraId="611CDDA6" w14:textId="77777777" w:rsidR="00DF24CB" w:rsidRPr="00DF24CB" w:rsidRDefault="00DF24CB" w:rsidP="000E7FC4">
            <w:pPr>
              <w:numPr>
                <w:ilvl w:val="0"/>
                <w:numId w:val="12"/>
              </w:numPr>
              <w:tabs>
                <w:tab w:val="left" w:pos="0"/>
              </w:tabs>
              <w:suppressAutoHyphens/>
              <w:spacing w:before="0" w:after="0" w:line="276" w:lineRule="auto"/>
              <w:jc w:val="both"/>
              <w:rPr>
                <w:rFonts w:ascii="Calibri" w:eastAsia="Calibri" w:hAnsi="Calibri" w:cs="Arial"/>
                <w:lang w:val="en-GB"/>
              </w:rPr>
            </w:pPr>
            <w:r w:rsidRPr="00DF24CB">
              <w:rPr>
                <w:rFonts w:ascii="Calibri" w:eastAsia="Calibri" w:hAnsi="Calibri" w:cs="Arial"/>
                <w:spacing w:val="-2"/>
                <w:lang w:val="en-GB"/>
              </w:rPr>
              <w:t>Reflection on, and analysis of, your project management skills to inform learning and professional development.</w:t>
            </w:r>
          </w:p>
          <w:p w14:paraId="2B700372" w14:textId="77777777" w:rsidR="00DF24CB" w:rsidRPr="00DF24CB" w:rsidRDefault="00DF24CB" w:rsidP="000E7FC4">
            <w:pPr>
              <w:numPr>
                <w:ilvl w:val="0"/>
                <w:numId w:val="12"/>
              </w:numPr>
              <w:tabs>
                <w:tab w:val="left" w:pos="0"/>
                <w:tab w:val="left" w:pos="307"/>
              </w:tabs>
              <w:suppressAutoHyphens/>
              <w:spacing w:before="0" w:after="0" w:line="276" w:lineRule="auto"/>
              <w:contextualSpacing/>
              <w:rPr>
                <w:rFonts w:ascii="Calibri" w:eastAsia="Calibri" w:hAnsi="Calibri" w:cs="Arial"/>
                <w:lang w:val="en-GB"/>
              </w:rPr>
            </w:pPr>
            <w:r w:rsidRPr="00DF24CB">
              <w:rPr>
                <w:rFonts w:ascii="Calibri" w:eastAsia="Calibri" w:hAnsi="Calibri" w:cs="Arial"/>
                <w:spacing w:val="-2"/>
                <w:lang w:val="en-GB"/>
              </w:rPr>
              <w:t>Analyse and critically evaluate the outcomes of the project, reflecting on the research findings to inform your creative practice.</w:t>
            </w:r>
          </w:p>
          <w:p w14:paraId="0340F39A" w14:textId="77777777" w:rsidR="00DF24CB" w:rsidRPr="00DF24CB" w:rsidRDefault="00DF24CB" w:rsidP="000E7FC4">
            <w:pPr>
              <w:numPr>
                <w:ilvl w:val="0"/>
                <w:numId w:val="12"/>
              </w:numPr>
              <w:spacing w:before="0" w:after="0" w:line="280" w:lineRule="atLeast"/>
              <w:contextualSpacing/>
              <w:rPr>
                <w:rFonts w:ascii="Calibri" w:eastAsia="Times New Roman" w:hAnsi="Calibri" w:cs="Arial"/>
                <w:color w:val="7F7F7F"/>
                <w:lang w:val="en-GB"/>
              </w:rPr>
            </w:pPr>
            <w:r w:rsidRPr="00DF24CB">
              <w:rPr>
                <w:rFonts w:ascii="Calibri" w:eastAsia="Calibri" w:hAnsi="Calibri" w:cs="Arial"/>
                <w:spacing w:val="-2"/>
                <w:lang w:val="en-GB"/>
              </w:rPr>
              <w:t>Effective professional presentation and report writing skills using own ideas and innovative responses.</w:t>
            </w:r>
          </w:p>
        </w:tc>
        <w:tc>
          <w:tcPr>
            <w:tcW w:w="1459" w:type="dxa"/>
            <w:gridSpan w:val="2"/>
            <w:tcBorders>
              <w:bottom w:val="single" w:sz="2" w:space="0" w:color="auto"/>
            </w:tcBorders>
            <w:shd w:val="clear" w:color="auto" w:fill="auto"/>
          </w:tcPr>
          <w:p w14:paraId="6DCDFD7C"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How assessed</w:t>
            </w:r>
          </w:p>
          <w:p w14:paraId="12827424" w14:textId="77777777" w:rsidR="00DF24CB" w:rsidRPr="00DF24CB" w:rsidRDefault="00DF24CB" w:rsidP="00DF24CB">
            <w:pPr>
              <w:spacing w:before="0" w:after="0" w:line="280" w:lineRule="atLeast"/>
              <w:rPr>
                <w:rFonts w:ascii="Calibri" w:eastAsia="Times New Roman" w:hAnsi="Calibri" w:cs="Arial"/>
                <w:color w:val="7F7F7F"/>
                <w:lang w:val="en-GB"/>
              </w:rPr>
            </w:pPr>
          </w:p>
          <w:p w14:paraId="31AE3776" w14:textId="77777777" w:rsidR="00DF24CB" w:rsidRPr="00DF24CB" w:rsidRDefault="00DF24CB" w:rsidP="00DF24CB">
            <w:pPr>
              <w:spacing w:before="0" w:after="0" w:line="280" w:lineRule="atLeast"/>
              <w:rPr>
                <w:rFonts w:ascii="Calibri" w:eastAsia="Times New Roman" w:hAnsi="Calibri" w:cs="Arial"/>
                <w:color w:val="7F7F7F"/>
                <w:lang w:val="en-GB"/>
              </w:rPr>
            </w:pPr>
          </w:p>
          <w:p w14:paraId="03926E0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F1/F2/S1/S2/S3</w:t>
            </w:r>
          </w:p>
          <w:p w14:paraId="2394CDCE" w14:textId="77777777" w:rsidR="00DF24CB" w:rsidRPr="00DF24CB" w:rsidRDefault="00DF24CB" w:rsidP="00DF24CB">
            <w:pPr>
              <w:spacing w:before="0" w:after="0" w:line="280" w:lineRule="atLeast"/>
              <w:rPr>
                <w:rFonts w:ascii="Calibri" w:eastAsia="Times New Roman" w:hAnsi="Calibri" w:cs="Arial"/>
                <w:lang w:val="en-GB"/>
              </w:rPr>
            </w:pPr>
          </w:p>
          <w:p w14:paraId="1EA80C96" w14:textId="77777777" w:rsidR="00DF24CB" w:rsidRPr="00DF24CB" w:rsidRDefault="00DF24CB" w:rsidP="00DF24CB">
            <w:pPr>
              <w:spacing w:before="0" w:after="0" w:line="280" w:lineRule="atLeast"/>
              <w:rPr>
                <w:rFonts w:ascii="Calibri" w:eastAsia="Times New Roman" w:hAnsi="Calibri" w:cs="Arial"/>
                <w:color w:val="7F7F7F"/>
                <w:lang w:val="en-GB"/>
              </w:rPr>
            </w:pPr>
            <w:r w:rsidRPr="00DF24CB">
              <w:rPr>
                <w:rFonts w:ascii="Calibri" w:eastAsia="Times New Roman" w:hAnsi="Calibri" w:cs="Arial"/>
                <w:lang w:val="en-GB"/>
              </w:rPr>
              <w:t>F1/S2/S3</w:t>
            </w:r>
          </w:p>
          <w:p w14:paraId="2FF7AB89" w14:textId="77777777" w:rsidR="00DF24CB" w:rsidRPr="00DF24CB" w:rsidRDefault="00DF24CB" w:rsidP="00DF24CB">
            <w:pPr>
              <w:spacing w:before="0" w:after="0" w:line="280" w:lineRule="atLeast"/>
              <w:rPr>
                <w:rFonts w:ascii="Calibri" w:eastAsia="Times New Roman" w:hAnsi="Calibri" w:cs="Arial"/>
                <w:lang w:val="en-GB"/>
              </w:rPr>
            </w:pPr>
          </w:p>
          <w:p w14:paraId="4B7C86D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F1/S1/S2</w:t>
            </w:r>
          </w:p>
          <w:p w14:paraId="034D479D" w14:textId="77777777" w:rsidR="00DF24CB" w:rsidRPr="00DF24CB" w:rsidRDefault="00DF24CB" w:rsidP="00DF24CB">
            <w:pPr>
              <w:spacing w:before="0" w:after="0" w:line="280" w:lineRule="atLeast"/>
              <w:rPr>
                <w:rFonts w:ascii="Calibri" w:eastAsia="Times New Roman" w:hAnsi="Calibri" w:cs="Arial"/>
                <w:lang w:val="en-GB"/>
              </w:rPr>
            </w:pPr>
          </w:p>
          <w:p w14:paraId="46C10848" w14:textId="77777777" w:rsidR="00DF24CB" w:rsidRPr="00DF24CB" w:rsidRDefault="00DF24CB" w:rsidP="00DF24CB">
            <w:pPr>
              <w:spacing w:before="0" w:after="0" w:line="280" w:lineRule="atLeast"/>
              <w:rPr>
                <w:rFonts w:ascii="Calibri" w:eastAsia="Times New Roman" w:hAnsi="Calibri" w:cs="Arial"/>
                <w:lang w:val="en-GB"/>
              </w:rPr>
            </w:pPr>
          </w:p>
          <w:p w14:paraId="76679F7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F1/F2/S3</w:t>
            </w:r>
          </w:p>
        </w:tc>
      </w:tr>
      <w:tr w:rsidR="00DF24CB" w:rsidRPr="00DF24CB" w14:paraId="769AC426" w14:textId="77777777" w:rsidTr="00DF24CB">
        <w:tc>
          <w:tcPr>
            <w:tcW w:w="440" w:type="dxa"/>
            <w:vMerge w:val="restart"/>
            <w:tcBorders>
              <w:top w:val="single" w:sz="2" w:space="0" w:color="auto"/>
              <w:left w:val="single" w:sz="2" w:space="0" w:color="auto"/>
              <w:right w:val="single" w:sz="2" w:space="0" w:color="auto"/>
            </w:tcBorders>
            <w:shd w:val="clear" w:color="auto" w:fill="auto"/>
          </w:tcPr>
          <w:p w14:paraId="30B3BF0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22</w:t>
            </w:r>
          </w:p>
          <w:p w14:paraId="7AB4809A" w14:textId="77777777" w:rsidR="00DF24CB" w:rsidRPr="00DF24CB" w:rsidRDefault="00DF24CB" w:rsidP="00DF24CB">
            <w:pPr>
              <w:spacing w:before="0" w:after="0" w:line="280" w:lineRule="atLeast"/>
              <w:rPr>
                <w:rFonts w:ascii="Calibri" w:eastAsia="Times New Roman" w:hAnsi="Calibri" w:cs="Arial"/>
                <w:lang w:val="en-GB"/>
              </w:rPr>
            </w:pPr>
          </w:p>
        </w:tc>
        <w:tc>
          <w:tcPr>
            <w:tcW w:w="7343" w:type="dxa"/>
            <w:gridSpan w:val="4"/>
            <w:tcBorders>
              <w:top w:val="single" w:sz="2" w:space="0" w:color="auto"/>
              <w:left w:val="single" w:sz="2" w:space="0" w:color="auto"/>
              <w:bottom w:val="single" w:sz="4" w:space="0" w:color="auto"/>
              <w:right w:val="single" w:sz="2" w:space="0" w:color="auto"/>
            </w:tcBorders>
            <w:shd w:val="clear" w:color="auto" w:fill="auto"/>
          </w:tcPr>
          <w:p w14:paraId="79B6955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Assessment and feedback</w:t>
            </w:r>
          </w:p>
          <w:p w14:paraId="6C8C457B"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Formative exercises and tasks:</w:t>
            </w:r>
          </w:p>
          <w:p w14:paraId="5C526AE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 Work-based Project Action Plan</w:t>
            </w:r>
          </w:p>
          <w:p w14:paraId="60DC1D6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F2. Tutorial Records</w:t>
            </w: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77619B96"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55C314F4" w14:textId="77777777" w:rsidTr="00DF24CB">
        <w:tc>
          <w:tcPr>
            <w:tcW w:w="440" w:type="dxa"/>
            <w:vMerge/>
            <w:tcBorders>
              <w:left w:val="single" w:sz="2" w:space="0" w:color="auto"/>
              <w:bottom w:val="single" w:sz="4" w:space="0" w:color="auto"/>
              <w:right w:val="single" w:sz="2" w:space="0" w:color="auto"/>
            </w:tcBorders>
            <w:shd w:val="clear" w:color="auto" w:fill="auto"/>
          </w:tcPr>
          <w:p w14:paraId="2A63CCFC" w14:textId="77777777" w:rsidR="00DF24CB" w:rsidRPr="00DF24CB" w:rsidRDefault="00DF24CB" w:rsidP="00DF24CB">
            <w:pPr>
              <w:spacing w:before="0" w:after="0" w:line="280" w:lineRule="atLeast"/>
              <w:rPr>
                <w:rFonts w:ascii="Calibri" w:eastAsia="Times New Roman" w:hAnsi="Calibri" w:cs="Arial"/>
                <w:lang w:val="en-GB"/>
              </w:rPr>
            </w:pPr>
          </w:p>
        </w:tc>
        <w:tc>
          <w:tcPr>
            <w:tcW w:w="7343" w:type="dxa"/>
            <w:gridSpan w:val="4"/>
            <w:tcBorders>
              <w:top w:val="nil"/>
              <w:left w:val="single" w:sz="2" w:space="0" w:color="auto"/>
              <w:bottom w:val="single" w:sz="4" w:space="0" w:color="auto"/>
              <w:right w:val="single" w:sz="2" w:space="0" w:color="auto"/>
            </w:tcBorders>
            <w:shd w:val="clear" w:color="auto" w:fill="auto"/>
          </w:tcPr>
          <w:p w14:paraId="51BB97AB"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Summative assessments:</w:t>
            </w:r>
          </w:p>
          <w:p w14:paraId="24B656D6" w14:textId="77777777" w:rsidR="00DF24CB" w:rsidRPr="00DF24CB" w:rsidRDefault="00DF24CB" w:rsidP="00DF24CB">
            <w:pPr>
              <w:spacing w:before="0" w:after="0" w:line="280" w:lineRule="atLeast"/>
              <w:rPr>
                <w:rFonts w:ascii="Calibri" w:eastAsia="Times New Roman" w:hAnsi="Calibri" w:cs="Arial"/>
                <w:i/>
                <w:lang w:val="en-GB"/>
              </w:rPr>
            </w:pPr>
          </w:p>
          <w:p w14:paraId="022E0FCF" w14:textId="77777777" w:rsidR="00DF24CB" w:rsidRPr="00DF24CB" w:rsidRDefault="00DF24CB" w:rsidP="00DF24CB">
            <w:pPr>
              <w:spacing w:before="0" w:after="0" w:line="280" w:lineRule="atLeast"/>
              <w:rPr>
                <w:rFonts w:ascii="Calibri" w:eastAsia="Times New Roman" w:hAnsi="Calibri" w:cs="Arial"/>
                <w:color w:val="7F7F7F"/>
                <w:lang w:val="en-GB"/>
              </w:rPr>
            </w:pPr>
            <w:r w:rsidRPr="00DF24CB">
              <w:rPr>
                <w:rFonts w:ascii="Calibri" w:eastAsia="Times New Roman" w:hAnsi="Calibri" w:cs="Arial"/>
                <w:lang w:val="en-GB"/>
              </w:rPr>
              <w:t xml:space="preserve">S1. </w:t>
            </w:r>
            <w:r w:rsidRPr="00DF24CB">
              <w:rPr>
                <w:rFonts w:ascii="Calibri" w:eastAsia="Times New Roman" w:hAnsi="Calibri" w:cs="Arial"/>
                <w:color w:val="000000"/>
                <w:lang w:val="en-GB"/>
              </w:rPr>
              <w:t>Project Proposal (equivalent 2000 words)</w:t>
            </w:r>
          </w:p>
          <w:p w14:paraId="3C21374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S2. Project Portfolio (equivalent 7000 words)</w:t>
            </w:r>
          </w:p>
          <w:p w14:paraId="6152E97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S3. Presentation on Project (equivalent 2000 words)</w:t>
            </w: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44D3C4C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Weighting%</w:t>
            </w:r>
          </w:p>
          <w:p w14:paraId="0B3045B5" w14:textId="77777777" w:rsidR="00DF24CB" w:rsidRPr="00DF24CB" w:rsidRDefault="00DF24CB" w:rsidP="00DF24CB">
            <w:pPr>
              <w:spacing w:before="0" w:after="0" w:line="280" w:lineRule="atLeast"/>
              <w:rPr>
                <w:rFonts w:ascii="Calibri" w:eastAsia="Times New Roman" w:hAnsi="Calibri" w:cs="Arial"/>
                <w:color w:val="7F7F7F"/>
                <w:lang w:val="en-GB"/>
              </w:rPr>
            </w:pPr>
          </w:p>
          <w:p w14:paraId="55EEF490" w14:textId="77777777" w:rsidR="00DF24CB" w:rsidRPr="00DF24CB" w:rsidRDefault="00DF24CB" w:rsidP="00DF24CB">
            <w:pPr>
              <w:spacing w:before="0" w:after="0" w:line="280" w:lineRule="atLeast"/>
              <w:rPr>
                <w:rFonts w:ascii="Calibri" w:eastAsia="Times New Roman" w:hAnsi="Calibri" w:cs="Arial"/>
                <w:color w:val="000000"/>
                <w:lang w:val="en-GB"/>
              </w:rPr>
            </w:pPr>
            <w:r w:rsidRPr="00DF24CB">
              <w:rPr>
                <w:rFonts w:ascii="Calibri" w:eastAsia="Times New Roman" w:hAnsi="Calibri" w:cs="Arial"/>
                <w:color w:val="000000"/>
                <w:lang w:val="en-GB"/>
              </w:rPr>
              <w:t>20%</w:t>
            </w:r>
          </w:p>
          <w:p w14:paraId="4B2920E9" w14:textId="77777777" w:rsidR="00DF24CB" w:rsidRPr="00DF24CB" w:rsidRDefault="00DF24CB" w:rsidP="00DF24CB">
            <w:pPr>
              <w:spacing w:before="0" w:after="0" w:line="280" w:lineRule="atLeast"/>
              <w:rPr>
                <w:rFonts w:ascii="Calibri" w:eastAsia="Times New Roman" w:hAnsi="Calibri" w:cs="Arial"/>
                <w:color w:val="000000"/>
                <w:lang w:val="en-GB"/>
              </w:rPr>
            </w:pPr>
            <w:r w:rsidRPr="00DF24CB">
              <w:rPr>
                <w:rFonts w:ascii="Calibri" w:eastAsia="Times New Roman" w:hAnsi="Calibri" w:cs="Arial"/>
                <w:color w:val="000000"/>
                <w:lang w:val="en-GB"/>
              </w:rPr>
              <w:t>70%</w:t>
            </w:r>
          </w:p>
          <w:p w14:paraId="03E07A5E" w14:textId="77777777" w:rsidR="00DF24CB" w:rsidRPr="00DF24CB" w:rsidRDefault="00DF24CB" w:rsidP="00DF24CB">
            <w:pPr>
              <w:spacing w:before="0" w:after="0" w:line="280" w:lineRule="atLeast"/>
              <w:rPr>
                <w:rFonts w:ascii="Calibri" w:eastAsia="Times New Roman" w:hAnsi="Calibri" w:cs="Arial"/>
                <w:color w:val="7F7F7F"/>
                <w:lang w:val="en-GB"/>
              </w:rPr>
            </w:pPr>
            <w:r w:rsidRPr="00DF24CB">
              <w:rPr>
                <w:rFonts w:ascii="Calibri" w:eastAsia="Times New Roman" w:hAnsi="Calibri" w:cs="Arial"/>
                <w:color w:val="000000"/>
                <w:lang w:val="en-GB"/>
              </w:rPr>
              <w:t>20%</w:t>
            </w:r>
          </w:p>
        </w:tc>
      </w:tr>
      <w:tr w:rsidR="00DF24CB" w:rsidRPr="00DF24CB" w14:paraId="532EF06B" w14:textId="77777777" w:rsidTr="00DF24CB">
        <w:trPr>
          <w:trHeight w:val="1418"/>
        </w:trPr>
        <w:tc>
          <w:tcPr>
            <w:tcW w:w="440" w:type="dxa"/>
            <w:tcBorders>
              <w:top w:val="single" w:sz="2" w:space="0" w:color="auto"/>
            </w:tcBorders>
            <w:shd w:val="clear" w:color="auto" w:fill="auto"/>
          </w:tcPr>
          <w:p w14:paraId="3807C64F"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23</w:t>
            </w:r>
          </w:p>
        </w:tc>
        <w:tc>
          <w:tcPr>
            <w:tcW w:w="8802" w:type="dxa"/>
            <w:gridSpan w:val="6"/>
            <w:tcBorders>
              <w:top w:val="single" w:sz="2" w:space="0" w:color="auto"/>
            </w:tcBorders>
            <w:shd w:val="clear" w:color="auto" w:fill="auto"/>
          </w:tcPr>
          <w:p w14:paraId="1D4F8D3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Learning resources</w:t>
            </w:r>
          </w:p>
          <w:p w14:paraId="0FE9E3AF"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University Library print, electronic resources and Minerva</w:t>
            </w:r>
          </w:p>
          <w:p w14:paraId="1AD05C7C" w14:textId="77777777" w:rsidR="00DF24CB" w:rsidRPr="00DF24CB" w:rsidRDefault="00DF24CB" w:rsidP="00DF24CB">
            <w:pPr>
              <w:spacing w:before="0" w:after="0" w:line="280" w:lineRule="atLeast"/>
              <w:rPr>
                <w:rFonts w:ascii="Calibri" w:eastAsia="Times New Roman" w:hAnsi="Calibri" w:cs="Arial"/>
                <w:i/>
                <w:iCs/>
                <w:lang w:val="en-GB"/>
              </w:rPr>
            </w:pPr>
          </w:p>
          <w:p w14:paraId="4678C575" w14:textId="77777777" w:rsidR="00DF24CB" w:rsidRPr="00DF24CB" w:rsidRDefault="00DF24CB" w:rsidP="00DF24CB">
            <w:pPr>
              <w:spacing w:before="0" w:after="0" w:line="276" w:lineRule="auto"/>
              <w:rPr>
                <w:rFonts w:ascii="Calibri" w:eastAsia="Calibri" w:hAnsi="Calibri" w:cs="Arial"/>
                <w:lang w:val="en-GB"/>
              </w:rPr>
            </w:pPr>
            <w:r w:rsidRPr="00DF24CB">
              <w:rPr>
                <w:rFonts w:ascii="Calibri" w:eastAsia="Calibri" w:hAnsi="Calibri" w:cs="Arial"/>
                <w:lang w:val="en-GB"/>
              </w:rPr>
              <w:t xml:space="preserve">Stone, T. (2010) </w:t>
            </w:r>
            <w:r w:rsidRPr="00DF24CB">
              <w:rPr>
                <w:rFonts w:ascii="Calibri" w:eastAsia="Calibri" w:hAnsi="Calibri" w:cs="Arial"/>
                <w:i/>
                <w:iCs/>
                <w:lang w:val="en-GB"/>
              </w:rPr>
              <w:t xml:space="preserve">Managing the Design Process-Concept Development: An Essential Manual for the Working Designer. </w:t>
            </w:r>
            <w:r w:rsidRPr="00DF24CB">
              <w:rPr>
                <w:rFonts w:ascii="Calibri" w:eastAsia="Calibri" w:hAnsi="Calibri" w:cs="Arial"/>
                <w:lang w:val="en-GB"/>
              </w:rPr>
              <w:t>Rockport Publishers</w:t>
            </w:r>
          </w:p>
          <w:p w14:paraId="223BED20" w14:textId="77777777" w:rsidR="00DF24CB" w:rsidRPr="00DF24CB" w:rsidRDefault="00DF24CB" w:rsidP="00DF24CB">
            <w:pPr>
              <w:spacing w:before="0" w:after="0" w:line="276" w:lineRule="auto"/>
              <w:rPr>
                <w:rFonts w:ascii="Calibri" w:eastAsia="Calibri" w:hAnsi="Calibri" w:cs="Arial"/>
                <w:lang w:val="en-GB"/>
              </w:rPr>
            </w:pPr>
          </w:p>
          <w:p w14:paraId="7004B35F" w14:textId="77777777" w:rsidR="00DF24CB" w:rsidRPr="00DF24CB" w:rsidRDefault="00DF24CB" w:rsidP="00DF24CB">
            <w:pPr>
              <w:spacing w:before="0" w:after="0" w:line="276" w:lineRule="auto"/>
              <w:rPr>
                <w:rFonts w:ascii="Calibri" w:eastAsia="Calibri" w:hAnsi="Calibri" w:cs="Arial"/>
                <w:lang w:val="en-GB"/>
              </w:rPr>
            </w:pPr>
            <w:r w:rsidRPr="00DF24CB">
              <w:rPr>
                <w:rFonts w:ascii="Calibri" w:eastAsia="Calibri" w:hAnsi="Calibri" w:cs="Arial"/>
                <w:spacing w:val="-2"/>
                <w:lang w:val="en-GB"/>
              </w:rPr>
              <w:t xml:space="preserve">Silverman, D. (2004). </w:t>
            </w:r>
            <w:r w:rsidRPr="00DF24CB">
              <w:rPr>
                <w:rFonts w:ascii="Calibri" w:eastAsia="Calibri" w:hAnsi="Calibri" w:cs="Arial"/>
                <w:i/>
                <w:iCs/>
                <w:spacing w:val="-2"/>
                <w:lang w:val="en-GB"/>
              </w:rPr>
              <w:t>Doing Qualitative Research: A Practical Handbook</w:t>
            </w:r>
            <w:r w:rsidRPr="00DF24CB">
              <w:rPr>
                <w:rFonts w:ascii="Calibri" w:eastAsia="Calibri" w:hAnsi="Calibri" w:cs="Arial"/>
                <w:spacing w:val="-2"/>
                <w:lang w:val="en-GB"/>
              </w:rPr>
              <w:t>. (2</w:t>
            </w:r>
            <w:r w:rsidRPr="00DF24CB">
              <w:rPr>
                <w:rFonts w:ascii="Calibri" w:eastAsia="Calibri" w:hAnsi="Calibri" w:cs="Arial"/>
                <w:spacing w:val="-2"/>
                <w:vertAlign w:val="superscript"/>
                <w:lang w:val="en-GB"/>
              </w:rPr>
              <w:t>nd</w:t>
            </w:r>
            <w:r w:rsidRPr="00DF24CB">
              <w:rPr>
                <w:rFonts w:ascii="Calibri" w:eastAsia="Calibri" w:hAnsi="Calibri" w:cs="Arial"/>
                <w:spacing w:val="-2"/>
                <w:lang w:val="en-GB"/>
              </w:rPr>
              <w:t xml:space="preserve"> ed.) SAGE </w:t>
            </w:r>
          </w:p>
          <w:p w14:paraId="7F62400A" w14:textId="77777777" w:rsidR="00DF24CB" w:rsidRPr="00DF24CB" w:rsidRDefault="00DF24CB" w:rsidP="00DF24CB">
            <w:pPr>
              <w:widowControl w:val="0"/>
              <w:tabs>
                <w:tab w:val="left" w:pos="227"/>
              </w:tabs>
              <w:suppressAutoHyphens/>
              <w:autoSpaceDE w:val="0"/>
              <w:autoSpaceDN w:val="0"/>
              <w:adjustRightInd w:val="0"/>
              <w:spacing w:before="0" w:after="0" w:line="288" w:lineRule="auto"/>
              <w:textAlignment w:val="center"/>
              <w:rPr>
                <w:rFonts w:ascii="Calibri" w:eastAsia="Calibri" w:hAnsi="Calibri" w:cs="Baskerville-Italic"/>
                <w:i/>
                <w:iCs/>
                <w:color w:val="000000"/>
                <w:sz w:val="18"/>
                <w:szCs w:val="18"/>
                <w:lang w:val="en-GB"/>
              </w:rPr>
            </w:pPr>
          </w:p>
          <w:p w14:paraId="773FBBA3" w14:textId="77777777" w:rsidR="00DF24CB" w:rsidRPr="00DF24CB" w:rsidRDefault="00DF24CB" w:rsidP="00DF24CB">
            <w:pPr>
              <w:widowControl w:val="0"/>
              <w:tabs>
                <w:tab w:val="left" w:pos="227"/>
              </w:tabs>
              <w:suppressAutoHyphens/>
              <w:autoSpaceDE w:val="0"/>
              <w:autoSpaceDN w:val="0"/>
              <w:adjustRightInd w:val="0"/>
              <w:spacing w:before="0" w:after="0" w:line="288" w:lineRule="auto"/>
              <w:textAlignment w:val="center"/>
              <w:rPr>
                <w:rFonts w:ascii="Calibri" w:eastAsia="Calibri" w:hAnsi="Calibri" w:cs="Arial"/>
                <w:color w:val="000000"/>
                <w:lang w:val="en-GB"/>
              </w:rPr>
            </w:pPr>
            <w:r w:rsidRPr="00DF24CB">
              <w:rPr>
                <w:rFonts w:ascii="Calibri" w:eastAsia="Calibri" w:hAnsi="Calibri" w:cs="Arial"/>
                <w:color w:val="000000"/>
                <w:lang w:val="en-GB"/>
              </w:rPr>
              <w:t xml:space="preserve">Hall, S. (2012). </w:t>
            </w:r>
            <w:r w:rsidRPr="00DF24CB">
              <w:rPr>
                <w:rFonts w:ascii="Calibri" w:eastAsia="Calibri" w:hAnsi="Calibri" w:cs="Arial"/>
                <w:i/>
                <w:iCs/>
                <w:color w:val="000000"/>
                <w:lang w:val="en-GB"/>
              </w:rPr>
              <w:t>This Means This, This Means That: A User’s Guide to Semiotics.</w:t>
            </w:r>
            <w:r w:rsidRPr="00DF24CB">
              <w:rPr>
                <w:rFonts w:ascii="Calibri" w:eastAsia="Calibri" w:hAnsi="Calibri" w:cs="Arial"/>
                <w:color w:val="000000"/>
                <w:lang w:val="en-GB"/>
              </w:rPr>
              <w:t xml:space="preserve"> (2</w:t>
            </w:r>
            <w:r w:rsidRPr="00DF24CB">
              <w:rPr>
                <w:rFonts w:ascii="Calibri" w:eastAsia="Calibri" w:hAnsi="Calibri" w:cs="Arial"/>
                <w:color w:val="000000"/>
                <w:vertAlign w:val="superscript"/>
                <w:lang w:val="en-GB"/>
              </w:rPr>
              <w:t>nd</w:t>
            </w:r>
            <w:r w:rsidRPr="00DF24CB">
              <w:rPr>
                <w:rFonts w:ascii="Calibri" w:eastAsia="Calibri" w:hAnsi="Calibri" w:cs="Arial"/>
                <w:color w:val="000000"/>
                <w:lang w:val="en-GB"/>
              </w:rPr>
              <w:t xml:space="preserve"> ed.) Laurence King.</w:t>
            </w:r>
          </w:p>
          <w:p w14:paraId="630E4DBB" w14:textId="77777777" w:rsidR="00DF24CB" w:rsidRPr="00DF24CB" w:rsidRDefault="00DF24CB" w:rsidP="00DF24CB">
            <w:pPr>
              <w:widowControl w:val="0"/>
              <w:tabs>
                <w:tab w:val="left" w:pos="227"/>
              </w:tabs>
              <w:suppressAutoHyphens/>
              <w:autoSpaceDE w:val="0"/>
              <w:autoSpaceDN w:val="0"/>
              <w:adjustRightInd w:val="0"/>
              <w:spacing w:before="0" w:after="0" w:line="288" w:lineRule="auto"/>
              <w:textAlignment w:val="center"/>
              <w:rPr>
                <w:rFonts w:ascii="Calibri" w:eastAsia="Calibri" w:hAnsi="Calibri" w:cs="Arial"/>
                <w:iCs/>
                <w:color w:val="000000"/>
                <w:lang w:val="en-GB"/>
              </w:rPr>
            </w:pPr>
          </w:p>
          <w:p w14:paraId="36C8DFF7" w14:textId="77777777" w:rsidR="00DF24CB" w:rsidRPr="00DF24CB" w:rsidRDefault="00DF24CB" w:rsidP="00DF24CB">
            <w:pPr>
              <w:widowControl w:val="0"/>
              <w:tabs>
                <w:tab w:val="left" w:pos="227"/>
              </w:tabs>
              <w:suppressAutoHyphens/>
              <w:autoSpaceDE w:val="0"/>
              <w:autoSpaceDN w:val="0"/>
              <w:adjustRightInd w:val="0"/>
              <w:spacing w:before="0" w:after="0" w:line="288" w:lineRule="auto"/>
              <w:textAlignment w:val="center"/>
              <w:rPr>
                <w:rFonts w:ascii="Calibri" w:eastAsia="Calibri" w:hAnsi="Calibri" w:cs="Arial"/>
                <w:color w:val="000000"/>
                <w:lang w:val="en-GB"/>
              </w:rPr>
            </w:pPr>
            <w:r w:rsidRPr="00DF24CB">
              <w:rPr>
                <w:rFonts w:ascii="Calibri" w:eastAsia="Calibri" w:hAnsi="Calibri" w:cs="Arial"/>
                <w:color w:val="000000"/>
                <w:lang w:val="en-GB"/>
              </w:rPr>
              <w:t xml:space="preserve">Sanders, E.B.N and </w:t>
            </w:r>
            <w:proofErr w:type="spellStart"/>
            <w:r w:rsidRPr="00DF24CB">
              <w:rPr>
                <w:rFonts w:ascii="Calibri" w:eastAsia="Calibri" w:hAnsi="Calibri" w:cs="Arial"/>
                <w:color w:val="000000"/>
                <w:lang w:val="en-GB"/>
              </w:rPr>
              <w:t>Stappers</w:t>
            </w:r>
            <w:proofErr w:type="spellEnd"/>
            <w:r w:rsidRPr="00DF24CB">
              <w:rPr>
                <w:rFonts w:ascii="Calibri" w:eastAsia="Calibri" w:hAnsi="Calibri" w:cs="Arial"/>
                <w:color w:val="000000"/>
                <w:lang w:val="en-GB"/>
              </w:rPr>
              <w:t xml:space="preserve">, J.S, (2012). </w:t>
            </w:r>
            <w:r w:rsidRPr="00DF24CB">
              <w:rPr>
                <w:rFonts w:ascii="Calibri" w:eastAsia="Calibri" w:hAnsi="Calibri" w:cs="Arial"/>
                <w:i/>
                <w:iCs/>
                <w:color w:val="000000"/>
                <w:lang w:val="en-GB"/>
              </w:rPr>
              <w:t xml:space="preserve">Convivial Toolbox - Generative Research for the Front End of Design. </w:t>
            </w:r>
            <w:proofErr w:type="spellStart"/>
            <w:r w:rsidRPr="00DF24CB">
              <w:rPr>
                <w:rFonts w:ascii="Calibri" w:eastAsia="Calibri" w:hAnsi="Calibri" w:cs="Arial"/>
                <w:color w:val="000000"/>
                <w:lang w:val="en-GB"/>
              </w:rPr>
              <w:t>Bis</w:t>
            </w:r>
            <w:proofErr w:type="spellEnd"/>
            <w:r w:rsidRPr="00DF24CB">
              <w:rPr>
                <w:rFonts w:ascii="Calibri" w:eastAsia="Calibri" w:hAnsi="Calibri" w:cs="Arial"/>
                <w:color w:val="000000"/>
                <w:lang w:val="en-GB"/>
              </w:rPr>
              <w:t>.</w:t>
            </w:r>
          </w:p>
          <w:p w14:paraId="5344E92F" w14:textId="77777777" w:rsidR="00DF24CB" w:rsidRPr="00DF24CB" w:rsidRDefault="00DF24CB" w:rsidP="00DF24CB">
            <w:pPr>
              <w:widowControl w:val="0"/>
              <w:tabs>
                <w:tab w:val="left" w:pos="227"/>
              </w:tabs>
              <w:suppressAutoHyphens/>
              <w:autoSpaceDE w:val="0"/>
              <w:autoSpaceDN w:val="0"/>
              <w:adjustRightInd w:val="0"/>
              <w:spacing w:before="0" w:after="0" w:line="288" w:lineRule="auto"/>
              <w:textAlignment w:val="center"/>
              <w:rPr>
                <w:rFonts w:ascii="Calibri" w:eastAsia="Calibri" w:hAnsi="Calibri" w:cs="Arial"/>
                <w:iCs/>
                <w:color w:val="000000"/>
                <w:lang w:val="en-GB"/>
              </w:rPr>
            </w:pPr>
          </w:p>
          <w:p w14:paraId="15B2A3D7" w14:textId="77777777" w:rsidR="00DF24CB" w:rsidRPr="00DF24CB" w:rsidRDefault="00DF24CB" w:rsidP="00DF24CB">
            <w:pPr>
              <w:widowControl w:val="0"/>
              <w:tabs>
                <w:tab w:val="left" w:pos="227"/>
              </w:tabs>
              <w:suppressAutoHyphens/>
              <w:autoSpaceDE w:val="0"/>
              <w:autoSpaceDN w:val="0"/>
              <w:adjustRightInd w:val="0"/>
              <w:spacing w:before="0" w:after="0" w:line="288" w:lineRule="auto"/>
              <w:textAlignment w:val="center"/>
              <w:rPr>
                <w:rFonts w:ascii="Calibri" w:eastAsia="Calibri" w:hAnsi="Calibri" w:cs="Arial"/>
                <w:color w:val="000000"/>
                <w:lang w:val="en-GB"/>
              </w:rPr>
            </w:pPr>
            <w:r w:rsidRPr="00DF24CB">
              <w:rPr>
                <w:rFonts w:ascii="Calibri" w:eastAsia="Calibri" w:hAnsi="Calibri" w:cs="Arial"/>
                <w:color w:val="000000"/>
                <w:lang w:val="en-GB"/>
              </w:rPr>
              <w:t>Creswell, J.W. (2002) Research Design - Qualitative, Quantitative, and Mixed Methods Approaches. SAGE.</w:t>
            </w:r>
          </w:p>
          <w:p w14:paraId="01443AF0" w14:textId="77777777" w:rsidR="00DF24CB" w:rsidRPr="00DF24CB" w:rsidRDefault="00DF24CB" w:rsidP="00DF24CB">
            <w:pPr>
              <w:spacing w:before="0" w:after="0" w:line="280" w:lineRule="atLeast"/>
              <w:rPr>
                <w:rFonts w:ascii="Calibri" w:eastAsia="Times New Roman" w:hAnsi="Calibri" w:cs="Arial"/>
                <w:i/>
                <w:lang w:val="en-GB"/>
              </w:rPr>
            </w:pPr>
          </w:p>
          <w:p w14:paraId="3195B5C5" w14:textId="77777777" w:rsidR="00DF24CB" w:rsidRPr="00DF24CB" w:rsidRDefault="003A794E" w:rsidP="00DF24CB">
            <w:pPr>
              <w:spacing w:before="0" w:after="0" w:line="276" w:lineRule="auto"/>
              <w:rPr>
                <w:rFonts w:ascii="Calibri" w:eastAsia="Calibri" w:hAnsi="Calibri" w:cs="Arial"/>
                <w:lang w:val="en-GB"/>
              </w:rPr>
            </w:pPr>
            <w:hyperlink r:id="rId23" w:history="1">
              <w:r w:rsidR="00DF24CB" w:rsidRPr="00DF24CB">
                <w:rPr>
                  <w:rFonts w:ascii="Calibri" w:eastAsia="Calibri" w:hAnsi="Calibri" w:cs="Arial"/>
                  <w:color w:val="0000FF"/>
                  <w:u w:val="single"/>
                  <w:lang w:val="en-GB"/>
                </w:rPr>
                <w:t>http://www.businesslink.gov.uk/bdotg/action/layer?topicId=1073858805</w:t>
              </w:r>
            </w:hyperlink>
          </w:p>
          <w:p w14:paraId="576B2354" w14:textId="77777777" w:rsidR="00DF24CB" w:rsidRPr="00DF24CB" w:rsidRDefault="00DF24CB" w:rsidP="00DF24CB">
            <w:pPr>
              <w:spacing w:before="0" w:after="0" w:line="276" w:lineRule="auto"/>
              <w:rPr>
                <w:rFonts w:ascii="Calibri" w:eastAsia="Calibri" w:hAnsi="Calibri" w:cs="Arial"/>
                <w:lang w:val="en-GB"/>
              </w:rPr>
            </w:pPr>
          </w:p>
          <w:p w14:paraId="44372DE9" w14:textId="77777777" w:rsidR="00DF24CB" w:rsidRPr="00DF24CB" w:rsidRDefault="00DF24CB" w:rsidP="00DF24CB">
            <w:pPr>
              <w:spacing w:before="0" w:after="0" w:line="276" w:lineRule="auto"/>
              <w:rPr>
                <w:rFonts w:ascii="Calibri" w:eastAsia="Calibri" w:hAnsi="Calibri" w:cs="Arial"/>
                <w:lang w:val="en-GB"/>
              </w:rPr>
            </w:pPr>
            <w:r w:rsidRPr="00DF24CB">
              <w:rPr>
                <w:rFonts w:ascii="Calibri" w:eastAsia="Calibri" w:hAnsi="Calibri" w:cs="Arial"/>
                <w:lang w:val="en-GB"/>
              </w:rPr>
              <w:t>Design Council Business Essentials information</w:t>
            </w:r>
          </w:p>
          <w:p w14:paraId="13E92474" w14:textId="77777777" w:rsidR="00DF24CB" w:rsidRPr="00DF24CB" w:rsidRDefault="003A794E" w:rsidP="00DF24CB">
            <w:pPr>
              <w:spacing w:before="0" w:after="0" w:line="276" w:lineRule="auto"/>
              <w:rPr>
                <w:rFonts w:ascii="Calibri" w:eastAsia="Calibri" w:hAnsi="Calibri" w:cs="Arial"/>
                <w:lang w:val="en-GB"/>
              </w:rPr>
            </w:pPr>
            <w:hyperlink r:id="rId24" w:history="1">
              <w:r w:rsidR="00DF24CB" w:rsidRPr="00DF24CB">
                <w:rPr>
                  <w:rFonts w:ascii="Calibri" w:eastAsia="Calibri" w:hAnsi="Calibri" w:cs="Arial"/>
                  <w:color w:val="0000FF"/>
                  <w:u w:val="single"/>
                  <w:lang w:val="en-GB"/>
                </w:rPr>
                <w:t>http://www.designcouncil.org.uk/en/About-Design/Business-Essentials/</w:t>
              </w:r>
            </w:hyperlink>
          </w:p>
          <w:p w14:paraId="722843B0" w14:textId="77777777" w:rsidR="00DF24CB" w:rsidRPr="00DF24CB" w:rsidRDefault="00DF24CB" w:rsidP="00DF24CB">
            <w:pPr>
              <w:spacing w:before="0" w:after="0" w:line="276" w:lineRule="auto"/>
              <w:rPr>
                <w:rFonts w:ascii="Calibri" w:eastAsia="Calibri" w:hAnsi="Calibri" w:cs="Arial"/>
                <w:lang w:val="en-GB"/>
              </w:rPr>
            </w:pPr>
          </w:p>
          <w:p w14:paraId="0DB9B711" w14:textId="77777777" w:rsidR="00DF24CB" w:rsidRPr="00DF24CB" w:rsidRDefault="00DF24CB" w:rsidP="00DF24CB">
            <w:pPr>
              <w:spacing w:before="0" w:after="0" w:line="276" w:lineRule="auto"/>
              <w:rPr>
                <w:rFonts w:ascii="Calibri" w:eastAsia="Calibri" w:hAnsi="Calibri" w:cs="Arial"/>
                <w:color w:val="0000FF"/>
                <w:u w:val="single"/>
                <w:lang w:val="en-GB"/>
              </w:rPr>
            </w:pPr>
            <w:r w:rsidRPr="00DF24CB">
              <w:rPr>
                <w:rFonts w:ascii="Calibri" w:eastAsia="Calibri" w:hAnsi="Calibri" w:cs="Arial"/>
                <w:lang w:val="en-GB"/>
              </w:rPr>
              <w:t xml:space="preserve">Arts Council website </w:t>
            </w:r>
            <w:hyperlink r:id="rId25">
              <w:r w:rsidRPr="00DF24CB">
                <w:rPr>
                  <w:rFonts w:ascii="Calibri" w:eastAsia="Calibri" w:hAnsi="Calibri" w:cs="Arial"/>
                  <w:color w:val="0000FF"/>
                  <w:u w:val="single"/>
                  <w:lang w:val="en-GB"/>
                </w:rPr>
                <w:t>www.artscouncil.org.uk</w:t>
              </w:r>
            </w:hyperlink>
          </w:p>
          <w:p w14:paraId="28B0D208" w14:textId="77777777" w:rsidR="00DF24CB" w:rsidRPr="00DF24CB" w:rsidRDefault="00DF24CB" w:rsidP="00DF24CB">
            <w:pPr>
              <w:spacing w:before="0" w:after="0" w:line="276" w:lineRule="auto"/>
              <w:rPr>
                <w:rFonts w:ascii="Calibri" w:eastAsia="Calibri" w:hAnsi="Calibri" w:cs="Arial"/>
                <w:color w:val="0000FF"/>
                <w:u w:val="single"/>
                <w:lang w:val="en-GB"/>
              </w:rPr>
            </w:pPr>
          </w:p>
          <w:p w14:paraId="227641FE" w14:textId="77777777" w:rsidR="00DF24CB" w:rsidRPr="00DF24CB" w:rsidRDefault="003A794E" w:rsidP="000E7FC4">
            <w:pPr>
              <w:numPr>
                <w:ilvl w:val="0"/>
                <w:numId w:val="18"/>
              </w:numPr>
              <w:spacing w:before="0" w:after="160" w:line="259" w:lineRule="auto"/>
              <w:contextualSpacing/>
              <w:rPr>
                <w:rFonts w:ascii="Calibri" w:eastAsia="Calibri" w:hAnsi="Calibri" w:cs="Arial"/>
                <w:lang w:val="en-GB"/>
              </w:rPr>
            </w:pPr>
            <w:hyperlink r:id="rId26" w:history="1">
              <w:r w:rsidR="00DF24CB" w:rsidRPr="00DF24CB">
                <w:rPr>
                  <w:rFonts w:ascii="Calibri" w:eastAsia="Calibri" w:hAnsi="Calibri" w:cs="Arial"/>
                  <w:color w:val="0000FF"/>
                  <w:u w:val="single"/>
                  <w:lang w:val="en-GB"/>
                </w:rPr>
                <w:t>http://www.artnet.com</w:t>
              </w:r>
            </w:hyperlink>
          </w:p>
          <w:p w14:paraId="2DCE72E2" w14:textId="77777777" w:rsidR="00DF24CB" w:rsidRPr="00DF24CB" w:rsidRDefault="003A794E" w:rsidP="000E7FC4">
            <w:pPr>
              <w:numPr>
                <w:ilvl w:val="0"/>
                <w:numId w:val="18"/>
              </w:numPr>
              <w:spacing w:before="0" w:after="120" w:line="259" w:lineRule="auto"/>
              <w:contextualSpacing/>
              <w:rPr>
                <w:rFonts w:ascii="Calibri" w:eastAsia="Calibri" w:hAnsi="Calibri" w:cs="Arial"/>
                <w:color w:val="0000FF"/>
                <w:u w:val="single"/>
                <w:lang w:val="en-GB"/>
              </w:rPr>
            </w:pPr>
            <w:hyperlink r:id="rId27" w:history="1">
              <w:r w:rsidR="00DF24CB" w:rsidRPr="00DF24CB">
                <w:rPr>
                  <w:rFonts w:ascii="Calibri" w:eastAsia="Calibri" w:hAnsi="Calibri" w:cs="Arial"/>
                  <w:color w:val="0000FF"/>
                  <w:u w:val="single"/>
                  <w:lang w:val="en-GB"/>
                </w:rPr>
                <w:t>http://www.artquest.org.uk</w:t>
              </w:r>
            </w:hyperlink>
          </w:p>
          <w:p w14:paraId="641A1820"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Calibri" w:hAnsi="Calibri" w:cs="Arial"/>
                <w:color w:val="0000FF"/>
                <w:u w:val="single"/>
                <w:lang w:val="en-GB"/>
              </w:rPr>
              <w:t>IOP.gov.uk</w:t>
            </w:r>
          </w:p>
          <w:p w14:paraId="581C5D2A" w14:textId="77777777" w:rsidR="00DF24CB" w:rsidRPr="00DF24CB" w:rsidRDefault="00DF24CB" w:rsidP="00DF24CB">
            <w:pPr>
              <w:spacing w:before="0" w:after="0" w:line="280" w:lineRule="atLeast"/>
              <w:rPr>
                <w:rFonts w:ascii="Calibri" w:eastAsia="Times New Roman" w:hAnsi="Calibri" w:cs="Arial"/>
                <w:i/>
                <w:iCs/>
                <w:lang w:val="en-GB"/>
              </w:rPr>
            </w:pPr>
          </w:p>
        </w:tc>
      </w:tr>
      <w:tr w:rsidR="00DF24CB" w:rsidRPr="00DF24CB" w14:paraId="2BE6419C" w14:textId="77777777" w:rsidTr="00DF24CB">
        <w:tc>
          <w:tcPr>
            <w:tcW w:w="440" w:type="dxa"/>
            <w:shd w:val="clear" w:color="auto" w:fill="auto"/>
          </w:tcPr>
          <w:p w14:paraId="4ACA22BF"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24</w:t>
            </w:r>
          </w:p>
        </w:tc>
        <w:tc>
          <w:tcPr>
            <w:tcW w:w="8802" w:type="dxa"/>
            <w:gridSpan w:val="6"/>
            <w:shd w:val="clear" w:color="auto" w:fill="auto"/>
          </w:tcPr>
          <w:p w14:paraId="47A3C61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Preparatory work</w:t>
            </w:r>
          </w:p>
          <w:p w14:paraId="70F4205F" w14:textId="77777777" w:rsidR="00DF24CB" w:rsidRPr="00DF24CB" w:rsidRDefault="00DF24CB" w:rsidP="00DF24CB">
            <w:pPr>
              <w:tabs>
                <w:tab w:val="left" w:pos="1665"/>
              </w:tabs>
              <w:spacing w:before="0" w:after="0" w:line="280" w:lineRule="atLeast"/>
              <w:rPr>
                <w:rFonts w:ascii="Calibri" w:eastAsia="Times New Roman" w:hAnsi="Calibri" w:cs="Arial"/>
                <w:lang w:val="en-GB"/>
              </w:rPr>
            </w:pPr>
          </w:p>
          <w:p w14:paraId="608AD48C" w14:textId="77777777" w:rsidR="00DF24CB" w:rsidRPr="00DF24CB" w:rsidRDefault="00DF24CB" w:rsidP="00DF24CB">
            <w:pPr>
              <w:spacing w:before="0" w:after="0"/>
              <w:rPr>
                <w:rFonts w:ascii="Calibri" w:eastAsia="Calibri" w:hAnsi="Calibri" w:cs="Times New Roman"/>
                <w:lang w:val="en-GB"/>
              </w:rPr>
            </w:pPr>
            <w:r w:rsidRPr="00DF24CB">
              <w:rPr>
                <w:rFonts w:ascii="Calibri" w:eastAsia="Calibri" w:hAnsi="Calibri" w:cs="Times New Roman"/>
                <w:b/>
                <w:lang w:val="en-GB"/>
              </w:rPr>
              <w:t>Subject Specific Preparation</w:t>
            </w:r>
          </w:p>
          <w:p w14:paraId="4908D866" w14:textId="77777777" w:rsidR="00DF24CB" w:rsidRPr="00DF24CB" w:rsidRDefault="00DF24CB" w:rsidP="00DF24CB">
            <w:pPr>
              <w:tabs>
                <w:tab w:val="left" w:pos="1665"/>
              </w:tabs>
              <w:spacing w:before="0" w:after="0" w:line="280" w:lineRule="atLeast"/>
              <w:rPr>
                <w:rFonts w:ascii="Calibri" w:eastAsia="Times New Roman" w:hAnsi="Calibri" w:cs="Arial"/>
                <w:lang w:val="en-GB"/>
              </w:rPr>
            </w:pPr>
            <w:r w:rsidRPr="00DF24CB">
              <w:rPr>
                <w:rFonts w:ascii="Calibri" w:eastAsia="Times New Roman" w:hAnsi="Calibri" w:cs="Arial"/>
                <w:lang w:val="en-GB"/>
              </w:rPr>
              <w:t>Investigating project opportunities for will help in your preparation for this module. Identifying themes and topical issues that could be explored in a larger project.</w:t>
            </w:r>
          </w:p>
          <w:p w14:paraId="73629D37" w14:textId="77777777" w:rsidR="00DF24CB" w:rsidRPr="00DF24CB" w:rsidRDefault="00DF24CB" w:rsidP="00DF24CB">
            <w:pPr>
              <w:spacing w:before="0" w:beforeAutospacing="1" w:after="0" w:afterAutospacing="1"/>
              <w:textAlignment w:val="baseline"/>
              <w:rPr>
                <w:rFonts w:ascii="Calibri" w:eastAsia="Times New Roman" w:hAnsi="Calibri" w:cs="Times New Roman"/>
                <w:sz w:val="20"/>
                <w:szCs w:val="20"/>
                <w:lang w:val="en-GB" w:eastAsia="en-GB"/>
              </w:rPr>
            </w:pPr>
            <w:r w:rsidRPr="00DF24CB">
              <w:rPr>
                <w:rFonts w:ascii="Calibri" w:eastAsia="Times New Roman" w:hAnsi="Calibri" w:cs="Times New Roman"/>
                <w:b/>
                <w:lang w:val="en-GB" w:eastAsia="en-GB"/>
              </w:rPr>
              <w:t>Study Skills Support</w:t>
            </w:r>
            <w:proofErr w:type="gramStart"/>
            <w:r w:rsidRPr="00DF24CB">
              <w:rPr>
                <w:rFonts w:ascii="Calibri" w:eastAsia="Times New Roman" w:hAnsi="Calibri" w:cs="Times New Roman"/>
                <w:b/>
                <w:lang w:val="en-GB" w:eastAsia="en-GB"/>
              </w:rPr>
              <w:t> </w:t>
            </w:r>
            <w:r w:rsidRPr="00DF24CB">
              <w:rPr>
                <w:rFonts w:ascii="Calibri" w:eastAsia="Times New Roman" w:hAnsi="Calibri" w:cs="Times New Roman"/>
                <w:lang w:val="en-GB" w:eastAsia="en-GB"/>
              </w:rPr>
              <w:t> </w:t>
            </w:r>
            <w:proofErr w:type="gramEnd"/>
            <w:r w:rsidRPr="00DF24CB">
              <w:rPr>
                <w:rFonts w:ascii="Times New Roman" w:eastAsia="Times New Roman" w:hAnsi="Times New Roman" w:cs="Times New Roman"/>
                <w:sz w:val="24"/>
                <w:szCs w:val="24"/>
                <w:lang w:val="en-GB" w:eastAsia="en-GB"/>
              </w:rPr>
              <w:br/>
            </w:r>
            <w:r w:rsidRPr="00DF24CB">
              <w:rPr>
                <w:rFonts w:ascii="Calibri" w:eastAsia="Times New Roman" w:hAnsi="Calibri" w:cs="Times New Roman"/>
                <w:lang w:val="en-GB" w:eastAsia="en-GB"/>
              </w:rPr>
              <w:t>Participation in the HE Library Plus (HE.LP) programme workshops, as detailed below, will help in the preparation for this module. Attend workshops on the topics below: </w:t>
            </w:r>
          </w:p>
          <w:p w14:paraId="293630DB" w14:textId="77777777" w:rsidR="00DF24CB" w:rsidRPr="00DF24CB" w:rsidRDefault="00DF24CB" w:rsidP="000E7FC4">
            <w:pPr>
              <w:numPr>
                <w:ilvl w:val="0"/>
                <w:numId w:val="19"/>
              </w:numPr>
              <w:spacing w:before="0" w:beforeAutospacing="1" w:after="0" w:afterAutospacing="1" w:line="276" w:lineRule="auto"/>
              <w:textAlignment w:val="baseline"/>
              <w:rPr>
                <w:rFonts w:ascii="Calibri" w:eastAsia="Times New Roman" w:hAnsi="Calibri" w:cs="Times New Roman"/>
                <w:sz w:val="20"/>
                <w:szCs w:val="20"/>
                <w:lang w:val="en-GB" w:eastAsia="en-GB"/>
              </w:rPr>
            </w:pPr>
            <w:r w:rsidRPr="00DF24CB">
              <w:rPr>
                <w:rFonts w:ascii="Calibri" w:eastAsia="Times New Roman" w:hAnsi="Calibri" w:cs="Times New Roman"/>
                <w:lang w:val="en-GB" w:eastAsia="en-GB"/>
              </w:rPr>
              <w:t>Sources of information: explore key resources on reading list. Understand primary, secondary and tertiary sources and make critical notes from peer-reviewed sources.  </w:t>
            </w:r>
          </w:p>
          <w:p w14:paraId="1EFD0E5D" w14:textId="77777777" w:rsidR="00DF24CB" w:rsidRPr="00DF24CB" w:rsidRDefault="00DF24CB" w:rsidP="000E7FC4">
            <w:pPr>
              <w:numPr>
                <w:ilvl w:val="0"/>
                <w:numId w:val="19"/>
              </w:numPr>
              <w:spacing w:before="0" w:beforeAutospacing="1" w:after="0" w:afterAutospacing="1" w:line="276" w:lineRule="auto"/>
              <w:textAlignment w:val="baseline"/>
              <w:rPr>
                <w:rFonts w:ascii="Calibri" w:eastAsia="Times New Roman" w:hAnsi="Calibri" w:cs="Times New Roman"/>
                <w:sz w:val="20"/>
                <w:szCs w:val="20"/>
                <w:lang w:val="en-GB" w:eastAsia="en-GB"/>
              </w:rPr>
            </w:pPr>
            <w:r w:rsidRPr="00DF24CB">
              <w:rPr>
                <w:rFonts w:ascii="Calibri" w:eastAsia="Times New Roman" w:hAnsi="Calibri" w:cs="Times New Roman"/>
                <w:lang w:val="en-GB" w:eastAsia="en-GB"/>
              </w:rPr>
              <w:t>Reflective reading and writing: practice embedding experience with theory into writing. Using feedback for reflection and direction exercises.  </w:t>
            </w:r>
          </w:p>
          <w:p w14:paraId="6D1CC03A" w14:textId="77777777" w:rsidR="00DF24CB" w:rsidRPr="00DF24CB" w:rsidRDefault="00DF24CB" w:rsidP="000E7FC4">
            <w:pPr>
              <w:numPr>
                <w:ilvl w:val="0"/>
                <w:numId w:val="19"/>
              </w:numPr>
              <w:spacing w:before="0" w:beforeAutospacing="1" w:after="0" w:afterAutospacing="1" w:line="276" w:lineRule="auto"/>
              <w:textAlignment w:val="baseline"/>
              <w:rPr>
                <w:rFonts w:ascii="Calibri" w:eastAsia="Times New Roman" w:hAnsi="Calibri" w:cs="Times New Roman"/>
                <w:sz w:val="20"/>
                <w:szCs w:val="20"/>
                <w:lang w:val="en-GB" w:eastAsia="en-GB"/>
              </w:rPr>
            </w:pPr>
            <w:r w:rsidRPr="00DF24CB">
              <w:rPr>
                <w:rFonts w:ascii="Calibri" w:eastAsia="Times New Roman" w:hAnsi="Calibri" w:cs="Times New Roman"/>
                <w:lang w:val="en-GB" w:eastAsia="en-GB"/>
              </w:rPr>
              <w:t>Critical Analysis: constructing an argument, finding and using supporting evidence. </w:t>
            </w:r>
          </w:p>
          <w:p w14:paraId="030764FD" w14:textId="77777777" w:rsidR="00DF24CB" w:rsidRPr="00DF24CB" w:rsidRDefault="00DF24CB" w:rsidP="000E7FC4">
            <w:pPr>
              <w:numPr>
                <w:ilvl w:val="0"/>
                <w:numId w:val="19"/>
              </w:numPr>
              <w:spacing w:before="0" w:beforeAutospacing="1" w:after="0" w:afterAutospacing="1" w:line="276" w:lineRule="auto"/>
              <w:textAlignment w:val="baseline"/>
              <w:rPr>
                <w:rFonts w:ascii="Calibri" w:eastAsia="Times New Roman" w:hAnsi="Calibri" w:cs="Times New Roman"/>
                <w:sz w:val="20"/>
                <w:szCs w:val="20"/>
                <w:lang w:val="en-GB" w:eastAsia="en-GB"/>
              </w:rPr>
            </w:pPr>
            <w:r w:rsidRPr="00DF24CB">
              <w:rPr>
                <w:rFonts w:ascii="Calibri" w:eastAsia="Times New Roman" w:hAnsi="Calibri" w:cs="Times New Roman"/>
                <w:lang w:val="en-GB" w:eastAsia="en-GB"/>
              </w:rPr>
              <w:t>Academic Writing: exploring structure, language, style and format. Taking apart and understanding the assignment brief. </w:t>
            </w:r>
          </w:p>
          <w:p w14:paraId="4DB9F163" w14:textId="77777777" w:rsidR="00DF24CB" w:rsidRPr="00DF24CB" w:rsidRDefault="00DF24CB" w:rsidP="000E7FC4">
            <w:pPr>
              <w:numPr>
                <w:ilvl w:val="0"/>
                <w:numId w:val="19"/>
              </w:numPr>
              <w:spacing w:before="0" w:beforeAutospacing="1" w:after="0" w:afterAutospacing="1" w:line="276" w:lineRule="auto"/>
              <w:textAlignment w:val="baseline"/>
              <w:rPr>
                <w:rFonts w:ascii="Calibri" w:eastAsia="Times New Roman" w:hAnsi="Calibri" w:cs="Times New Roman"/>
                <w:sz w:val="20"/>
                <w:szCs w:val="20"/>
                <w:lang w:val="en-GB" w:eastAsia="en-GB"/>
              </w:rPr>
            </w:pPr>
            <w:r w:rsidRPr="00DF24CB">
              <w:rPr>
                <w:rFonts w:ascii="Calibri" w:eastAsia="Times New Roman" w:hAnsi="Calibri" w:cs="Times New Roman"/>
                <w:lang w:val="en-GB" w:eastAsia="en-GB"/>
              </w:rPr>
              <w:t>Referencing and plagiarism exercises and discussion </w:t>
            </w:r>
          </w:p>
          <w:p w14:paraId="716E34A3" w14:textId="77777777" w:rsidR="00DF24CB" w:rsidRPr="00DF24CB" w:rsidRDefault="00DF24CB" w:rsidP="00DF24CB">
            <w:pPr>
              <w:spacing w:before="0" w:beforeAutospacing="1" w:after="0" w:afterAutospacing="1"/>
              <w:textAlignment w:val="baseline"/>
              <w:rPr>
                <w:rFonts w:ascii="Segoe UI" w:eastAsia="Times New Roman" w:hAnsi="Segoe UI" w:cs="Segoe UI"/>
                <w:sz w:val="18"/>
                <w:szCs w:val="18"/>
                <w:lang w:val="en-GB" w:eastAsia="en-GB"/>
              </w:rPr>
            </w:pPr>
          </w:p>
        </w:tc>
      </w:tr>
    </w:tbl>
    <w:p w14:paraId="3B6FC2D5" w14:textId="77777777" w:rsidR="00DF24CB" w:rsidRPr="00DF24CB" w:rsidRDefault="00DF24CB" w:rsidP="00DF24CB">
      <w:pPr>
        <w:spacing w:before="0" w:after="0"/>
        <w:rPr>
          <w:rFonts w:ascii="Arial" w:eastAsia="Calibri" w:hAnsi="Arial" w:cs="Arial"/>
          <w:lang w:val="en-GB"/>
        </w:rPr>
      </w:pPr>
    </w:p>
    <w:p w14:paraId="499231F5" w14:textId="77777777" w:rsidR="00DF24CB" w:rsidRPr="00DF24CB" w:rsidRDefault="00DF24CB" w:rsidP="00DF24CB">
      <w:pPr>
        <w:spacing w:before="0" w:after="200" w:line="276" w:lineRule="auto"/>
        <w:rPr>
          <w:rFonts w:ascii="Arial" w:eastAsia="Calibri" w:hAnsi="Arial" w:cs="Arial"/>
          <w:lang w:val="en-GB"/>
        </w:rPr>
      </w:pPr>
      <w:r w:rsidRPr="00DF24CB">
        <w:rPr>
          <w:rFonts w:ascii="Arial" w:eastAsia="Calibri" w:hAnsi="Arial" w:cs="Arial"/>
          <w:lang w:val="en-GB"/>
        </w:rPr>
        <w:br w:type="page"/>
      </w:r>
    </w:p>
    <w:p w14:paraId="08934FE9" w14:textId="77777777" w:rsidR="00DF24CB" w:rsidRPr="00DF24CB" w:rsidRDefault="00DF24CB" w:rsidP="00DF24CB">
      <w:pPr>
        <w:spacing w:before="0" w:after="0" w:line="280" w:lineRule="atLeast"/>
        <w:rPr>
          <w:rFonts w:ascii="Calibri" w:eastAsia="Times New Roman" w:hAnsi="Calibri" w:cs="Arial"/>
          <w:sz w:val="28"/>
          <w:szCs w:val="28"/>
          <w:lang w:val="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612"/>
        <w:gridCol w:w="1096"/>
        <w:gridCol w:w="920"/>
        <w:gridCol w:w="715"/>
        <w:gridCol w:w="265"/>
        <w:gridCol w:w="1194"/>
      </w:tblGrid>
      <w:tr w:rsidR="00DF24CB" w:rsidRPr="00DF24CB" w14:paraId="01895990" w14:textId="77777777" w:rsidTr="00DF24CB">
        <w:tc>
          <w:tcPr>
            <w:tcW w:w="440" w:type="dxa"/>
            <w:shd w:val="clear" w:color="auto" w:fill="auto"/>
          </w:tcPr>
          <w:p w14:paraId="166D513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w:t>
            </w:r>
          </w:p>
        </w:tc>
        <w:tc>
          <w:tcPr>
            <w:tcW w:w="4612" w:type="dxa"/>
            <w:shd w:val="clear" w:color="auto" w:fill="auto"/>
          </w:tcPr>
          <w:p w14:paraId="7AD0C3C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Module code</w:t>
            </w:r>
          </w:p>
        </w:tc>
        <w:tc>
          <w:tcPr>
            <w:tcW w:w="4190" w:type="dxa"/>
            <w:gridSpan w:val="5"/>
            <w:shd w:val="clear" w:color="auto" w:fill="auto"/>
          </w:tcPr>
          <w:p w14:paraId="35F48B1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GD6506</w:t>
            </w:r>
          </w:p>
        </w:tc>
      </w:tr>
      <w:tr w:rsidR="00DF24CB" w:rsidRPr="00DF24CB" w14:paraId="4D7AFDC2" w14:textId="77777777" w:rsidTr="00DF24CB">
        <w:tc>
          <w:tcPr>
            <w:tcW w:w="440" w:type="dxa"/>
            <w:tcBorders>
              <w:bottom w:val="single" w:sz="2" w:space="0" w:color="auto"/>
            </w:tcBorders>
            <w:shd w:val="clear" w:color="auto" w:fill="auto"/>
          </w:tcPr>
          <w:p w14:paraId="0D3D991F"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w:t>
            </w:r>
          </w:p>
        </w:tc>
        <w:tc>
          <w:tcPr>
            <w:tcW w:w="4612" w:type="dxa"/>
            <w:tcBorders>
              <w:bottom w:val="single" w:sz="2" w:space="0" w:color="auto"/>
            </w:tcBorders>
            <w:shd w:val="clear" w:color="auto" w:fill="auto"/>
          </w:tcPr>
          <w:p w14:paraId="0F27E96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Module title</w:t>
            </w:r>
          </w:p>
        </w:tc>
        <w:tc>
          <w:tcPr>
            <w:tcW w:w="4190" w:type="dxa"/>
            <w:gridSpan w:val="5"/>
            <w:tcBorders>
              <w:bottom w:val="single" w:sz="2" w:space="0" w:color="auto"/>
            </w:tcBorders>
            <w:shd w:val="clear" w:color="auto" w:fill="auto"/>
          </w:tcPr>
          <w:p w14:paraId="0931905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Professional Creative Practice: Graphic Design</w:t>
            </w:r>
          </w:p>
        </w:tc>
      </w:tr>
      <w:tr w:rsidR="00DF24CB" w:rsidRPr="00DF24CB" w14:paraId="068E46F2"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0265DAC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3</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1885BCB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Subject field</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5DA4639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Graphic Design</w:t>
            </w:r>
          </w:p>
        </w:tc>
      </w:tr>
      <w:tr w:rsidR="00DF24CB" w:rsidRPr="00DF24CB" w14:paraId="51E70B2E"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1B445B4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4</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286E707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Pathway(s)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2FDD252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BA (Hons) Graphic Design</w:t>
            </w:r>
          </w:p>
        </w:tc>
      </w:tr>
      <w:tr w:rsidR="00DF24CB" w:rsidRPr="00DF24CB" w14:paraId="01D37D6F"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27A4BE8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5</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762DFA3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Level </w:t>
            </w:r>
          </w:p>
        </w:tc>
        <w:tc>
          <w:tcPr>
            <w:tcW w:w="1096" w:type="dxa"/>
            <w:tcBorders>
              <w:top w:val="single" w:sz="2" w:space="0" w:color="auto"/>
              <w:left w:val="single" w:sz="2" w:space="0" w:color="auto"/>
              <w:bottom w:val="single" w:sz="2" w:space="0" w:color="auto"/>
              <w:right w:val="single" w:sz="2" w:space="0" w:color="auto"/>
            </w:tcBorders>
            <w:shd w:val="clear" w:color="auto" w:fill="auto"/>
          </w:tcPr>
          <w:p w14:paraId="5CE4DA28" w14:textId="77777777" w:rsidR="00DF24CB" w:rsidRPr="00DF24CB" w:rsidRDefault="00DF24CB" w:rsidP="00DF24CB">
            <w:pPr>
              <w:spacing w:before="0" w:after="0" w:line="280" w:lineRule="atLeast"/>
              <w:jc w:val="center"/>
              <w:rPr>
                <w:rFonts w:ascii="Calibri" w:eastAsia="Times New Roman" w:hAnsi="Calibri" w:cs="Arial"/>
                <w:lang w:val="en-GB"/>
              </w:rPr>
            </w:pPr>
          </w:p>
        </w:tc>
        <w:tc>
          <w:tcPr>
            <w:tcW w:w="920" w:type="dxa"/>
            <w:tcBorders>
              <w:top w:val="single" w:sz="2" w:space="0" w:color="auto"/>
              <w:left w:val="single" w:sz="2" w:space="0" w:color="auto"/>
              <w:bottom w:val="single" w:sz="2" w:space="0" w:color="auto"/>
              <w:right w:val="single" w:sz="2" w:space="0" w:color="auto"/>
            </w:tcBorders>
            <w:shd w:val="clear" w:color="auto" w:fill="auto"/>
          </w:tcPr>
          <w:p w14:paraId="52922A24" w14:textId="77777777" w:rsidR="00DF24CB" w:rsidRPr="00DF24CB" w:rsidRDefault="00DF24CB" w:rsidP="00DF24CB">
            <w:pPr>
              <w:spacing w:before="0" w:after="0" w:line="280" w:lineRule="atLeast"/>
              <w:jc w:val="center"/>
              <w:rPr>
                <w:rFonts w:ascii="Calibri" w:eastAsia="Times New Roman" w:hAnsi="Calibri" w:cs="Arial"/>
                <w:lang w:val="en-GB"/>
              </w:rPr>
            </w:pPr>
          </w:p>
        </w:tc>
        <w:tc>
          <w:tcPr>
            <w:tcW w:w="980" w:type="dxa"/>
            <w:gridSpan w:val="2"/>
            <w:tcBorders>
              <w:top w:val="single" w:sz="2" w:space="0" w:color="auto"/>
              <w:left w:val="single" w:sz="2" w:space="0" w:color="auto"/>
              <w:bottom w:val="single" w:sz="2" w:space="0" w:color="auto"/>
              <w:right w:val="single" w:sz="2" w:space="0" w:color="auto"/>
            </w:tcBorders>
            <w:shd w:val="clear" w:color="auto" w:fill="auto"/>
          </w:tcPr>
          <w:p w14:paraId="4C677959" w14:textId="77777777" w:rsidR="00DF24CB" w:rsidRPr="00DF24CB" w:rsidRDefault="00DF24CB" w:rsidP="00DF24CB">
            <w:pPr>
              <w:spacing w:before="0" w:after="0" w:line="280" w:lineRule="atLeast"/>
              <w:jc w:val="center"/>
              <w:rPr>
                <w:rFonts w:ascii="Calibri" w:eastAsia="Times New Roman" w:hAnsi="Calibri" w:cs="Arial"/>
                <w:lang w:val="en-GB"/>
              </w:rPr>
            </w:pPr>
            <w:r w:rsidRPr="00DF24CB">
              <w:rPr>
                <w:rFonts w:ascii="Calibri" w:eastAsia="Times New Roman" w:hAnsi="Calibri" w:cs="Arial"/>
                <w:lang w:val="en-GB"/>
              </w:rPr>
              <w:t>6</w:t>
            </w:r>
          </w:p>
        </w:tc>
        <w:tc>
          <w:tcPr>
            <w:tcW w:w="1194" w:type="dxa"/>
            <w:tcBorders>
              <w:top w:val="single" w:sz="2" w:space="0" w:color="auto"/>
              <w:left w:val="single" w:sz="2" w:space="0" w:color="auto"/>
              <w:bottom w:val="single" w:sz="2" w:space="0" w:color="auto"/>
              <w:right w:val="single" w:sz="2" w:space="0" w:color="auto"/>
            </w:tcBorders>
            <w:shd w:val="clear" w:color="auto" w:fill="auto"/>
          </w:tcPr>
          <w:p w14:paraId="38A7361B" w14:textId="77777777" w:rsidR="00DF24CB" w:rsidRPr="00DF24CB" w:rsidRDefault="00DF24CB" w:rsidP="00DF24CB">
            <w:pPr>
              <w:spacing w:before="0" w:after="0" w:line="280" w:lineRule="atLeast"/>
              <w:jc w:val="center"/>
              <w:rPr>
                <w:rFonts w:ascii="Calibri" w:eastAsia="Times New Roman" w:hAnsi="Calibri" w:cs="Arial"/>
                <w:lang w:val="en-GB"/>
              </w:rPr>
            </w:pPr>
          </w:p>
        </w:tc>
      </w:tr>
      <w:tr w:rsidR="00DF24CB" w:rsidRPr="00DF24CB" w14:paraId="6D0737E4"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297FB3B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6</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231E234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UK credits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563C940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40</w:t>
            </w:r>
          </w:p>
        </w:tc>
      </w:tr>
      <w:tr w:rsidR="00DF24CB" w:rsidRPr="00DF24CB" w14:paraId="32EB2ED0"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48F808E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7</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6E79A50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ECTS credits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4BBD296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20</w:t>
            </w:r>
          </w:p>
        </w:tc>
      </w:tr>
      <w:tr w:rsidR="00DF24CB" w:rsidRPr="00DF24CB" w14:paraId="2AA13006"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036FB0D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8</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6EDFE25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Core or Required or Optional </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1DFA692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Core</w:t>
            </w:r>
          </w:p>
        </w:tc>
      </w:tr>
      <w:tr w:rsidR="00DF24CB" w:rsidRPr="00DF24CB" w14:paraId="77CD17B2"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04BC1FC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9</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401B3D8D"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Acceptable for</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70152F8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70FACEBE"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1212F6C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10</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7C923EE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Excluded combinations</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118330FB"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3CDA94D3" w14:textId="77777777" w:rsidTr="00DF24CB">
        <w:tc>
          <w:tcPr>
            <w:tcW w:w="440" w:type="dxa"/>
            <w:tcBorders>
              <w:top w:val="single" w:sz="2" w:space="0" w:color="auto"/>
              <w:left w:val="single" w:sz="2" w:space="0" w:color="auto"/>
              <w:bottom w:val="single" w:sz="2" w:space="0" w:color="auto"/>
              <w:right w:val="single" w:sz="2" w:space="0" w:color="auto"/>
            </w:tcBorders>
            <w:shd w:val="clear" w:color="auto" w:fill="auto"/>
          </w:tcPr>
          <w:p w14:paraId="60DA4CC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11</w:t>
            </w:r>
          </w:p>
        </w:tc>
        <w:tc>
          <w:tcPr>
            <w:tcW w:w="4612" w:type="dxa"/>
            <w:tcBorders>
              <w:top w:val="single" w:sz="2" w:space="0" w:color="auto"/>
              <w:left w:val="single" w:sz="2" w:space="0" w:color="auto"/>
              <w:bottom w:val="single" w:sz="2" w:space="0" w:color="auto"/>
              <w:right w:val="single" w:sz="2" w:space="0" w:color="auto"/>
            </w:tcBorders>
            <w:shd w:val="clear" w:color="auto" w:fill="auto"/>
          </w:tcPr>
          <w:p w14:paraId="31BF5A2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Pre-requisite or co-requisite</w:t>
            </w:r>
          </w:p>
        </w:tc>
        <w:tc>
          <w:tcPr>
            <w:tcW w:w="4190" w:type="dxa"/>
            <w:gridSpan w:val="5"/>
            <w:tcBorders>
              <w:top w:val="single" w:sz="2" w:space="0" w:color="auto"/>
              <w:left w:val="single" w:sz="2" w:space="0" w:color="auto"/>
              <w:bottom w:val="single" w:sz="2" w:space="0" w:color="auto"/>
              <w:right w:val="single" w:sz="2" w:space="0" w:color="auto"/>
            </w:tcBorders>
            <w:shd w:val="clear" w:color="auto" w:fill="auto"/>
          </w:tcPr>
          <w:p w14:paraId="14F2ACC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5A6FC902" w14:textId="77777777" w:rsidTr="00DF24CB">
        <w:tc>
          <w:tcPr>
            <w:tcW w:w="440" w:type="dxa"/>
            <w:tcBorders>
              <w:top w:val="single" w:sz="2" w:space="0" w:color="auto"/>
            </w:tcBorders>
            <w:shd w:val="clear" w:color="auto" w:fill="auto"/>
          </w:tcPr>
          <w:p w14:paraId="288C304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12</w:t>
            </w:r>
          </w:p>
        </w:tc>
        <w:tc>
          <w:tcPr>
            <w:tcW w:w="4612" w:type="dxa"/>
            <w:tcBorders>
              <w:top w:val="single" w:sz="2" w:space="0" w:color="auto"/>
            </w:tcBorders>
            <w:shd w:val="clear" w:color="auto" w:fill="auto"/>
          </w:tcPr>
          <w:p w14:paraId="2524F48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Class contact time: total hours</w:t>
            </w:r>
          </w:p>
        </w:tc>
        <w:tc>
          <w:tcPr>
            <w:tcW w:w="4190" w:type="dxa"/>
            <w:gridSpan w:val="5"/>
            <w:tcBorders>
              <w:top w:val="single" w:sz="2" w:space="0" w:color="auto"/>
            </w:tcBorders>
            <w:shd w:val="clear" w:color="auto" w:fill="auto"/>
          </w:tcPr>
          <w:p w14:paraId="15C5A5A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Total Hours: 114</w:t>
            </w:r>
          </w:p>
        </w:tc>
      </w:tr>
      <w:tr w:rsidR="00DF24CB" w:rsidRPr="00DF24CB" w14:paraId="1620EB47" w14:textId="77777777" w:rsidTr="00DF24CB">
        <w:tc>
          <w:tcPr>
            <w:tcW w:w="440" w:type="dxa"/>
            <w:tcBorders>
              <w:top w:val="single" w:sz="2" w:space="0" w:color="auto"/>
            </w:tcBorders>
            <w:shd w:val="clear" w:color="auto" w:fill="auto"/>
          </w:tcPr>
          <w:p w14:paraId="0D7F426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13</w:t>
            </w:r>
          </w:p>
        </w:tc>
        <w:tc>
          <w:tcPr>
            <w:tcW w:w="4612" w:type="dxa"/>
            <w:tcBorders>
              <w:top w:val="single" w:sz="2" w:space="0" w:color="auto"/>
            </w:tcBorders>
            <w:shd w:val="clear" w:color="auto" w:fill="auto"/>
          </w:tcPr>
          <w:p w14:paraId="6623E3E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Independent study time: total hours</w:t>
            </w:r>
          </w:p>
        </w:tc>
        <w:tc>
          <w:tcPr>
            <w:tcW w:w="4190" w:type="dxa"/>
            <w:gridSpan w:val="5"/>
            <w:tcBorders>
              <w:top w:val="single" w:sz="2" w:space="0" w:color="auto"/>
            </w:tcBorders>
            <w:shd w:val="clear" w:color="auto" w:fill="auto"/>
          </w:tcPr>
          <w:p w14:paraId="09EAF76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Total Hours: 286</w:t>
            </w:r>
          </w:p>
        </w:tc>
      </w:tr>
      <w:tr w:rsidR="00DF24CB" w:rsidRPr="00DF24CB" w14:paraId="22FD8500" w14:textId="77777777" w:rsidTr="00DF24CB">
        <w:tc>
          <w:tcPr>
            <w:tcW w:w="440" w:type="dxa"/>
            <w:tcBorders>
              <w:top w:val="single" w:sz="2" w:space="0" w:color="auto"/>
            </w:tcBorders>
            <w:shd w:val="clear" w:color="auto" w:fill="auto"/>
          </w:tcPr>
          <w:p w14:paraId="07EECEA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14</w:t>
            </w:r>
          </w:p>
        </w:tc>
        <w:tc>
          <w:tcPr>
            <w:tcW w:w="4612" w:type="dxa"/>
            <w:tcBorders>
              <w:top w:val="single" w:sz="2" w:space="0" w:color="auto"/>
            </w:tcBorders>
            <w:shd w:val="clear" w:color="auto" w:fill="auto"/>
          </w:tcPr>
          <w:p w14:paraId="6F797CB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Semester(s) of delivery</w:t>
            </w:r>
          </w:p>
        </w:tc>
        <w:tc>
          <w:tcPr>
            <w:tcW w:w="4190" w:type="dxa"/>
            <w:gridSpan w:val="5"/>
            <w:tcBorders>
              <w:top w:val="single" w:sz="2" w:space="0" w:color="auto"/>
            </w:tcBorders>
            <w:shd w:val="clear" w:color="auto" w:fill="auto"/>
          </w:tcPr>
          <w:p w14:paraId="22B20884"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Delivery over full year</w:t>
            </w:r>
          </w:p>
        </w:tc>
      </w:tr>
      <w:tr w:rsidR="00DF24CB" w:rsidRPr="00DF24CB" w14:paraId="326F82AF" w14:textId="77777777" w:rsidTr="00DF24CB">
        <w:tc>
          <w:tcPr>
            <w:tcW w:w="440" w:type="dxa"/>
            <w:tcBorders>
              <w:top w:val="single" w:sz="2" w:space="0" w:color="auto"/>
            </w:tcBorders>
            <w:shd w:val="clear" w:color="auto" w:fill="auto"/>
          </w:tcPr>
          <w:p w14:paraId="72E40AB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15</w:t>
            </w:r>
          </w:p>
        </w:tc>
        <w:tc>
          <w:tcPr>
            <w:tcW w:w="4612" w:type="dxa"/>
            <w:tcBorders>
              <w:top w:val="single" w:sz="2" w:space="0" w:color="auto"/>
            </w:tcBorders>
            <w:shd w:val="clear" w:color="auto" w:fill="auto"/>
          </w:tcPr>
          <w:p w14:paraId="317B234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 xml:space="preserve">Main campus location </w:t>
            </w:r>
          </w:p>
        </w:tc>
        <w:tc>
          <w:tcPr>
            <w:tcW w:w="4190" w:type="dxa"/>
            <w:gridSpan w:val="5"/>
            <w:tcBorders>
              <w:top w:val="single" w:sz="2" w:space="0" w:color="auto"/>
            </w:tcBorders>
            <w:shd w:val="clear" w:color="auto" w:fill="auto"/>
          </w:tcPr>
          <w:p w14:paraId="5C0477A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Loxton Campus</w:t>
            </w:r>
          </w:p>
        </w:tc>
      </w:tr>
      <w:tr w:rsidR="00DF24CB" w:rsidRPr="00DF24CB" w14:paraId="098744AF" w14:textId="77777777" w:rsidTr="00DF24CB">
        <w:tc>
          <w:tcPr>
            <w:tcW w:w="440" w:type="dxa"/>
            <w:tcBorders>
              <w:bottom w:val="single" w:sz="4" w:space="0" w:color="auto"/>
            </w:tcBorders>
            <w:shd w:val="clear" w:color="auto" w:fill="auto"/>
          </w:tcPr>
          <w:p w14:paraId="7AF549D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16</w:t>
            </w:r>
          </w:p>
        </w:tc>
        <w:tc>
          <w:tcPr>
            <w:tcW w:w="4612" w:type="dxa"/>
            <w:tcBorders>
              <w:bottom w:val="single" w:sz="4" w:space="0" w:color="auto"/>
            </w:tcBorders>
            <w:shd w:val="clear" w:color="auto" w:fill="auto"/>
          </w:tcPr>
          <w:p w14:paraId="2F1DB36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Module co-ordinator</w:t>
            </w:r>
          </w:p>
        </w:tc>
        <w:tc>
          <w:tcPr>
            <w:tcW w:w="4190" w:type="dxa"/>
            <w:gridSpan w:val="5"/>
            <w:tcBorders>
              <w:bottom w:val="single" w:sz="4" w:space="0" w:color="auto"/>
            </w:tcBorders>
            <w:shd w:val="clear" w:color="auto" w:fill="auto"/>
          </w:tcPr>
          <w:p w14:paraId="2177BC8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Victoria Norcross</w:t>
            </w:r>
          </w:p>
        </w:tc>
      </w:tr>
      <w:tr w:rsidR="00DF24CB" w:rsidRPr="00DF24CB" w14:paraId="4FCF569B" w14:textId="77777777" w:rsidTr="00DF24CB">
        <w:tc>
          <w:tcPr>
            <w:tcW w:w="440" w:type="dxa"/>
            <w:tcBorders>
              <w:bottom w:val="single" w:sz="4" w:space="0" w:color="auto"/>
            </w:tcBorders>
            <w:shd w:val="clear" w:color="auto" w:fill="auto"/>
          </w:tcPr>
          <w:p w14:paraId="25629A4F"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17</w:t>
            </w:r>
          </w:p>
        </w:tc>
        <w:tc>
          <w:tcPr>
            <w:tcW w:w="4612" w:type="dxa"/>
            <w:tcBorders>
              <w:bottom w:val="single" w:sz="4" w:space="0" w:color="auto"/>
            </w:tcBorders>
            <w:shd w:val="clear" w:color="auto" w:fill="auto"/>
          </w:tcPr>
          <w:p w14:paraId="52C68D0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Additional costs involved</w:t>
            </w:r>
          </w:p>
        </w:tc>
        <w:tc>
          <w:tcPr>
            <w:tcW w:w="4190" w:type="dxa"/>
            <w:gridSpan w:val="5"/>
            <w:tcBorders>
              <w:bottom w:val="single" w:sz="4" w:space="0" w:color="auto"/>
            </w:tcBorders>
            <w:shd w:val="clear" w:color="auto" w:fill="auto"/>
          </w:tcPr>
          <w:p w14:paraId="261D5EE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N/A</w:t>
            </w:r>
          </w:p>
        </w:tc>
      </w:tr>
      <w:tr w:rsidR="00DF24CB" w:rsidRPr="00DF24CB" w14:paraId="4DD7022F" w14:textId="77777777" w:rsidTr="00DF24CB">
        <w:trPr>
          <w:trHeight w:val="364"/>
        </w:trPr>
        <w:tc>
          <w:tcPr>
            <w:tcW w:w="440" w:type="dxa"/>
            <w:shd w:val="clear" w:color="auto" w:fill="auto"/>
          </w:tcPr>
          <w:p w14:paraId="603A4E1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18</w:t>
            </w:r>
          </w:p>
        </w:tc>
        <w:tc>
          <w:tcPr>
            <w:tcW w:w="8802" w:type="dxa"/>
            <w:gridSpan w:val="6"/>
            <w:shd w:val="clear" w:color="auto" w:fill="auto"/>
          </w:tcPr>
          <w:p w14:paraId="37D3147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Brief description and aims</w:t>
            </w:r>
            <w:r w:rsidRPr="00DF24CB">
              <w:rPr>
                <w:rFonts w:ascii="Calibri" w:eastAsia="Times New Roman" w:hAnsi="Calibri" w:cs="Arial"/>
                <w:shd w:val="clear" w:color="auto" w:fill="FFFFFF"/>
                <w:lang w:val="en-GB"/>
              </w:rPr>
              <w:t xml:space="preserve"> </w:t>
            </w:r>
            <w:r w:rsidRPr="00DF24CB">
              <w:rPr>
                <w:rFonts w:ascii="Calibri" w:eastAsia="Times New Roman" w:hAnsi="Calibri" w:cs="Arial"/>
                <w:lang w:val="en-GB"/>
              </w:rPr>
              <w:t>of module</w:t>
            </w:r>
          </w:p>
          <w:p w14:paraId="37C4C49D" w14:textId="77777777" w:rsidR="00DF24CB" w:rsidRPr="00DF24CB" w:rsidRDefault="00DF24CB" w:rsidP="00DF24CB">
            <w:pPr>
              <w:spacing w:before="0" w:after="0" w:line="280" w:lineRule="atLeast"/>
              <w:rPr>
                <w:rFonts w:ascii="Calibri" w:eastAsia="Calibri" w:hAnsi="Calibri" w:cs="Times New Roman"/>
                <w:lang w:val="en-GB"/>
              </w:rPr>
            </w:pPr>
            <w:r w:rsidRPr="00DF24CB">
              <w:rPr>
                <w:rFonts w:ascii="Calibri" w:eastAsia="Calibri" w:hAnsi="Calibri" w:cs="Arial"/>
                <w:lang w:val="en-GB"/>
              </w:rPr>
              <w:t xml:space="preserve">There is increasing demand and expectation for creative individuals to work with a broader range of disciplines e.g. with businesses and specialists, from the Health Service, Science to management consultancy. In this module you will have the opportunity to critically reflect upon the creativity of your graphic design practice and identify potential target audiences. The aim of this is to enable you to recognise and broaden your employment </w:t>
            </w:r>
            <w:r w:rsidRPr="00DF24CB">
              <w:rPr>
                <w:rFonts w:ascii="Calibri" w:eastAsia="Calibri" w:hAnsi="Calibri" w:cs="Times New Roman"/>
                <w:lang w:val="en-GB"/>
              </w:rPr>
              <w:t>potential, by identifying how you can widen the outlet for your creative skills beyond the traditional remit of graphic design.  You will be encouraged to work with other sectors and create working partnerships with other creative professionals. The module explores the ethical nature of graphic design and its sustainability</w:t>
            </w:r>
            <w:r w:rsidRPr="00DF24CB">
              <w:rPr>
                <w:rFonts w:ascii="Calibri" w:eastAsia="Calibri" w:hAnsi="Calibri" w:cs="Arial"/>
                <w:lang w:val="en-GB"/>
              </w:rPr>
              <w:t>. You will be required to develop a visual portfolio of work clearly demonstrating your creative design and to whom it is targeted culminating in a final showcase/exhibition of your work.</w:t>
            </w:r>
          </w:p>
          <w:p w14:paraId="12B79B65" w14:textId="77777777" w:rsidR="00DF24CB" w:rsidRPr="00DF24CB" w:rsidRDefault="00DF24CB" w:rsidP="00DF24CB">
            <w:pPr>
              <w:spacing w:before="0" w:after="0" w:line="280" w:lineRule="atLeast"/>
              <w:rPr>
                <w:rFonts w:ascii="Calibri" w:eastAsia="Calibri" w:hAnsi="Calibri" w:cs="Arial"/>
                <w:lang w:val="en-GB"/>
              </w:rPr>
            </w:pPr>
          </w:p>
          <w:p w14:paraId="28D13BCC" w14:textId="77777777" w:rsidR="00DF24CB" w:rsidRPr="00DF24CB" w:rsidRDefault="00DF24CB" w:rsidP="00DF24CB">
            <w:pPr>
              <w:spacing w:before="0" w:after="0" w:line="280" w:lineRule="atLeast"/>
              <w:rPr>
                <w:rFonts w:ascii="Calibri" w:eastAsia="Calibri" w:hAnsi="Calibri" w:cs="Arial"/>
                <w:lang w:val="en-GB"/>
              </w:rPr>
            </w:pPr>
            <w:r w:rsidRPr="00DF24CB">
              <w:rPr>
                <w:rFonts w:ascii="Calibri" w:eastAsia="Calibri" w:hAnsi="Calibri" w:cs="Arial"/>
                <w:lang w:val="en-GB"/>
              </w:rPr>
              <w:t>The module aims to:</w:t>
            </w:r>
          </w:p>
          <w:p w14:paraId="7DEFCD3C" w14:textId="77777777" w:rsidR="00DF24CB" w:rsidRPr="00DF24CB" w:rsidRDefault="00DF24CB" w:rsidP="000E7FC4">
            <w:pPr>
              <w:numPr>
                <w:ilvl w:val="0"/>
                <w:numId w:val="17"/>
              </w:numPr>
              <w:spacing w:before="0" w:after="0" w:line="280" w:lineRule="atLeast"/>
              <w:contextualSpacing/>
              <w:rPr>
                <w:rFonts w:ascii="Calibri" w:eastAsia="Calibri" w:hAnsi="Calibri" w:cs="Arial"/>
                <w:lang w:val="en-GB"/>
              </w:rPr>
            </w:pPr>
            <w:r w:rsidRPr="00DF24CB">
              <w:rPr>
                <w:rFonts w:ascii="Calibri" w:eastAsia="Calibri" w:hAnsi="Calibri" w:cs="Arial"/>
                <w:lang w:val="en-GB"/>
              </w:rPr>
              <w:t>Enable you to identify appropriate audiences for your work</w:t>
            </w:r>
          </w:p>
          <w:p w14:paraId="73A1659D" w14:textId="77777777" w:rsidR="00DF24CB" w:rsidRPr="00DF24CB" w:rsidRDefault="00DF24CB" w:rsidP="000E7FC4">
            <w:pPr>
              <w:numPr>
                <w:ilvl w:val="0"/>
                <w:numId w:val="17"/>
              </w:numPr>
              <w:spacing w:before="0" w:after="0" w:line="280" w:lineRule="atLeast"/>
              <w:contextualSpacing/>
              <w:rPr>
                <w:rFonts w:ascii="Calibri" w:eastAsia="Calibri" w:hAnsi="Calibri" w:cs="Arial"/>
                <w:lang w:val="en-GB"/>
              </w:rPr>
            </w:pPr>
            <w:r w:rsidRPr="00DF24CB">
              <w:rPr>
                <w:rFonts w:ascii="Calibri" w:eastAsia="Calibri" w:hAnsi="Calibri" w:cs="Arial"/>
                <w:lang w:val="en-GB"/>
              </w:rPr>
              <w:t>Enable you to develop and produce creative outcomes for public exhibition</w:t>
            </w:r>
          </w:p>
          <w:p w14:paraId="11C42AC1" w14:textId="77777777" w:rsidR="00DF24CB" w:rsidRPr="00DF24CB" w:rsidRDefault="00DF24CB" w:rsidP="000E7FC4">
            <w:pPr>
              <w:numPr>
                <w:ilvl w:val="0"/>
                <w:numId w:val="17"/>
              </w:numPr>
              <w:spacing w:before="0" w:after="0" w:line="280" w:lineRule="atLeast"/>
              <w:contextualSpacing/>
              <w:rPr>
                <w:rFonts w:ascii="Calibri" w:eastAsia="Calibri" w:hAnsi="Calibri" w:cs="Arial"/>
                <w:lang w:val="en-GB"/>
              </w:rPr>
            </w:pPr>
            <w:r w:rsidRPr="00DF24CB">
              <w:rPr>
                <w:rFonts w:ascii="Calibri" w:eastAsia="Calibri" w:hAnsi="Calibri" w:cs="Arial"/>
                <w:lang w:val="en-GB"/>
              </w:rPr>
              <w:t>Enhance your networking and collaborative skills</w:t>
            </w:r>
          </w:p>
          <w:p w14:paraId="2DA8E530" w14:textId="77777777" w:rsidR="00DF24CB" w:rsidRPr="00DF24CB" w:rsidRDefault="00DF24CB" w:rsidP="000E7FC4">
            <w:pPr>
              <w:numPr>
                <w:ilvl w:val="0"/>
                <w:numId w:val="17"/>
              </w:numPr>
              <w:spacing w:before="0" w:after="0" w:line="280" w:lineRule="atLeast"/>
              <w:contextualSpacing/>
              <w:rPr>
                <w:rFonts w:ascii="Calibri" w:eastAsia="Calibri" w:hAnsi="Calibri" w:cs="Arial"/>
                <w:lang w:val="en-GB"/>
              </w:rPr>
            </w:pPr>
            <w:r w:rsidRPr="00DF24CB">
              <w:rPr>
                <w:rFonts w:ascii="Calibri" w:eastAsia="Calibri" w:hAnsi="Calibri" w:cs="Arial"/>
                <w:lang w:val="en-GB"/>
              </w:rPr>
              <w:t>Develop your professional creative identity</w:t>
            </w:r>
          </w:p>
          <w:p w14:paraId="436D2952" w14:textId="77777777" w:rsidR="00DF24CB" w:rsidRPr="00DF24CB" w:rsidRDefault="00DF24CB" w:rsidP="000E7FC4">
            <w:pPr>
              <w:numPr>
                <w:ilvl w:val="0"/>
                <w:numId w:val="17"/>
              </w:numPr>
              <w:spacing w:before="0" w:after="0" w:line="280" w:lineRule="atLeast"/>
              <w:contextualSpacing/>
              <w:rPr>
                <w:rFonts w:ascii="Calibri" w:eastAsia="Times New Roman" w:hAnsi="Calibri" w:cs="Arial"/>
                <w:lang w:val="en-GB"/>
              </w:rPr>
            </w:pPr>
            <w:r w:rsidRPr="00DF24CB">
              <w:rPr>
                <w:rFonts w:ascii="Calibri" w:eastAsia="Calibri" w:hAnsi="Calibri" w:cs="Arial"/>
                <w:lang w:val="en-GB"/>
              </w:rPr>
              <w:t>Widen your network of contacts relevant to your future employment aspirations</w:t>
            </w:r>
          </w:p>
        </w:tc>
      </w:tr>
      <w:tr w:rsidR="00DF24CB" w:rsidRPr="00DF24CB" w14:paraId="6C63077C" w14:textId="77777777" w:rsidTr="00DF24CB">
        <w:trPr>
          <w:trHeight w:val="364"/>
        </w:trPr>
        <w:tc>
          <w:tcPr>
            <w:tcW w:w="440" w:type="dxa"/>
            <w:shd w:val="clear" w:color="auto" w:fill="auto"/>
          </w:tcPr>
          <w:p w14:paraId="4C7BA54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19</w:t>
            </w:r>
          </w:p>
        </w:tc>
        <w:tc>
          <w:tcPr>
            <w:tcW w:w="8802" w:type="dxa"/>
            <w:gridSpan w:val="6"/>
            <w:shd w:val="clear" w:color="auto" w:fill="auto"/>
          </w:tcPr>
          <w:p w14:paraId="3E809DB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Outline syllabus</w:t>
            </w:r>
          </w:p>
          <w:p w14:paraId="672E3D4E" w14:textId="77777777" w:rsidR="00DF24CB" w:rsidRPr="00DF24CB" w:rsidRDefault="00DF24CB" w:rsidP="00DF24CB">
            <w:pPr>
              <w:spacing w:before="0" w:after="0" w:line="280" w:lineRule="atLeast"/>
              <w:rPr>
                <w:rFonts w:ascii="Calibri" w:eastAsia="Times New Roman" w:hAnsi="Calibri" w:cs="Arial"/>
                <w:lang w:val="en-GB"/>
              </w:rPr>
            </w:pPr>
          </w:p>
          <w:p w14:paraId="73F2C767" w14:textId="77777777" w:rsidR="00DF24CB" w:rsidRPr="00DF24CB" w:rsidRDefault="00DF24CB" w:rsidP="00DF24CB">
            <w:pPr>
              <w:spacing w:before="0" w:after="0" w:line="276" w:lineRule="auto"/>
              <w:outlineLvl w:val="2"/>
              <w:rPr>
                <w:rFonts w:ascii="Calibri" w:eastAsia="Calibri" w:hAnsi="Calibri" w:cs="Arial"/>
                <w:color w:val="000000"/>
                <w:lang w:val="en"/>
              </w:rPr>
            </w:pPr>
            <w:r w:rsidRPr="00DF24CB">
              <w:rPr>
                <w:rFonts w:ascii="Calibri" w:eastAsia="Times New Roman" w:hAnsi="Calibri" w:cs="Arial"/>
                <w:lang w:val="en-GB"/>
              </w:rPr>
              <w:t>This programme sets out to develop you as an independent and reflective learner, capable of managing and applying your own learning.  You will have the opportunity to build on transferable skills and will extend the network of business contacts and working partnerships developed during your previous studies.</w:t>
            </w:r>
          </w:p>
          <w:p w14:paraId="43D8B41A" w14:textId="77777777" w:rsidR="00DF24CB" w:rsidRPr="00DF24CB" w:rsidRDefault="00DF24CB" w:rsidP="00DF24CB">
            <w:pPr>
              <w:spacing w:before="0" w:after="0" w:line="280" w:lineRule="atLeast"/>
              <w:rPr>
                <w:rFonts w:ascii="Calibri" w:eastAsia="Times New Roman" w:hAnsi="Calibri" w:cs="Arial"/>
                <w:lang w:val="en-GB"/>
              </w:rPr>
            </w:pPr>
          </w:p>
          <w:p w14:paraId="6B8222AF"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Indicative topics of study include:</w:t>
            </w:r>
          </w:p>
          <w:p w14:paraId="7A797A39" w14:textId="77777777" w:rsidR="00DF24CB" w:rsidRPr="00DF24CB" w:rsidRDefault="00DF24CB" w:rsidP="000E7FC4">
            <w:pPr>
              <w:numPr>
                <w:ilvl w:val="0"/>
                <w:numId w:val="16"/>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Constructivist Learning Theory</w:t>
            </w:r>
          </w:p>
          <w:p w14:paraId="2152D738" w14:textId="77777777" w:rsidR="00DF24CB" w:rsidRPr="00DF24CB" w:rsidRDefault="00DF24CB" w:rsidP="000E7FC4">
            <w:pPr>
              <w:numPr>
                <w:ilvl w:val="0"/>
                <w:numId w:val="16"/>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Building relationships in the design industry</w:t>
            </w:r>
          </w:p>
          <w:p w14:paraId="02173239" w14:textId="77777777" w:rsidR="00DF24CB" w:rsidRPr="00DF24CB" w:rsidRDefault="00DF24CB" w:rsidP="000E7FC4">
            <w:pPr>
              <w:numPr>
                <w:ilvl w:val="0"/>
                <w:numId w:val="16"/>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Presenting your work to others</w:t>
            </w:r>
          </w:p>
          <w:p w14:paraId="4EEE74FF" w14:textId="77777777" w:rsidR="00DF24CB" w:rsidRPr="00DF24CB" w:rsidRDefault="00DF24CB" w:rsidP="000E7FC4">
            <w:pPr>
              <w:numPr>
                <w:ilvl w:val="0"/>
                <w:numId w:val="16"/>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Developing your professional creative identity</w:t>
            </w:r>
          </w:p>
          <w:p w14:paraId="2D0B2EA3" w14:textId="77777777" w:rsidR="00DF24CB" w:rsidRPr="00DF24CB" w:rsidRDefault="00DF24CB" w:rsidP="000E7FC4">
            <w:pPr>
              <w:numPr>
                <w:ilvl w:val="0"/>
                <w:numId w:val="16"/>
              </w:numPr>
              <w:spacing w:before="0" w:after="0" w:line="280" w:lineRule="atLeast"/>
              <w:contextualSpacing/>
              <w:rPr>
                <w:rFonts w:ascii="Calibri" w:eastAsia="Times New Roman" w:hAnsi="Calibri" w:cs="Arial"/>
                <w:lang w:val="en-GB"/>
              </w:rPr>
            </w:pPr>
            <w:r w:rsidRPr="00DF24CB">
              <w:rPr>
                <w:rFonts w:ascii="Calibri" w:eastAsia="Times New Roman" w:hAnsi="Calibri" w:cs="Arial"/>
                <w:lang w:val="en-GB"/>
              </w:rPr>
              <w:t>Multi-disciplinary working</w:t>
            </w:r>
          </w:p>
          <w:p w14:paraId="2108DF16"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06753109" w14:textId="77777777" w:rsidTr="00DF24CB">
        <w:tc>
          <w:tcPr>
            <w:tcW w:w="440" w:type="dxa"/>
            <w:tcBorders>
              <w:bottom w:val="single" w:sz="2" w:space="0" w:color="auto"/>
            </w:tcBorders>
            <w:shd w:val="clear" w:color="auto" w:fill="auto"/>
          </w:tcPr>
          <w:p w14:paraId="2E231E9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20</w:t>
            </w:r>
          </w:p>
        </w:tc>
        <w:tc>
          <w:tcPr>
            <w:tcW w:w="8802" w:type="dxa"/>
            <w:gridSpan w:val="6"/>
            <w:tcBorders>
              <w:bottom w:val="single" w:sz="2" w:space="0" w:color="auto"/>
            </w:tcBorders>
            <w:shd w:val="clear" w:color="auto" w:fill="auto"/>
          </w:tcPr>
          <w:p w14:paraId="1459CBD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Teaching and learning activities</w:t>
            </w:r>
          </w:p>
          <w:p w14:paraId="53EDE56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Delivery of the module is via a combination of seminars, workshops and tutorials.  The module focuses on knowledge development obtained from workshops by industry practitioners, the development of your professional creative identity and multi-disciplinary working.  There will be talks from visiting business professionals and creative professionals and examination of case studies to underpin the syllabus content.</w:t>
            </w:r>
          </w:p>
          <w:p w14:paraId="68866247"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3FFB6A2C" w14:textId="77777777" w:rsidTr="00DF24CB">
        <w:tc>
          <w:tcPr>
            <w:tcW w:w="440" w:type="dxa"/>
            <w:tcBorders>
              <w:bottom w:val="single" w:sz="2" w:space="0" w:color="auto"/>
            </w:tcBorders>
            <w:shd w:val="clear" w:color="auto" w:fill="auto"/>
          </w:tcPr>
          <w:p w14:paraId="58E6E7AE"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21</w:t>
            </w:r>
          </w:p>
        </w:tc>
        <w:tc>
          <w:tcPr>
            <w:tcW w:w="7343" w:type="dxa"/>
            <w:gridSpan w:val="4"/>
            <w:tcBorders>
              <w:bottom w:val="single" w:sz="2" w:space="0" w:color="auto"/>
            </w:tcBorders>
            <w:shd w:val="clear" w:color="auto" w:fill="auto"/>
          </w:tcPr>
          <w:p w14:paraId="2D52EE0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Intended learning outcomes</w:t>
            </w:r>
          </w:p>
          <w:p w14:paraId="61817680"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By successful completion of the module, you will be able to demonstrate:</w:t>
            </w:r>
          </w:p>
          <w:p w14:paraId="3EABFA0C" w14:textId="77777777" w:rsidR="00DF24CB" w:rsidRPr="00DF24CB" w:rsidRDefault="00DF24CB" w:rsidP="00DF24CB">
            <w:pPr>
              <w:spacing w:before="0" w:after="0" w:line="280" w:lineRule="atLeast"/>
              <w:rPr>
                <w:rFonts w:ascii="Calibri" w:eastAsia="Times New Roman" w:hAnsi="Calibri" w:cs="Arial"/>
                <w:lang w:val="en-GB"/>
              </w:rPr>
            </w:pPr>
          </w:p>
          <w:p w14:paraId="66A46743" w14:textId="77777777" w:rsidR="00DF24CB" w:rsidRPr="00DF24CB" w:rsidRDefault="00DF24CB" w:rsidP="000E7FC4">
            <w:pPr>
              <w:numPr>
                <w:ilvl w:val="0"/>
                <w:numId w:val="11"/>
              </w:numPr>
              <w:spacing w:before="0" w:after="200" w:line="276" w:lineRule="auto"/>
              <w:contextualSpacing/>
              <w:rPr>
                <w:rFonts w:ascii="Calibri" w:eastAsia="Times New Roman" w:hAnsi="Calibri" w:cs="Arial"/>
                <w:color w:val="000000"/>
                <w:lang w:val="en-GB"/>
              </w:rPr>
            </w:pPr>
            <w:r w:rsidRPr="00DF24CB">
              <w:rPr>
                <w:rFonts w:ascii="Calibri" w:eastAsia="Times New Roman" w:hAnsi="Calibri" w:cs="Arial"/>
                <w:color w:val="000000"/>
                <w:lang w:val="en-GB"/>
              </w:rPr>
              <w:t>The ability to critically and theoretically reflect upon and develop your unique creative identity and your target audience.</w:t>
            </w:r>
          </w:p>
          <w:p w14:paraId="4C1A6B6D" w14:textId="77777777" w:rsidR="00DF24CB" w:rsidRPr="00DF24CB" w:rsidRDefault="00DF24CB" w:rsidP="000E7FC4">
            <w:pPr>
              <w:numPr>
                <w:ilvl w:val="0"/>
                <w:numId w:val="11"/>
              </w:numPr>
              <w:spacing w:before="0" w:after="200" w:line="276" w:lineRule="auto"/>
              <w:contextualSpacing/>
              <w:rPr>
                <w:rFonts w:ascii="Calibri" w:eastAsia="Times New Roman" w:hAnsi="Calibri" w:cs="Arial"/>
                <w:color w:val="000000"/>
                <w:lang w:val="en-GB"/>
              </w:rPr>
            </w:pPr>
            <w:r w:rsidRPr="00DF24CB">
              <w:rPr>
                <w:rFonts w:ascii="Calibri" w:eastAsia="Times New Roman" w:hAnsi="Calibri" w:cs="Arial"/>
                <w:color w:val="000000"/>
                <w:lang w:val="en-GB"/>
              </w:rPr>
              <w:t>Identification of personal strengths and needs and reflect on personal development in order to broaden your employment potential</w:t>
            </w:r>
          </w:p>
          <w:p w14:paraId="2C9818A1" w14:textId="77777777" w:rsidR="00DF24CB" w:rsidRPr="00DF24CB" w:rsidRDefault="00DF24CB" w:rsidP="000E7FC4">
            <w:pPr>
              <w:numPr>
                <w:ilvl w:val="0"/>
                <w:numId w:val="11"/>
              </w:numPr>
              <w:spacing w:before="0" w:after="200" w:line="276" w:lineRule="auto"/>
              <w:contextualSpacing/>
              <w:rPr>
                <w:rFonts w:ascii="Calibri" w:eastAsia="Times New Roman" w:hAnsi="Calibri" w:cs="Arial"/>
                <w:color w:val="000000"/>
                <w:lang w:val="en-GB"/>
              </w:rPr>
            </w:pPr>
            <w:r w:rsidRPr="00DF24CB">
              <w:rPr>
                <w:rFonts w:ascii="Calibri" w:eastAsia="Times New Roman" w:hAnsi="Calibri" w:cs="Arial"/>
                <w:color w:val="000000"/>
                <w:lang w:val="en-GB"/>
              </w:rPr>
              <w:t xml:space="preserve">Application of effective collaboration skills in unfamiliar or non-traditional graphic design contexts </w:t>
            </w:r>
          </w:p>
          <w:p w14:paraId="61F59EC5" w14:textId="77777777" w:rsidR="00DF24CB" w:rsidRPr="00DF24CB" w:rsidRDefault="00DF24CB" w:rsidP="000E7FC4">
            <w:pPr>
              <w:numPr>
                <w:ilvl w:val="0"/>
                <w:numId w:val="11"/>
              </w:numPr>
              <w:spacing w:before="0" w:after="200" w:line="276" w:lineRule="auto"/>
              <w:contextualSpacing/>
              <w:rPr>
                <w:rFonts w:ascii="Calibri" w:eastAsia="Times New Roman" w:hAnsi="Calibri" w:cs="Arial"/>
                <w:color w:val="000000"/>
                <w:lang w:val="en-GB"/>
              </w:rPr>
            </w:pPr>
            <w:r w:rsidRPr="00DF24CB">
              <w:rPr>
                <w:rFonts w:ascii="Calibri" w:eastAsia="Calibri" w:hAnsi="Calibri" w:cs="Times New Roman"/>
                <w:lang w:val="en-GB"/>
              </w:rPr>
              <w:t>Contextualisation of your design practice with</w:t>
            </w:r>
            <w:r w:rsidRPr="00DF24CB">
              <w:rPr>
                <w:rFonts w:ascii="Calibri" w:eastAsia="Times New Roman" w:hAnsi="Calibri" w:cs="Arial"/>
                <w:color w:val="000000"/>
                <w:lang w:val="en-GB"/>
              </w:rPr>
              <w:t xml:space="preserve"> consideration to ethical and sustainable issues.</w:t>
            </w:r>
          </w:p>
        </w:tc>
        <w:tc>
          <w:tcPr>
            <w:tcW w:w="1459" w:type="dxa"/>
            <w:gridSpan w:val="2"/>
            <w:tcBorders>
              <w:bottom w:val="single" w:sz="2" w:space="0" w:color="auto"/>
            </w:tcBorders>
            <w:shd w:val="clear" w:color="auto" w:fill="auto"/>
          </w:tcPr>
          <w:p w14:paraId="26D8D3F2"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How assessed</w:t>
            </w:r>
          </w:p>
          <w:p w14:paraId="67479F5D" w14:textId="77777777" w:rsidR="00DF24CB" w:rsidRPr="00DF24CB" w:rsidRDefault="00DF24CB" w:rsidP="00DF24CB">
            <w:pPr>
              <w:spacing w:before="0" w:after="0" w:line="280" w:lineRule="atLeast"/>
              <w:rPr>
                <w:rFonts w:ascii="Calibri" w:eastAsia="Times New Roman" w:hAnsi="Calibri" w:cs="Arial"/>
                <w:color w:val="7F7F7F"/>
                <w:lang w:val="en-GB"/>
              </w:rPr>
            </w:pPr>
          </w:p>
          <w:p w14:paraId="41B99252" w14:textId="77777777" w:rsidR="00DF24CB" w:rsidRPr="00DF24CB" w:rsidRDefault="00DF24CB" w:rsidP="00DF24CB">
            <w:pPr>
              <w:spacing w:before="0" w:after="0" w:line="280" w:lineRule="atLeast"/>
              <w:rPr>
                <w:rFonts w:ascii="Calibri" w:eastAsia="Times New Roman" w:hAnsi="Calibri" w:cs="Arial"/>
                <w:color w:val="7F7F7F"/>
                <w:lang w:val="en-GB"/>
              </w:rPr>
            </w:pPr>
          </w:p>
          <w:p w14:paraId="072F1DF9"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F1/F2/F3/S1</w:t>
            </w:r>
          </w:p>
          <w:p w14:paraId="359D8631" w14:textId="77777777" w:rsidR="00DF24CB" w:rsidRPr="00DF24CB" w:rsidRDefault="00DF24CB" w:rsidP="00DF24CB">
            <w:pPr>
              <w:spacing w:before="0" w:after="0" w:line="280" w:lineRule="atLeast"/>
              <w:rPr>
                <w:rFonts w:ascii="Calibri" w:eastAsia="Times New Roman" w:hAnsi="Calibri" w:cs="Arial"/>
                <w:lang w:val="en-GB"/>
              </w:rPr>
            </w:pPr>
          </w:p>
          <w:p w14:paraId="7731CA22"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F2/F3/S1</w:t>
            </w:r>
          </w:p>
          <w:p w14:paraId="4C246D5E" w14:textId="77777777" w:rsidR="00DF24CB" w:rsidRPr="00DF24CB" w:rsidRDefault="00DF24CB" w:rsidP="00DF24CB">
            <w:pPr>
              <w:spacing w:before="0" w:after="0" w:line="280" w:lineRule="atLeast"/>
              <w:rPr>
                <w:rFonts w:ascii="Calibri" w:eastAsia="Times New Roman" w:hAnsi="Calibri" w:cs="Arial"/>
                <w:lang w:val="en-GB"/>
              </w:rPr>
            </w:pPr>
          </w:p>
          <w:p w14:paraId="2C848218"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F1/F3/S1</w:t>
            </w:r>
          </w:p>
          <w:p w14:paraId="727FAF7A" w14:textId="77777777" w:rsidR="00DF24CB" w:rsidRPr="00DF24CB" w:rsidRDefault="00DF24CB" w:rsidP="00DF24CB">
            <w:pPr>
              <w:spacing w:before="0" w:after="0" w:line="280" w:lineRule="atLeast"/>
              <w:rPr>
                <w:rFonts w:ascii="Calibri" w:eastAsia="Times New Roman" w:hAnsi="Calibri" w:cs="Arial"/>
                <w:lang w:val="en-GB"/>
              </w:rPr>
            </w:pPr>
          </w:p>
          <w:p w14:paraId="277BD694" w14:textId="77777777" w:rsidR="00DF24CB" w:rsidRPr="00DF24CB" w:rsidRDefault="00DF24CB" w:rsidP="00DF24CB">
            <w:pPr>
              <w:spacing w:before="0" w:after="0" w:line="280" w:lineRule="atLeast"/>
              <w:rPr>
                <w:rFonts w:ascii="Calibri" w:eastAsia="Times New Roman" w:hAnsi="Calibri" w:cs="Arial"/>
                <w:lang w:val="en-GB"/>
              </w:rPr>
            </w:pPr>
          </w:p>
          <w:p w14:paraId="54E3BDF6"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F2/F3/S1</w:t>
            </w:r>
          </w:p>
        </w:tc>
      </w:tr>
      <w:tr w:rsidR="00DF24CB" w:rsidRPr="00DF24CB" w14:paraId="653401C8" w14:textId="77777777" w:rsidTr="00DF24CB">
        <w:tc>
          <w:tcPr>
            <w:tcW w:w="440" w:type="dxa"/>
            <w:vMerge w:val="restart"/>
            <w:tcBorders>
              <w:top w:val="single" w:sz="2" w:space="0" w:color="auto"/>
              <w:left w:val="single" w:sz="2" w:space="0" w:color="auto"/>
              <w:right w:val="single" w:sz="2" w:space="0" w:color="auto"/>
            </w:tcBorders>
            <w:shd w:val="clear" w:color="auto" w:fill="auto"/>
          </w:tcPr>
          <w:p w14:paraId="2B24F1B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22</w:t>
            </w:r>
          </w:p>
          <w:p w14:paraId="435A3AF2" w14:textId="77777777" w:rsidR="00DF24CB" w:rsidRPr="00DF24CB" w:rsidRDefault="00DF24CB" w:rsidP="00DF24CB">
            <w:pPr>
              <w:spacing w:before="0" w:after="0" w:line="280" w:lineRule="atLeast"/>
              <w:rPr>
                <w:rFonts w:ascii="Calibri" w:eastAsia="Times New Roman" w:hAnsi="Calibri" w:cs="Arial"/>
                <w:lang w:val="en-GB"/>
              </w:rPr>
            </w:pPr>
          </w:p>
        </w:tc>
        <w:tc>
          <w:tcPr>
            <w:tcW w:w="7343" w:type="dxa"/>
            <w:gridSpan w:val="4"/>
            <w:tcBorders>
              <w:top w:val="single" w:sz="2" w:space="0" w:color="auto"/>
              <w:left w:val="single" w:sz="2" w:space="0" w:color="auto"/>
              <w:bottom w:val="single" w:sz="4" w:space="0" w:color="auto"/>
              <w:right w:val="single" w:sz="2" w:space="0" w:color="auto"/>
            </w:tcBorders>
            <w:shd w:val="clear" w:color="auto" w:fill="auto"/>
          </w:tcPr>
          <w:p w14:paraId="77942F9A"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Assessment and feedback</w:t>
            </w:r>
          </w:p>
          <w:p w14:paraId="0AF3110C"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Formative exercises and tasks:</w:t>
            </w:r>
          </w:p>
          <w:p w14:paraId="29E1B4A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F1. Presentations</w:t>
            </w:r>
          </w:p>
          <w:p w14:paraId="52DB51F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F2. Tutorial Records</w:t>
            </w:r>
          </w:p>
          <w:p w14:paraId="42E44387"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F3. Ongoing Reflective Log With Accompanying Concept and Development Design Journey Records</w:t>
            </w: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49FF60DE" w14:textId="77777777" w:rsidR="00DF24CB" w:rsidRPr="00DF24CB" w:rsidRDefault="00DF24CB" w:rsidP="00DF24CB">
            <w:pPr>
              <w:spacing w:before="0" w:after="0" w:line="280" w:lineRule="atLeast"/>
              <w:rPr>
                <w:rFonts w:ascii="Calibri" w:eastAsia="Times New Roman" w:hAnsi="Calibri" w:cs="Arial"/>
                <w:lang w:val="en-GB"/>
              </w:rPr>
            </w:pPr>
          </w:p>
        </w:tc>
      </w:tr>
      <w:tr w:rsidR="00DF24CB" w:rsidRPr="00DF24CB" w14:paraId="3EE3C824" w14:textId="77777777" w:rsidTr="00DF24CB">
        <w:tc>
          <w:tcPr>
            <w:tcW w:w="440" w:type="dxa"/>
            <w:vMerge/>
            <w:tcBorders>
              <w:left w:val="single" w:sz="2" w:space="0" w:color="auto"/>
              <w:bottom w:val="single" w:sz="4" w:space="0" w:color="auto"/>
              <w:right w:val="single" w:sz="2" w:space="0" w:color="auto"/>
            </w:tcBorders>
            <w:shd w:val="clear" w:color="auto" w:fill="auto"/>
          </w:tcPr>
          <w:p w14:paraId="17354D65" w14:textId="77777777" w:rsidR="00DF24CB" w:rsidRPr="00DF24CB" w:rsidRDefault="00DF24CB" w:rsidP="00DF24CB">
            <w:pPr>
              <w:spacing w:before="0" w:after="0" w:line="280" w:lineRule="atLeast"/>
              <w:rPr>
                <w:rFonts w:ascii="Calibri" w:eastAsia="Times New Roman" w:hAnsi="Calibri" w:cs="Arial"/>
                <w:lang w:val="en-GB"/>
              </w:rPr>
            </w:pPr>
          </w:p>
        </w:tc>
        <w:tc>
          <w:tcPr>
            <w:tcW w:w="7343" w:type="dxa"/>
            <w:gridSpan w:val="4"/>
            <w:tcBorders>
              <w:top w:val="nil"/>
              <w:left w:val="single" w:sz="2" w:space="0" w:color="auto"/>
              <w:bottom w:val="single" w:sz="4" w:space="0" w:color="auto"/>
              <w:right w:val="single" w:sz="2" w:space="0" w:color="auto"/>
            </w:tcBorders>
            <w:shd w:val="clear" w:color="auto" w:fill="auto"/>
          </w:tcPr>
          <w:p w14:paraId="72E6D934"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Summative assessments:</w:t>
            </w:r>
          </w:p>
          <w:p w14:paraId="1D27A4F7" w14:textId="77777777" w:rsidR="00DF24CB" w:rsidRPr="00DF24CB" w:rsidRDefault="00DF24CB" w:rsidP="00DF24CB">
            <w:pPr>
              <w:spacing w:before="0" w:after="0" w:line="280" w:lineRule="atLeast"/>
              <w:rPr>
                <w:rFonts w:ascii="Calibri" w:eastAsia="Times New Roman" w:hAnsi="Calibri" w:cs="Arial"/>
                <w:color w:val="000000"/>
                <w:lang w:val="en-GB"/>
              </w:rPr>
            </w:pPr>
            <w:r w:rsidRPr="00DF24CB">
              <w:rPr>
                <w:rFonts w:ascii="Calibri" w:eastAsia="Times New Roman" w:hAnsi="Calibri" w:cs="Arial"/>
                <w:lang w:val="en-GB"/>
              </w:rPr>
              <w:t xml:space="preserve">S1. </w:t>
            </w:r>
            <w:r w:rsidRPr="00DF24CB">
              <w:rPr>
                <w:rFonts w:ascii="Calibri" w:eastAsia="Times New Roman" w:hAnsi="Calibri" w:cs="Arial"/>
                <w:color w:val="000000"/>
              </w:rPr>
              <w:t>Portfolio</w:t>
            </w:r>
            <w:r w:rsidRPr="00DF24CB">
              <w:rPr>
                <w:rFonts w:ascii="Calibri" w:eastAsia="Times New Roman" w:hAnsi="Calibri" w:cs="Arial"/>
                <w:color w:val="7F7F7F"/>
              </w:rPr>
              <w:t xml:space="preserve"> </w:t>
            </w:r>
            <w:r w:rsidRPr="00DF24CB">
              <w:rPr>
                <w:rFonts w:ascii="Calibri" w:eastAsia="Times New Roman" w:hAnsi="Calibri" w:cs="Arial"/>
                <w:color w:val="000000"/>
              </w:rPr>
              <w:t>evidencing your professional practice including rationale for target audience culminating in a final showcase/exhibition of your work.</w:t>
            </w:r>
            <w:r w:rsidRPr="00DF24CB">
              <w:rPr>
                <w:rFonts w:ascii="Calibri" w:eastAsia="Times New Roman" w:hAnsi="Calibri" w:cs="Arial"/>
                <w:color w:val="000000"/>
                <w:lang w:val="en-GB"/>
              </w:rPr>
              <w:t xml:space="preserve"> (equivalent to 10000 words)</w:t>
            </w:r>
          </w:p>
          <w:p w14:paraId="14F061FD" w14:textId="77777777" w:rsidR="00DF24CB" w:rsidRPr="00DF24CB" w:rsidRDefault="00DF24CB" w:rsidP="00DF24CB">
            <w:pPr>
              <w:spacing w:before="0" w:after="0" w:line="280" w:lineRule="atLeast"/>
              <w:rPr>
                <w:rFonts w:ascii="Calibri" w:eastAsia="Times New Roman" w:hAnsi="Calibri" w:cs="Arial"/>
                <w:lang w:val="en-GB"/>
              </w:rPr>
            </w:pP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64EBDA9C"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Weighting%</w:t>
            </w:r>
          </w:p>
          <w:p w14:paraId="472E7940" w14:textId="77777777" w:rsidR="00DF24CB" w:rsidRPr="00DF24CB" w:rsidRDefault="00DF24CB" w:rsidP="00DF24CB">
            <w:pPr>
              <w:spacing w:before="0" w:after="0" w:line="280" w:lineRule="atLeast"/>
              <w:rPr>
                <w:rFonts w:ascii="Calibri" w:eastAsia="Times New Roman" w:hAnsi="Calibri" w:cs="Arial"/>
                <w:color w:val="7F7F7F"/>
                <w:lang w:val="en-GB"/>
              </w:rPr>
            </w:pPr>
          </w:p>
          <w:p w14:paraId="5CEE5946" w14:textId="77777777" w:rsidR="00DF24CB" w:rsidRPr="00DF24CB" w:rsidRDefault="00DF24CB" w:rsidP="00DF24CB">
            <w:pPr>
              <w:spacing w:before="0" w:after="0" w:line="280" w:lineRule="atLeast"/>
              <w:rPr>
                <w:rFonts w:ascii="Calibri" w:eastAsia="Times New Roman" w:hAnsi="Calibri" w:cs="Arial"/>
                <w:color w:val="7F7F7F"/>
                <w:lang w:val="en-GB"/>
              </w:rPr>
            </w:pPr>
            <w:r w:rsidRPr="00DF24CB">
              <w:rPr>
                <w:rFonts w:ascii="Calibri" w:eastAsia="Times New Roman" w:hAnsi="Calibri" w:cs="Arial"/>
                <w:color w:val="000000"/>
                <w:lang w:val="en-GB"/>
              </w:rPr>
              <w:t>100%</w:t>
            </w:r>
          </w:p>
        </w:tc>
      </w:tr>
      <w:tr w:rsidR="00DF24CB" w:rsidRPr="00DF24CB" w14:paraId="7E6989BA" w14:textId="77777777" w:rsidTr="00DF24CB">
        <w:trPr>
          <w:trHeight w:val="1418"/>
        </w:trPr>
        <w:tc>
          <w:tcPr>
            <w:tcW w:w="440" w:type="dxa"/>
            <w:tcBorders>
              <w:top w:val="single" w:sz="2" w:space="0" w:color="auto"/>
            </w:tcBorders>
            <w:shd w:val="clear" w:color="auto" w:fill="auto"/>
          </w:tcPr>
          <w:p w14:paraId="4381F4A1"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23</w:t>
            </w:r>
          </w:p>
        </w:tc>
        <w:tc>
          <w:tcPr>
            <w:tcW w:w="8802" w:type="dxa"/>
            <w:gridSpan w:val="6"/>
            <w:tcBorders>
              <w:top w:val="single" w:sz="2" w:space="0" w:color="auto"/>
            </w:tcBorders>
            <w:shd w:val="clear" w:color="auto" w:fill="auto"/>
          </w:tcPr>
          <w:p w14:paraId="6B929F60"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Learning resources</w:t>
            </w:r>
          </w:p>
          <w:p w14:paraId="72F90C60" w14:textId="77777777" w:rsidR="00DF24CB" w:rsidRPr="00DF24CB" w:rsidRDefault="00DF24CB" w:rsidP="00DF24CB">
            <w:pPr>
              <w:spacing w:before="0" w:after="0" w:line="280" w:lineRule="atLeast"/>
              <w:rPr>
                <w:rFonts w:ascii="Calibri" w:eastAsia="Times New Roman" w:hAnsi="Calibri" w:cs="Arial"/>
                <w:i/>
                <w:iCs/>
                <w:lang w:val="en-GB"/>
              </w:rPr>
            </w:pPr>
            <w:r w:rsidRPr="00DF24CB">
              <w:rPr>
                <w:rFonts w:ascii="Calibri" w:eastAsia="Times New Roman" w:hAnsi="Calibri" w:cs="Arial"/>
                <w:i/>
                <w:iCs/>
                <w:lang w:val="en-GB"/>
              </w:rPr>
              <w:t>University Library print, electronic resources and Minerva:</w:t>
            </w:r>
          </w:p>
          <w:p w14:paraId="575CAB4C" w14:textId="77777777" w:rsidR="00DF24CB" w:rsidRPr="00DF24CB" w:rsidRDefault="00DF24CB" w:rsidP="00DF24CB">
            <w:pPr>
              <w:spacing w:before="0" w:after="0" w:line="280" w:lineRule="atLeast"/>
              <w:ind w:left="360"/>
              <w:rPr>
                <w:rFonts w:ascii="Calibri" w:eastAsia="Times New Roman" w:hAnsi="Calibri" w:cs="Arial"/>
                <w:i/>
                <w:iCs/>
                <w:lang w:val="en-GB"/>
              </w:rPr>
            </w:pPr>
          </w:p>
          <w:p w14:paraId="19245628" w14:textId="77777777" w:rsidR="00DF24CB" w:rsidRPr="00DF24CB" w:rsidRDefault="00DF24CB" w:rsidP="00DF24CB">
            <w:pPr>
              <w:spacing w:before="0" w:after="200" w:line="276" w:lineRule="auto"/>
              <w:rPr>
                <w:rFonts w:ascii="Calibri" w:eastAsia="Calibri" w:hAnsi="Calibri" w:cs="Times New Roman"/>
                <w:lang w:val="en-GB"/>
              </w:rPr>
            </w:pPr>
            <w:r w:rsidRPr="00DF24CB">
              <w:rPr>
                <w:rFonts w:ascii="Calibri" w:eastAsia="Calibri" w:hAnsi="Calibri" w:cs="Times New Roman"/>
                <w:lang w:val="en-GB"/>
              </w:rPr>
              <w:t xml:space="preserve">Aldridge, A. (2003). </w:t>
            </w:r>
            <w:r w:rsidRPr="00DF24CB">
              <w:rPr>
                <w:rFonts w:ascii="Calibri" w:eastAsia="Calibri" w:hAnsi="Calibri" w:cs="Times New Roman"/>
                <w:i/>
                <w:iCs/>
                <w:lang w:val="en-GB"/>
              </w:rPr>
              <w:t>Consumption</w:t>
            </w:r>
            <w:r w:rsidRPr="00DF24CB">
              <w:rPr>
                <w:rFonts w:ascii="Calibri" w:eastAsia="Calibri" w:hAnsi="Calibri" w:cs="Times New Roman"/>
                <w:lang w:val="en-GB"/>
              </w:rPr>
              <w:t xml:space="preserve"> </w:t>
            </w:r>
            <w:r w:rsidRPr="00DF24CB">
              <w:rPr>
                <w:rFonts w:ascii="Calibri" w:eastAsia="Calibri" w:hAnsi="Calibri" w:cs="Times New Roman"/>
                <w:i/>
                <w:iCs/>
                <w:lang w:val="en-GB"/>
              </w:rPr>
              <w:t>(Key Concepts).</w:t>
            </w:r>
            <w:r w:rsidRPr="00DF24CB">
              <w:rPr>
                <w:rFonts w:ascii="Calibri" w:eastAsia="Calibri" w:hAnsi="Calibri" w:cs="Times New Roman"/>
                <w:lang w:val="en-GB"/>
              </w:rPr>
              <w:t xml:space="preserve"> Polity Press</w:t>
            </w:r>
          </w:p>
          <w:p w14:paraId="220A0451" w14:textId="77777777" w:rsidR="00DF24CB" w:rsidRPr="00DF24CB" w:rsidRDefault="00DF24CB" w:rsidP="00DF24CB">
            <w:pPr>
              <w:spacing w:before="0" w:after="200" w:line="276" w:lineRule="auto"/>
              <w:rPr>
                <w:rFonts w:ascii="Calibri" w:eastAsia="Calibri" w:hAnsi="Calibri" w:cs="Times New Roman"/>
                <w:lang w:val="en-GB"/>
              </w:rPr>
            </w:pPr>
            <w:r w:rsidRPr="00DF24CB">
              <w:rPr>
                <w:rFonts w:ascii="Calibri" w:eastAsia="Calibri" w:hAnsi="Calibri" w:cs="Times New Roman"/>
                <w:lang w:val="en-GB"/>
              </w:rPr>
              <w:t xml:space="preserve">Dougherty, B. (2008). </w:t>
            </w:r>
            <w:r w:rsidRPr="00DF24CB">
              <w:rPr>
                <w:rFonts w:ascii="Calibri" w:eastAsia="Calibri" w:hAnsi="Calibri" w:cs="Times New Roman"/>
                <w:i/>
                <w:iCs/>
                <w:lang w:val="en-GB"/>
              </w:rPr>
              <w:t>Green Graphic Design</w:t>
            </w:r>
            <w:r w:rsidRPr="00DF24CB">
              <w:rPr>
                <w:rFonts w:ascii="Calibri" w:eastAsia="Calibri" w:hAnsi="Calibri" w:cs="Times New Roman"/>
                <w:lang w:val="en-GB"/>
              </w:rPr>
              <w:t>. Allworth Press. U.S</w:t>
            </w:r>
          </w:p>
          <w:p w14:paraId="75544B59" w14:textId="77777777" w:rsidR="00DF24CB" w:rsidRPr="00DF24CB" w:rsidRDefault="00DF24CB" w:rsidP="00DF24CB">
            <w:pPr>
              <w:spacing w:before="0" w:after="200" w:line="276" w:lineRule="auto"/>
              <w:rPr>
                <w:rFonts w:ascii="Calibri" w:eastAsia="Calibri" w:hAnsi="Calibri" w:cs="Times New Roman"/>
                <w:lang w:val="en-GB"/>
              </w:rPr>
            </w:pPr>
            <w:proofErr w:type="spellStart"/>
            <w:r w:rsidRPr="00DF24CB">
              <w:rPr>
                <w:rFonts w:ascii="Calibri" w:eastAsia="Calibri" w:hAnsi="Calibri" w:cs="Times New Roman"/>
                <w:lang w:val="en-GB"/>
              </w:rPr>
              <w:t>Jedlicka</w:t>
            </w:r>
            <w:proofErr w:type="spellEnd"/>
            <w:r w:rsidRPr="00DF24CB">
              <w:rPr>
                <w:rFonts w:ascii="Calibri" w:eastAsia="Calibri" w:hAnsi="Calibri" w:cs="Times New Roman"/>
                <w:lang w:val="en-GB"/>
              </w:rPr>
              <w:t xml:space="preserve">, W. (2009) </w:t>
            </w:r>
            <w:r w:rsidRPr="00DF24CB">
              <w:rPr>
                <w:rFonts w:ascii="Calibri" w:eastAsia="Calibri" w:hAnsi="Calibri" w:cs="Times New Roman"/>
                <w:i/>
                <w:iCs/>
                <w:lang w:val="en-GB"/>
              </w:rPr>
              <w:t>Packaging Sustainability: Tools, Systems and Strategies for Innovative Package design</w:t>
            </w:r>
            <w:r w:rsidRPr="00DF24CB">
              <w:rPr>
                <w:rFonts w:ascii="Calibri" w:eastAsia="Calibri" w:hAnsi="Calibri" w:cs="Times New Roman"/>
                <w:lang w:val="en-GB"/>
              </w:rPr>
              <w:t>. Published by John Wiley and Sons</w:t>
            </w:r>
          </w:p>
          <w:p w14:paraId="3DDB90D0" w14:textId="77777777" w:rsidR="00DF24CB" w:rsidRPr="00DF24CB" w:rsidRDefault="00DF24CB" w:rsidP="00DF24CB">
            <w:pPr>
              <w:spacing w:before="0" w:after="200" w:line="276" w:lineRule="auto"/>
              <w:rPr>
                <w:rFonts w:ascii="Calibri" w:eastAsia="Calibri" w:hAnsi="Calibri" w:cs="Times New Roman"/>
                <w:lang w:val="en-GB"/>
              </w:rPr>
            </w:pPr>
            <w:proofErr w:type="spellStart"/>
            <w:r w:rsidRPr="00DF24CB">
              <w:rPr>
                <w:rFonts w:ascii="Calibri" w:eastAsia="Calibri" w:hAnsi="Calibri" w:cs="Times New Roman"/>
                <w:lang w:val="en-GB"/>
              </w:rPr>
              <w:t>Kahle</w:t>
            </w:r>
            <w:proofErr w:type="spellEnd"/>
            <w:r w:rsidRPr="00DF24CB">
              <w:rPr>
                <w:rFonts w:ascii="Calibri" w:eastAsia="Calibri" w:hAnsi="Calibri" w:cs="Times New Roman"/>
                <w:lang w:val="en-GB"/>
              </w:rPr>
              <w:t xml:space="preserve"> L.R. &amp; Chung-Hyun, K. (2006). </w:t>
            </w:r>
            <w:r w:rsidRPr="00DF24CB">
              <w:rPr>
                <w:rFonts w:ascii="Calibri" w:eastAsia="Calibri" w:hAnsi="Calibri" w:cs="Times New Roman"/>
                <w:i/>
                <w:iCs/>
                <w:lang w:val="en-GB"/>
              </w:rPr>
              <w:t>Creating Images and the Psychology of Marketing Communication</w:t>
            </w:r>
            <w:r w:rsidRPr="00DF24CB">
              <w:rPr>
                <w:rFonts w:ascii="Calibri" w:eastAsia="Calibri" w:hAnsi="Calibri" w:cs="Times New Roman"/>
                <w:lang w:val="en-GB"/>
              </w:rPr>
              <w:t>. Psychology Press</w:t>
            </w:r>
          </w:p>
          <w:p w14:paraId="2B4F6297" w14:textId="77777777" w:rsidR="00DF24CB" w:rsidRPr="00DF24CB" w:rsidRDefault="00DF24CB" w:rsidP="00DF24CB">
            <w:pPr>
              <w:spacing w:before="0" w:after="200" w:line="276" w:lineRule="auto"/>
              <w:rPr>
                <w:rFonts w:ascii="Calibri" w:eastAsia="Calibri" w:hAnsi="Calibri" w:cs="Times New Roman"/>
                <w:i/>
                <w:iCs/>
                <w:lang w:val="en-GB"/>
              </w:rPr>
            </w:pPr>
            <w:r w:rsidRPr="00DF24CB">
              <w:rPr>
                <w:rFonts w:ascii="Calibri" w:eastAsia="Calibri" w:hAnsi="Calibri" w:cs="Times New Roman"/>
                <w:lang w:val="en-GB"/>
              </w:rPr>
              <w:t xml:space="preserve">Lindstrom, M. (2009). </w:t>
            </w:r>
            <w:proofErr w:type="spellStart"/>
            <w:r w:rsidRPr="00DF24CB">
              <w:rPr>
                <w:rFonts w:ascii="Calibri" w:eastAsia="Calibri" w:hAnsi="Calibri" w:cs="Times New Roman"/>
                <w:i/>
                <w:iCs/>
                <w:lang w:val="en-GB"/>
              </w:rPr>
              <w:t>Buyology</w:t>
            </w:r>
            <w:proofErr w:type="spellEnd"/>
            <w:r w:rsidRPr="00DF24CB">
              <w:rPr>
                <w:rFonts w:ascii="Calibri" w:eastAsia="Calibri" w:hAnsi="Calibri" w:cs="Times New Roman"/>
                <w:i/>
                <w:iCs/>
                <w:lang w:val="en-GB"/>
              </w:rPr>
              <w:t>: How Everything We Believe About Why We Buy Is Wrong</w:t>
            </w:r>
            <w:r w:rsidRPr="00DF24CB">
              <w:rPr>
                <w:rFonts w:ascii="Calibri" w:eastAsia="Calibri" w:hAnsi="Calibri" w:cs="Times New Roman"/>
                <w:lang w:val="en-GB"/>
              </w:rPr>
              <w:t xml:space="preserve">. Random House Business </w:t>
            </w:r>
          </w:p>
          <w:p w14:paraId="1F860B55" w14:textId="77777777" w:rsidR="00DF24CB" w:rsidRPr="00DF24CB" w:rsidRDefault="00DF24CB" w:rsidP="00DF24CB">
            <w:pPr>
              <w:spacing w:before="0" w:after="200" w:line="276" w:lineRule="auto"/>
              <w:rPr>
                <w:rFonts w:ascii="Calibri" w:eastAsia="Calibri" w:hAnsi="Calibri" w:cs="Times New Roman"/>
                <w:lang w:val="en-GB"/>
              </w:rPr>
            </w:pPr>
            <w:r w:rsidRPr="00DF24CB">
              <w:rPr>
                <w:rFonts w:ascii="Calibri" w:eastAsia="Calibri" w:hAnsi="Calibri" w:cs="Times New Roman"/>
                <w:lang w:val="en-GB"/>
              </w:rPr>
              <w:t xml:space="preserve">Samara, T. (2007). </w:t>
            </w:r>
            <w:r w:rsidRPr="00DF24CB">
              <w:rPr>
                <w:rFonts w:ascii="Calibri" w:eastAsia="Calibri" w:hAnsi="Calibri" w:cs="Times New Roman"/>
                <w:i/>
                <w:iCs/>
                <w:lang w:val="en-GB"/>
              </w:rPr>
              <w:t xml:space="preserve">Design Elements – A Graphic Style Manual </w:t>
            </w:r>
            <w:r w:rsidRPr="00DF24CB">
              <w:rPr>
                <w:rFonts w:ascii="Calibri" w:eastAsia="Calibri" w:hAnsi="Calibri" w:cs="Times New Roman"/>
                <w:lang w:val="en-GB"/>
              </w:rPr>
              <w:t>Rockport Publishers</w:t>
            </w:r>
          </w:p>
          <w:p w14:paraId="746D7280" w14:textId="77777777" w:rsidR="00DF24CB" w:rsidRPr="00DF24CB" w:rsidRDefault="00DF24CB" w:rsidP="00DF24CB">
            <w:pPr>
              <w:spacing w:before="0" w:after="0" w:line="280" w:lineRule="atLeast"/>
              <w:rPr>
                <w:rFonts w:ascii="Calibri" w:eastAsia="Times New Roman" w:hAnsi="Calibri" w:cs="Arial"/>
                <w:iCs/>
                <w:lang w:val="en-GB"/>
              </w:rPr>
            </w:pPr>
          </w:p>
          <w:p w14:paraId="25CE824D" w14:textId="77777777" w:rsidR="00DF24CB" w:rsidRPr="00DF24CB" w:rsidRDefault="00DF24CB" w:rsidP="00DF24CB">
            <w:pPr>
              <w:spacing w:before="0" w:after="0" w:line="280" w:lineRule="atLeast"/>
              <w:rPr>
                <w:rFonts w:ascii="Calibri" w:eastAsia="Times New Roman" w:hAnsi="Calibri" w:cs="Arial"/>
                <w:i/>
                <w:iCs/>
                <w:lang w:val="en-GB"/>
              </w:rPr>
            </w:pPr>
          </w:p>
        </w:tc>
      </w:tr>
      <w:tr w:rsidR="00DF24CB" w:rsidRPr="00DF24CB" w14:paraId="2E25B37D" w14:textId="77777777" w:rsidTr="00DF24CB">
        <w:tc>
          <w:tcPr>
            <w:tcW w:w="440" w:type="dxa"/>
            <w:shd w:val="clear" w:color="auto" w:fill="auto"/>
          </w:tcPr>
          <w:p w14:paraId="31D5A8E5"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24</w:t>
            </w:r>
          </w:p>
        </w:tc>
        <w:tc>
          <w:tcPr>
            <w:tcW w:w="8802" w:type="dxa"/>
            <w:gridSpan w:val="6"/>
            <w:shd w:val="clear" w:color="auto" w:fill="auto"/>
          </w:tcPr>
          <w:p w14:paraId="6CBD2AA3" w14:textId="77777777" w:rsidR="00DF24CB" w:rsidRPr="00DF24CB" w:rsidRDefault="00DF24CB" w:rsidP="00DF24CB">
            <w:pPr>
              <w:spacing w:before="0" w:after="0" w:line="280" w:lineRule="atLeast"/>
              <w:rPr>
                <w:rFonts w:ascii="Calibri" w:eastAsia="Times New Roman" w:hAnsi="Calibri" w:cs="Arial"/>
                <w:lang w:val="en-GB"/>
              </w:rPr>
            </w:pPr>
            <w:r w:rsidRPr="00DF24CB">
              <w:rPr>
                <w:rFonts w:ascii="Calibri" w:eastAsia="Times New Roman" w:hAnsi="Calibri" w:cs="Arial"/>
                <w:lang w:val="en-GB"/>
              </w:rPr>
              <w:t>Preparatory work</w:t>
            </w:r>
          </w:p>
          <w:p w14:paraId="30199A10" w14:textId="77777777" w:rsidR="00DF24CB" w:rsidRPr="00DF24CB" w:rsidRDefault="00DF24CB" w:rsidP="00DF24CB">
            <w:pPr>
              <w:spacing w:before="0" w:after="0" w:line="280" w:lineRule="atLeast"/>
              <w:rPr>
                <w:rFonts w:ascii="Calibri" w:eastAsia="Times New Roman" w:hAnsi="Calibri" w:cs="Arial"/>
                <w:lang w:val="en-GB"/>
              </w:rPr>
            </w:pPr>
          </w:p>
          <w:p w14:paraId="6138328D" w14:textId="77777777" w:rsidR="00DF24CB" w:rsidRPr="00DF24CB" w:rsidRDefault="00DF24CB" w:rsidP="00DF24CB">
            <w:pPr>
              <w:spacing w:before="0" w:after="0"/>
              <w:rPr>
                <w:rFonts w:ascii="Calibri" w:eastAsia="Calibri" w:hAnsi="Calibri" w:cs="Times New Roman"/>
                <w:lang w:val="en-GB"/>
              </w:rPr>
            </w:pPr>
            <w:r w:rsidRPr="00DF24CB">
              <w:rPr>
                <w:rFonts w:ascii="Calibri" w:eastAsia="Calibri" w:hAnsi="Calibri" w:cs="Times New Roman"/>
                <w:b/>
                <w:lang w:val="en-GB"/>
              </w:rPr>
              <w:t>Subject Specific Preparation</w:t>
            </w:r>
          </w:p>
          <w:p w14:paraId="43F823CA" w14:textId="77777777" w:rsidR="00DF24CB" w:rsidRPr="00DF24CB" w:rsidRDefault="00DF24CB" w:rsidP="00DF24CB">
            <w:pPr>
              <w:spacing w:before="0" w:after="0" w:line="280" w:lineRule="atLeast"/>
              <w:rPr>
                <w:rFonts w:ascii="Calibri" w:eastAsia="Times New Roman" w:hAnsi="Calibri" w:cs="Times New Roman"/>
                <w:lang w:val="en-GB"/>
              </w:rPr>
            </w:pPr>
            <w:r w:rsidRPr="00DF24CB">
              <w:rPr>
                <w:rFonts w:ascii="Calibri" w:eastAsia="Times New Roman" w:hAnsi="Calibri" w:cs="Times New Roman"/>
                <w:lang w:val="en-GB"/>
              </w:rPr>
              <w:t>Knowledge of or experience in exhibiting final outcomes to a professional standard will help in when undertaking this module. Knowing what is expected in the structure and formulation of the creative development work of research and concepts is essential.</w:t>
            </w:r>
          </w:p>
          <w:p w14:paraId="2181CAAF" w14:textId="77777777" w:rsidR="00DF24CB" w:rsidRPr="00DF24CB" w:rsidRDefault="00DF24CB" w:rsidP="00DF24CB">
            <w:pPr>
              <w:spacing w:before="0" w:beforeAutospacing="1" w:after="0" w:afterAutospacing="1"/>
              <w:textAlignment w:val="baseline"/>
              <w:rPr>
                <w:rFonts w:ascii="Calibri" w:eastAsia="Times New Roman" w:hAnsi="Calibri" w:cs="Times New Roman"/>
                <w:lang w:val="en-GB" w:eastAsia="en-GB"/>
              </w:rPr>
            </w:pPr>
            <w:r w:rsidRPr="00DF24CB">
              <w:rPr>
                <w:rFonts w:ascii="Calibri" w:eastAsia="Times New Roman" w:hAnsi="Calibri" w:cs="Times New Roman"/>
                <w:b/>
                <w:lang w:val="en-GB" w:eastAsia="en-GB"/>
              </w:rPr>
              <w:t>Study Skills Support</w:t>
            </w:r>
            <w:r w:rsidRPr="00DF24CB">
              <w:rPr>
                <w:rFonts w:ascii="Calibri" w:eastAsia="Times New Roman" w:hAnsi="Calibri" w:cs="Times New Roman"/>
                <w:lang w:val="en-GB" w:eastAsia="en-GB"/>
              </w:rPr>
              <w:t> </w:t>
            </w:r>
            <w:r w:rsidRPr="00DF24CB">
              <w:rPr>
                <w:rFonts w:ascii="Calibri" w:eastAsia="Calibri" w:hAnsi="Calibri" w:cs="Times New Roman"/>
                <w:lang w:val="en-GB"/>
              </w:rPr>
              <w:br/>
            </w:r>
            <w:r w:rsidRPr="00DF24CB">
              <w:rPr>
                <w:rFonts w:ascii="Calibri" w:eastAsia="Times New Roman" w:hAnsi="Calibri" w:cs="Times New Roman"/>
                <w:lang w:val="en-GB" w:eastAsia="en-GB"/>
              </w:rPr>
              <w:t>Participation in the HE.LP programme workshops, as detailed below, will help in the preparation for this module. </w:t>
            </w:r>
          </w:p>
          <w:p w14:paraId="0B496E4C" w14:textId="77777777" w:rsidR="00DF24CB" w:rsidRPr="00DF24CB" w:rsidRDefault="00DF24CB" w:rsidP="00DF24CB">
            <w:pPr>
              <w:spacing w:before="0" w:beforeAutospacing="1" w:after="0" w:afterAutospacing="1"/>
              <w:textAlignment w:val="baseline"/>
              <w:rPr>
                <w:rFonts w:ascii="Calibri" w:eastAsia="Times New Roman" w:hAnsi="Calibri" w:cs="Times New Roman"/>
                <w:lang w:val="en-GB" w:eastAsia="en-GB"/>
              </w:rPr>
            </w:pPr>
            <w:r w:rsidRPr="00DF24CB">
              <w:rPr>
                <w:rFonts w:ascii="Calibri" w:eastAsia="Times New Roman" w:hAnsi="Calibri" w:cs="Times New Roman"/>
                <w:lang w:val="en-GB" w:eastAsia="en-GB"/>
              </w:rPr>
              <w:t>Attend workshops on the topics of: </w:t>
            </w:r>
          </w:p>
          <w:p w14:paraId="1B192178" w14:textId="77777777" w:rsidR="00DF24CB" w:rsidRPr="00DF24CB" w:rsidRDefault="00DF24CB" w:rsidP="000E7FC4">
            <w:pPr>
              <w:numPr>
                <w:ilvl w:val="0"/>
                <w:numId w:val="20"/>
              </w:numPr>
              <w:spacing w:before="0" w:beforeAutospacing="1" w:after="0" w:afterAutospacing="1" w:line="280" w:lineRule="atLeast"/>
              <w:contextualSpacing/>
              <w:textAlignment w:val="baseline"/>
              <w:rPr>
                <w:rFonts w:ascii="Calibri" w:eastAsia="Times New Roman" w:hAnsi="Calibri" w:cs="Arial"/>
                <w:lang w:val="en-GB"/>
              </w:rPr>
            </w:pPr>
            <w:r w:rsidRPr="00DF24CB">
              <w:rPr>
                <w:rFonts w:ascii="Calibri" w:eastAsia="Times New Roman" w:hAnsi="Calibri" w:cs="Times New Roman"/>
                <w:lang w:val="en-GB" w:eastAsia="en-GB"/>
              </w:rPr>
              <w:t>Time Management: activities to practice planning projects against deadlines, prioritizing tasks producing a project timeline. </w:t>
            </w:r>
          </w:p>
        </w:tc>
      </w:tr>
    </w:tbl>
    <w:p w14:paraId="24341F3B" w14:textId="77777777" w:rsidR="000E7FC4" w:rsidRDefault="000E7FC4" w:rsidP="004214F8">
      <w:pPr>
        <w:rPr>
          <w:lang w:val="en-GB"/>
        </w:rPr>
        <w:sectPr w:rsidR="000E7FC4" w:rsidSect="00704A68">
          <w:pgSz w:w="12240" w:h="15840"/>
          <w:pgMar w:top="1440" w:right="1440" w:bottom="1440" w:left="1440" w:header="720" w:footer="720" w:gutter="0"/>
          <w:cols w:space="720"/>
          <w:titlePg/>
          <w:docGrid w:linePitch="360"/>
        </w:sectPr>
      </w:pPr>
    </w:p>
    <w:p w14:paraId="23753A19" w14:textId="3F93CD34" w:rsidR="004214F8" w:rsidRPr="00E13893" w:rsidRDefault="004214F8" w:rsidP="004214F8">
      <w:pPr>
        <w:rPr>
          <w:lang w:val="en-GB"/>
        </w:rPr>
      </w:pPr>
    </w:p>
    <w:p w14:paraId="493F9319" w14:textId="1356294F" w:rsidR="0094656B" w:rsidRDefault="0094656B" w:rsidP="0094656B">
      <w:pPr>
        <w:pStyle w:val="Heading1"/>
      </w:pPr>
      <w:bookmarkStart w:id="19" w:name="_Toc526947510"/>
      <w:r>
        <w:t>Appendices</w:t>
      </w:r>
      <w:bookmarkEnd w:id="19"/>
    </w:p>
    <w:p w14:paraId="7DDD1762" w14:textId="45F453CC" w:rsidR="00CE1A78" w:rsidRPr="00E13893" w:rsidRDefault="00671361" w:rsidP="00915382">
      <w:pPr>
        <w:pStyle w:val="Heading2"/>
        <w:rPr>
          <w:lang w:val="en-GB"/>
        </w:rPr>
      </w:pPr>
      <w:bookmarkStart w:id="20" w:name="_Toc526947511"/>
      <w:r w:rsidRPr="00E13893">
        <w:rPr>
          <w:lang w:val="en-GB"/>
        </w:rPr>
        <w:t xml:space="preserve">Appendix </w:t>
      </w:r>
      <w:r w:rsidR="00915382" w:rsidRPr="00E13893">
        <w:rPr>
          <w:lang w:val="en-GB"/>
        </w:rPr>
        <w:t>1</w:t>
      </w:r>
      <w:r w:rsidRPr="00E13893">
        <w:rPr>
          <w:lang w:val="en-GB"/>
        </w:rPr>
        <w:t xml:space="preserve"> - </w:t>
      </w:r>
      <w:r w:rsidR="00CE1A78" w:rsidRPr="00E13893">
        <w:rPr>
          <w:lang w:val="en-GB"/>
        </w:rPr>
        <w:t>Marking Criteria</w:t>
      </w:r>
      <w:bookmarkEnd w:id="20"/>
    </w:p>
    <w:p w14:paraId="2869F631" w14:textId="59918651" w:rsidR="00194F4D" w:rsidRPr="00E13893" w:rsidRDefault="007A7340" w:rsidP="0062453F">
      <w:pPr>
        <w:rPr>
          <w:sz w:val="24"/>
          <w:szCs w:val="24"/>
        </w:rPr>
      </w:pPr>
      <w:r w:rsidRPr="00E13893">
        <w:rPr>
          <w:sz w:val="24"/>
          <w:szCs w:val="24"/>
        </w:rPr>
        <w:t>Marks will be allocated using the fo</w:t>
      </w:r>
      <w:r w:rsidR="005956DF">
        <w:rPr>
          <w:sz w:val="24"/>
          <w:szCs w:val="24"/>
        </w:rPr>
        <w:t>llowing qualitative guidelines:</w:t>
      </w:r>
    </w:p>
    <w:tbl>
      <w:tblPr>
        <w:tblStyle w:val="TableGrid"/>
        <w:tblW w:w="5000" w:type="pct"/>
        <w:tblLook w:val="04A0" w:firstRow="1" w:lastRow="0" w:firstColumn="1" w:lastColumn="0" w:noHBand="0" w:noVBand="1"/>
      </w:tblPr>
      <w:tblGrid>
        <w:gridCol w:w="761"/>
        <w:gridCol w:w="8589"/>
      </w:tblGrid>
      <w:tr w:rsidR="00F97B1A" w:rsidRPr="00E13893" w14:paraId="7DDD1767" w14:textId="77777777" w:rsidTr="000E7FC4">
        <w:tc>
          <w:tcPr>
            <w:tcW w:w="542" w:type="pct"/>
          </w:tcPr>
          <w:p w14:paraId="7E3E56D9" w14:textId="77777777" w:rsidR="00F97B1A" w:rsidRPr="00E13893" w:rsidRDefault="00F97B1A" w:rsidP="000939FC">
            <w:r w:rsidRPr="00E13893">
              <w:t xml:space="preserve">70% + </w:t>
            </w:r>
          </w:p>
          <w:p w14:paraId="7DDD1765" w14:textId="08A5D177" w:rsidR="00194F4D" w:rsidRPr="00E13893" w:rsidRDefault="00194F4D" w:rsidP="000939FC"/>
        </w:tc>
        <w:tc>
          <w:tcPr>
            <w:tcW w:w="4458" w:type="pct"/>
          </w:tcPr>
          <w:tbl>
            <w:tblPr>
              <w:tblW w:w="9840" w:type="dxa"/>
              <w:tblLook w:val="0000" w:firstRow="0" w:lastRow="0" w:firstColumn="0" w:lastColumn="0" w:noHBand="0" w:noVBand="0"/>
            </w:tblPr>
            <w:tblGrid>
              <w:gridCol w:w="9840"/>
            </w:tblGrid>
            <w:tr w:rsidR="00194F4D" w:rsidRPr="00E13893" w14:paraId="18C1C984" w14:textId="77777777" w:rsidTr="00194F4D">
              <w:trPr>
                <w:trHeight w:val="536"/>
              </w:trPr>
              <w:tc>
                <w:tcPr>
                  <w:tcW w:w="7497" w:type="dxa"/>
                </w:tcPr>
                <w:p w14:paraId="425C119C" w14:textId="5C617EC5" w:rsidR="00194F4D" w:rsidRPr="00E13893" w:rsidRDefault="00194F4D" w:rsidP="000E7FC4">
                  <w:pPr>
                    <w:spacing w:line="300" w:lineRule="exact"/>
                    <w:ind w:right="1391"/>
                  </w:pPr>
                  <w:r w:rsidRPr="00E13893">
                    <w:rPr>
                      <w:b/>
                    </w:rPr>
                    <w:t>An outstanding first: 100-80 Marks</w:t>
                  </w:r>
                </w:p>
                <w:p w14:paraId="611C60FE" w14:textId="77777777" w:rsidR="00194F4D" w:rsidRPr="00E13893" w:rsidRDefault="00194F4D" w:rsidP="000E7FC4">
                  <w:pPr>
                    <w:spacing w:line="300" w:lineRule="exact"/>
                    <w:ind w:right="1391"/>
                  </w:pPr>
                  <w:r w:rsidRPr="00E13893">
                    <w:t>Work of outstandingly high quality and originality.</w:t>
                  </w:r>
                </w:p>
              </w:tc>
            </w:tr>
            <w:tr w:rsidR="00194F4D" w:rsidRPr="00E13893" w14:paraId="0F61548C" w14:textId="77777777" w:rsidTr="00194F4D">
              <w:trPr>
                <w:trHeight w:val="1109"/>
              </w:trPr>
              <w:tc>
                <w:tcPr>
                  <w:tcW w:w="7497" w:type="dxa"/>
                </w:tcPr>
                <w:p w14:paraId="5D5C8D3D" w14:textId="234942C8" w:rsidR="00194F4D" w:rsidRPr="00E13893" w:rsidRDefault="00194F4D" w:rsidP="000E7FC4">
                  <w:pPr>
                    <w:spacing w:line="300" w:lineRule="exact"/>
                    <w:ind w:right="1391"/>
                  </w:pPr>
                  <w:r w:rsidRPr="00E13893">
                    <w:rPr>
                      <w:b/>
                    </w:rPr>
                    <w:t>An excellent first: 79-77 Marks</w:t>
                  </w:r>
                </w:p>
                <w:p w14:paraId="42A35785" w14:textId="77777777" w:rsidR="00194F4D" w:rsidRPr="00E13893" w:rsidRDefault="00194F4D" w:rsidP="000E7FC4">
                  <w:pPr>
                    <w:spacing w:line="300" w:lineRule="exact"/>
                    <w:ind w:right="1391"/>
                  </w:pPr>
                  <w:r w:rsidRPr="00E13893">
                    <w:t>Work, which fulfils all the criteria of the A, grade, but at an exception standard for the level concerned. Substantial originality and insight, very few minor limitations.</w:t>
                  </w:r>
                </w:p>
              </w:tc>
            </w:tr>
            <w:tr w:rsidR="00194F4D" w:rsidRPr="00E13893" w14:paraId="4F6253D7" w14:textId="77777777" w:rsidTr="00194F4D">
              <w:trPr>
                <w:trHeight w:val="3051"/>
              </w:trPr>
              <w:tc>
                <w:tcPr>
                  <w:tcW w:w="7497" w:type="dxa"/>
                </w:tcPr>
                <w:p w14:paraId="23F5406C" w14:textId="4C93A5C2" w:rsidR="00194F4D" w:rsidRPr="00E13893" w:rsidRDefault="00194F4D" w:rsidP="000E7FC4">
                  <w:pPr>
                    <w:spacing w:line="300" w:lineRule="exact"/>
                    <w:ind w:right="1391"/>
                  </w:pPr>
                  <w:r w:rsidRPr="00E13893">
                    <w:rPr>
                      <w:b/>
                    </w:rPr>
                    <w:t>A good first: 76-74 Marks</w:t>
                  </w:r>
                </w:p>
                <w:p w14:paraId="12B5469B" w14:textId="77777777" w:rsidR="00194F4D" w:rsidRPr="00E13893" w:rsidRDefault="00194F4D" w:rsidP="000E7FC4">
                  <w:pPr>
                    <w:spacing w:line="300" w:lineRule="exact"/>
                    <w:ind w:right="1391"/>
                  </w:pPr>
                  <w:r w:rsidRPr="00E13893">
                    <w:t xml:space="preserve">Work of distinguished quality, which is based on extensive research and/or strong technical and creative competence.  Clear and logical organisation; consistent scheme of references, used entirely appropriately.  An authoritative grasp of concepts, methodology and content appropriate to the subject/ discipline and to the assessment task will be demonstrated.  There is a clear evidenced of originality and insight and an ability to sustain an argument and/or solve discipline-related problems, based on critical analysis and/or evaluation.  The ability to </w:t>
                  </w:r>
                  <w:proofErr w:type="spellStart"/>
                  <w:r w:rsidRPr="00E13893">
                    <w:t>synthesise</w:t>
                  </w:r>
                  <w:proofErr w:type="spellEnd"/>
                  <w:r w:rsidRPr="00E13893">
                    <w:t xml:space="preserve"> material effectively and the potential for skilled innovation in thinking and practice will be evident.</w:t>
                  </w:r>
                </w:p>
              </w:tc>
            </w:tr>
            <w:tr w:rsidR="00194F4D" w:rsidRPr="00E13893" w14:paraId="6FDFD908" w14:textId="77777777" w:rsidTr="00194F4D">
              <w:trPr>
                <w:trHeight w:val="1109"/>
              </w:trPr>
              <w:tc>
                <w:tcPr>
                  <w:tcW w:w="7497" w:type="dxa"/>
                </w:tcPr>
                <w:p w14:paraId="0A374D67" w14:textId="24627941" w:rsidR="00194F4D" w:rsidRPr="00E13893" w:rsidRDefault="00194F4D" w:rsidP="000E7FC4">
                  <w:pPr>
                    <w:spacing w:line="300" w:lineRule="exact"/>
                    <w:ind w:right="1391"/>
                  </w:pPr>
                  <w:r w:rsidRPr="00E13893">
                    <w:rPr>
                      <w:b/>
                    </w:rPr>
                    <w:t>A first: 73-70 Marks</w:t>
                  </w:r>
                </w:p>
                <w:p w14:paraId="70D269AF" w14:textId="77777777" w:rsidR="00194F4D" w:rsidRPr="00E13893" w:rsidRDefault="00194F4D" w:rsidP="000E7FC4">
                  <w:pPr>
                    <w:spacing w:line="300" w:lineRule="exact"/>
                    <w:ind w:right="1391"/>
                  </w:pPr>
                  <w:r w:rsidRPr="00E13893">
                    <w:t>The qualities of an A grade but with more limitations.  Work of very good quality which displays most, but not all, of the A grade characteristics for the level concerned.</w:t>
                  </w:r>
                </w:p>
                <w:p w14:paraId="532D4BD2" w14:textId="77777777" w:rsidR="00194F4D" w:rsidRPr="00E13893" w:rsidRDefault="00194F4D" w:rsidP="000E7FC4">
                  <w:pPr>
                    <w:spacing w:line="300" w:lineRule="exact"/>
                    <w:ind w:right="1391"/>
                  </w:pPr>
                </w:p>
                <w:p w14:paraId="06A12A49" w14:textId="77777777" w:rsidR="00194F4D" w:rsidRPr="00E13893" w:rsidRDefault="00194F4D" w:rsidP="000E7FC4">
                  <w:pPr>
                    <w:spacing w:line="300" w:lineRule="exact"/>
                    <w:ind w:right="1391"/>
                  </w:pPr>
                </w:p>
              </w:tc>
            </w:tr>
          </w:tbl>
          <w:p w14:paraId="7DDD1766" w14:textId="77777777" w:rsidR="00F97B1A" w:rsidRPr="00E13893" w:rsidRDefault="00F97B1A" w:rsidP="000E7FC4"/>
        </w:tc>
      </w:tr>
      <w:tr w:rsidR="00F97B1A" w:rsidRPr="00E13893" w14:paraId="7DDD176A" w14:textId="77777777" w:rsidTr="000E7FC4">
        <w:tc>
          <w:tcPr>
            <w:tcW w:w="542" w:type="pct"/>
          </w:tcPr>
          <w:p w14:paraId="7DDD1768" w14:textId="77777777" w:rsidR="00F97B1A" w:rsidRPr="00E13893" w:rsidRDefault="00F97B1A" w:rsidP="000939FC">
            <w:r w:rsidRPr="00E13893">
              <w:t>60% - 69%</w:t>
            </w:r>
            <w:r w:rsidRPr="00E13893">
              <w:tab/>
            </w:r>
          </w:p>
        </w:tc>
        <w:tc>
          <w:tcPr>
            <w:tcW w:w="4458" w:type="pct"/>
          </w:tcPr>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194F4D" w:rsidRPr="00E13893" w14:paraId="7D3118E7" w14:textId="77777777" w:rsidTr="00E13893">
              <w:trPr>
                <w:trHeight w:val="832"/>
              </w:trPr>
              <w:tc>
                <w:tcPr>
                  <w:tcW w:w="7497" w:type="dxa"/>
                  <w:tcBorders>
                    <w:top w:val="nil"/>
                    <w:left w:val="nil"/>
                    <w:bottom w:val="nil"/>
                    <w:right w:val="nil"/>
                  </w:tcBorders>
                </w:tcPr>
                <w:p w14:paraId="2E32EAA5" w14:textId="6FC6F714" w:rsidR="00194F4D" w:rsidRPr="00E13893" w:rsidRDefault="00194F4D" w:rsidP="000E7FC4">
                  <w:pPr>
                    <w:spacing w:line="300" w:lineRule="exact"/>
                    <w:ind w:right="1391"/>
                  </w:pPr>
                  <w:r w:rsidRPr="00E13893">
                    <w:rPr>
                      <w:b/>
                    </w:rPr>
                    <w:t>A high upper second: 69-67 Marks</w:t>
                  </w:r>
                </w:p>
                <w:p w14:paraId="72608DE9" w14:textId="77777777" w:rsidR="00194F4D" w:rsidRPr="00E13893" w:rsidRDefault="00194F4D" w:rsidP="000E7FC4">
                  <w:pPr>
                    <w:spacing w:line="300" w:lineRule="exact"/>
                    <w:ind w:right="1391"/>
                  </w:pPr>
                  <w:r w:rsidRPr="00E13893">
                    <w:t>Work, which clearly fulfils all the criteria of the B grade for the level concerned, but shows greater insight and/or originality.</w:t>
                  </w:r>
                </w:p>
              </w:tc>
            </w:tr>
            <w:tr w:rsidR="00194F4D" w:rsidRPr="00E13893" w14:paraId="70C302FE" w14:textId="77777777" w:rsidTr="00E13893">
              <w:trPr>
                <w:trHeight w:val="555"/>
              </w:trPr>
              <w:tc>
                <w:tcPr>
                  <w:tcW w:w="7497" w:type="dxa"/>
                  <w:tcBorders>
                    <w:top w:val="nil"/>
                    <w:left w:val="nil"/>
                    <w:bottom w:val="nil"/>
                    <w:right w:val="nil"/>
                  </w:tcBorders>
                </w:tcPr>
                <w:p w14:paraId="5F956075" w14:textId="3BE9128E" w:rsidR="00194F4D" w:rsidRPr="00E13893" w:rsidRDefault="00194F4D" w:rsidP="000E7FC4">
                  <w:pPr>
                    <w:spacing w:line="300" w:lineRule="exact"/>
                    <w:ind w:right="1391"/>
                  </w:pPr>
                  <w:r w:rsidRPr="00E13893">
                    <w:rPr>
                      <w:b/>
                    </w:rPr>
                    <w:t>A good upper second: 66-64 Marks</w:t>
                  </w:r>
                </w:p>
                <w:p w14:paraId="00A2632A" w14:textId="77777777" w:rsidR="00194F4D" w:rsidRPr="00E13893" w:rsidRDefault="00194F4D" w:rsidP="000E7FC4">
                  <w:pPr>
                    <w:spacing w:line="300" w:lineRule="exact"/>
                    <w:ind w:right="1391"/>
                  </w:pPr>
                  <w:r w:rsidRPr="00E13893">
                    <w:t xml:space="preserve">Work of good quality, which is based on a wide range of properly referenced sources and/or creative input, demonstrating a sound and above average level of understanding of concepts, methodology and content appropriate to the subject/discipline and to the assessment task.  There is clear evidence of critical judgement in selecting, ordering and </w:t>
                  </w:r>
                  <w:proofErr w:type="spellStart"/>
                  <w:r w:rsidRPr="00E13893">
                    <w:t>analysing</w:t>
                  </w:r>
                  <w:proofErr w:type="spellEnd"/>
                  <w:r w:rsidRPr="00E13893">
                    <w:t xml:space="preserve"> content to construct a sound argument based on responses, which reveal occasional insight and/or originality.  Ability to solve discipline-related problems will be effectively and consistently demonstrated.  Draws on an appropriate range of properly referenced sources.</w:t>
                  </w:r>
                </w:p>
              </w:tc>
            </w:tr>
            <w:tr w:rsidR="00194F4D" w:rsidRPr="00E13893" w14:paraId="7D6BE81D" w14:textId="77777777" w:rsidTr="00E13893">
              <w:trPr>
                <w:trHeight w:val="832"/>
              </w:trPr>
              <w:tc>
                <w:tcPr>
                  <w:tcW w:w="7497" w:type="dxa"/>
                  <w:tcBorders>
                    <w:top w:val="nil"/>
                    <w:left w:val="nil"/>
                    <w:bottom w:val="nil"/>
                    <w:right w:val="nil"/>
                  </w:tcBorders>
                </w:tcPr>
                <w:p w14:paraId="0456C815" w14:textId="1005F98B" w:rsidR="00194F4D" w:rsidRPr="00E13893" w:rsidRDefault="00194F4D" w:rsidP="000E7FC4">
                  <w:pPr>
                    <w:spacing w:line="300" w:lineRule="exact"/>
                    <w:ind w:right="1391"/>
                  </w:pPr>
                  <w:r w:rsidRPr="00E13893">
                    <w:rPr>
                      <w:b/>
                    </w:rPr>
                    <w:t>An upper second: 63-60 Marks</w:t>
                  </w:r>
                </w:p>
                <w:p w14:paraId="10468BBF" w14:textId="77777777" w:rsidR="00194F4D" w:rsidRPr="00E13893" w:rsidRDefault="00194F4D" w:rsidP="000E7FC4">
                  <w:pPr>
                    <w:spacing w:line="300" w:lineRule="exact"/>
                    <w:ind w:right="1391"/>
                  </w:pPr>
                  <w:r w:rsidRPr="00E13893">
                    <w:t>Work of good quality, which contains most, but not all, of the B grade characteristics for the level concerned.</w:t>
                  </w:r>
                </w:p>
              </w:tc>
            </w:tr>
          </w:tbl>
          <w:p w14:paraId="7DDD1769" w14:textId="77777777" w:rsidR="00F97B1A" w:rsidRPr="00E13893" w:rsidRDefault="00F97B1A" w:rsidP="000E7FC4">
            <w:pPr>
              <w:ind w:right="1161"/>
            </w:pPr>
          </w:p>
        </w:tc>
      </w:tr>
      <w:tr w:rsidR="00F97B1A" w:rsidRPr="00E13893" w14:paraId="7DDD176D" w14:textId="77777777" w:rsidTr="000E7FC4">
        <w:tc>
          <w:tcPr>
            <w:tcW w:w="542" w:type="pct"/>
          </w:tcPr>
          <w:p w14:paraId="7DDD176B" w14:textId="77777777" w:rsidR="00F97B1A" w:rsidRPr="00E13893" w:rsidRDefault="00F97B1A" w:rsidP="000939FC">
            <w:r w:rsidRPr="00E13893">
              <w:t>50% - 59%</w:t>
            </w:r>
          </w:p>
        </w:tc>
        <w:tc>
          <w:tcPr>
            <w:tcW w:w="4458" w:type="pct"/>
          </w:tcPr>
          <w:p w14:paraId="4A8C1582" w14:textId="1CD6A5E1" w:rsidR="00E13893" w:rsidRPr="00E13893" w:rsidRDefault="00E13893" w:rsidP="000E7FC4">
            <w:pPr>
              <w:spacing w:line="300" w:lineRule="exact"/>
              <w:ind w:right="877"/>
              <w:rPr>
                <w:b/>
              </w:rPr>
            </w:pPr>
            <w:r w:rsidRPr="00E13893">
              <w:rPr>
                <w:b/>
              </w:rPr>
              <w:t>A high lower second: 59-57 Marks</w:t>
            </w:r>
          </w:p>
          <w:p w14:paraId="60CA1D45" w14:textId="77777777" w:rsidR="00F97B1A" w:rsidRPr="00E13893" w:rsidRDefault="00E13893" w:rsidP="000E7FC4">
            <w:r w:rsidRPr="00E13893">
              <w:t>Work, which clearly fulfils all the criteria of the C grade for the level concerned, but shows a greater degree of critical analysis and/or insight.</w:t>
            </w:r>
          </w:p>
          <w:p w14:paraId="43F6AEFA" w14:textId="71A6638E" w:rsidR="00E13893" w:rsidRPr="00E13893" w:rsidRDefault="00E13893" w:rsidP="000E7FC4">
            <w:pPr>
              <w:spacing w:line="300" w:lineRule="exact"/>
              <w:rPr>
                <w:b/>
              </w:rPr>
            </w:pPr>
            <w:r w:rsidRPr="00E13893">
              <w:rPr>
                <w:b/>
              </w:rPr>
              <w:t>A good lower second: 66-54 Marks</w:t>
            </w:r>
          </w:p>
          <w:p w14:paraId="3EE2708E" w14:textId="77777777" w:rsidR="00E13893" w:rsidRPr="00E13893" w:rsidRDefault="00E13893" w:rsidP="000E7FC4">
            <w:r w:rsidRPr="00E13893">
              <w:t xml:space="preserve">Work of sound quality which is based on satisfactorily reference sources and/or creative input and which demonstrates a grasp of relevant material and key concepts, together with ability to structure and </w:t>
            </w:r>
            <w:proofErr w:type="spellStart"/>
            <w:r w:rsidRPr="00E13893">
              <w:t>organise</w:t>
            </w:r>
            <w:proofErr w:type="spellEnd"/>
            <w:r w:rsidRPr="00E13893">
              <w:t xml:space="preserve"> arguments or materials effectively.  </w:t>
            </w:r>
          </w:p>
          <w:p w14:paraId="356E24CB" w14:textId="17462EFB" w:rsidR="00E13893" w:rsidRPr="00E13893" w:rsidRDefault="00E13893" w:rsidP="000E7FC4">
            <w:pPr>
              <w:spacing w:line="300" w:lineRule="exact"/>
              <w:ind w:right="877"/>
            </w:pPr>
            <w:r w:rsidRPr="00E13893">
              <w:rPr>
                <w:b/>
              </w:rPr>
              <w:t>A lower second: 53-50 Marks</w:t>
            </w:r>
          </w:p>
          <w:p w14:paraId="7DDD176C" w14:textId="5D865B88" w:rsidR="00E13893" w:rsidRPr="00E13893" w:rsidRDefault="00E13893" w:rsidP="000E7FC4">
            <w:r w:rsidRPr="00E13893">
              <w:t>Work of sound quality, which contains most, but not all, of the C grade characteristics for the level concerned.</w:t>
            </w:r>
          </w:p>
        </w:tc>
      </w:tr>
      <w:tr w:rsidR="00F97B1A" w:rsidRPr="00E13893" w14:paraId="7DDD1770" w14:textId="77777777" w:rsidTr="000E7FC4">
        <w:tc>
          <w:tcPr>
            <w:tcW w:w="542" w:type="pct"/>
          </w:tcPr>
          <w:p w14:paraId="7DDD176E" w14:textId="77777777" w:rsidR="00F97B1A" w:rsidRPr="00E13893" w:rsidRDefault="00F97B1A" w:rsidP="000939FC">
            <w:r w:rsidRPr="00E13893">
              <w:t>40% - 49%</w:t>
            </w:r>
          </w:p>
        </w:tc>
        <w:tc>
          <w:tcPr>
            <w:tcW w:w="4458" w:type="pct"/>
          </w:tcPr>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E13893" w:rsidRPr="00E13893" w14:paraId="777D01B2" w14:textId="77777777" w:rsidTr="00E13893">
              <w:trPr>
                <w:trHeight w:val="909"/>
              </w:trPr>
              <w:tc>
                <w:tcPr>
                  <w:tcW w:w="7497" w:type="dxa"/>
                  <w:tcBorders>
                    <w:top w:val="nil"/>
                    <w:left w:val="nil"/>
                    <w:bottom w:val="nil"/>
                    <w:right w:val="nil"/>
                  </w:tcBorders>
                </w:tcPr>
                <w:p w14:paraId="5F03B48B" w14:textId="27101C89" w:rsidR="00E13893" w:rsidRPr="00E13893" w:rsidRDefault="00E13893" w:rsidP="000E7FC4">
                  <w:pPr>
                    <w:spacing w:before="120" w:after="120" w:line="300" w:lineRule="exact"/>
                    <w:ind w:right="1389"/>
                  </w:pPr>
                  <w:r w:rsidRPr="00E13893">
                    <w:rPr>
                      <w:b/>
                    </w:rPr>
                    <w:t>A high third: 49-47 Marks</w:t>
                  </w:r>
                </w:p>
                <w:p w14:paraId="62ABE4FF" w14:textId="2C322AEA" w:rsidR="00E13893" w:rsidRPr="00E13893" w:rsidRDefault="00E13893" w:rsidP="000E7FC4">
                  <w:pPr>
                    <w:spacing w:before="120" w:after="120" w:line="300" w:lineRule="exact"/>
                    <w:ind w:right="1389"/>
                  </w:pPr>
                  <w:r w:rsidRPr="00E13893">
                    <w:t>Work of a satisfactory standard demonstrating a reasonable level of understanding, and competent organisation, but lacking sufficient analysis and independence to warrant a C grade at the level concerned.</w:t>
                  </w:r>
                </w:p>
              </w:tc>
            </w:tr>
            <w:tr w:rsidR="00E13893" w:rsidRPr="00E13893" w14:paraId="68767707" w14:textId="77777777" w:rsidTr="00E13893">
              <w:trPr>
                <w:trHeight w:val="909"/>
              </w:trPr>
              <w:tc>
                <w:tcPr>
                  <w:tcW w:w="7497" w:type="dxa"/>
                  <w:tcBorders>
                    <w:top w:val="nil"/>
                    <w:left w:val="nil"/>
                    <w:bottom w:val="nil"/>
                    <w:right w:val="nil"/>
                  </w:tcBorders>
                </w:tcPr>
                <w:p w14:paraId="00BCDCFD" w14:textId="77777777" w:rsidR="00E13893" w:rsidRPr="00E13893" w:rsidRDefault="00E13893" w:rsidP="000E7FC4">
                  <w:pPr>
                    <w:spacing w:before="120" w:after="120" w:line="300" w:lineRule="exact"/>
                    <w:ind w:right="1389"/>
                    <w:rPr>
                      <w:b/>
                    </w:rPr>
                  </w:pPr>
                </w:p>
              </w:tc>
            </w:tr>
            <w:tr w:rsidR="00E13893" w:rsidRPr="00E13893" w14:paraId="4CED3110" w14:textId="77777777" w:rsidTr="00E13893">
              <w:trPr>
                <w:trHeight w:val="2044"/>
              </w:trPr>
              <w:tc>
                <w:tcPr>
                  <w:tcW w:w="7497" w:type="dxa"/>
                  <w:tcBorders>
                    <w:top w:val="nil"/>
                    <w:left w:val="nil"/>
                    <w:bottom w:val="nil"/>
                    <w:right w:val="nil"/>
                  </w:tcBorders>
                </w:tcPr>
                <w:p w14:paraId="11B6FB8F" w14:textId="302389CA" w:rsidR="00E13893" w:rsidRPr="00E13893" w:rsidRDefault="00E13893" w:rsidP="000E7FC4">
                  <w:pPr>
                    <w:spacing w:line="300" w:lineRule="exact"/>
                    <w:ind w:right="1391"/>
                  </w:pPr>
                  <w:r w:rsidRPr="00E13893">
                    <w:rPr>
                      <w:b/>
                    </w:rPr>
                    <w:t>A good third: 46-44 Marks</w:t>
                  </w:r>
                </w:p>
                <w:p w14:paraId="33DD5406" w14:textId="77777777" w:rsidR="00E13893" w:rsidRPr="00E13893" w:rsidRDefault="00E13893" w:rsidP="000E7FC4">
                  <w:pPr>
                    <w:spacing w:line="300" w:lineRule="exact"/>
                    <w:ind w:right="1391"/>
                  </w:pPr>
                  <w:r w:rsidRPr="00E13893">
                    <w:t xml:space="preserve">Work of satisfactory quality, which covers the basic subject matter adequately and is appropriately </w:t>
                  </w:r>
                  <w:proofErr w:type="spellStart"/>
                  <w:r w:rsidRPr="00E13893">
                    <w:t>organised</w:t>
                  </w:r>
                  <w:proofErr w:type="spellEnd"/>
                  <w:r w:rsidRPr="00E13893">
                    <w:t xml:space="preserve"> and presented, but which is primarily descriptive or derivative rather than analytical or creative.  Study may be limited and narrowly </w:t>
                  </w:r>
                  <w:proofErr w:type="spellStart"/>
                  <w:r w:rsidRPr="00E13893">
                    <w:t>focussed</w:t>
                  </w:r>
                  <w:proofErr w:type="spellEnd"/>
                  <w:r w:rsidRPr="00E13893">
                    <w:t>.  There may be some misunderstanding of key concepts and limitations in the ability to select relevant material or techniques, and/or in communication or other relevant key skills, so that the work may be flawed by some errors, omissions or irrelevancies.  There will be some evidence of appropriate research and ability to construct an argument, but it may be narrowly focused.  In dealing with solutions to technical problems, established and appropriate methods will generally be chosen, but these may be applied uncritically.</w:t>
                  </w:r>
                </w:p>
              </w:tc>
            </w:tr>
            <w:tr w:rsidR="00E13893" w:rsidRPr="00E13893" w14:paraId="3DA73466" w14:textId="77777777" w:rsidTr="00E13893">
              <w:trPr>
                <w:trHeight w:val="1363"/>
              </w:trPr>
              <w:tc>
                <w:tcPr>
                  <w:tcW w:w="7497" w:type="dxa"/>
                  <w:tcBorders>
                    <w:top w:val="nil"/>
                    <w:left w:val="nil"/>
                    <w:bottom w:val="nil"/>
                    <w:right w:val="nil"/>
                  </w:tcBorders>
                </w:tcPr>
                <w:p w14:paraId="42800635" w14:textId="1CA7CFF0" w:rsidR="00E13893" w:rsidRPr="00E13893" w:rsidRDefault="00E13893" w:rsidP="000E7FC4">
                  <w:pPr>
                    <w:spacing w:line="300" w:lineRule="exact"/>
                    <w:ind w:right="1391"/>
                  </w:pPr>
                  <w:r w:rsidRPr="00E13893">
                    <w:rPr>
                      <w:b/>
                    </w:rPr>
                    <w:t>A third: 43-40 Marks</w:t>
                  </w:r>
                </w:p>
                <w:p w14:paraId="447AFF76" w14:textId="77777777" w:rsidR="00E13893" w:rsidRPr="00E13893" w:rsidRDefault="00E13893" w:rsidP="000E7FC4">
                  <w:pPr>
                    <w:spacing w:line="300" w:lineRule="exact"/>
                    <w:ind w:right="1391"/>
                  </w:pPr>
                  <w:r w:rsidRPr="00E13893">
                    <w:t>Work of bare pass standard demonstrating some familiarity with relevant subject matter and application of relevant academic capabilities, but only just meeting threshold standards in research, analysis, organisation, focus or other skills essential to the assessment task, and/or with significant errors or omissions.</w:t>
                  </w:r>
                </w:p>
              </w:tc>
            </w:tr>
            <w:tr w:rsidR="00E13893" w:rsidRPr="00E13893" w14:paraId="2559D5A8" w14:textId="77777777" w:rsidTr="00E13893">
              <w:trPr>
                <w:trHeight w:val="1136"/>
              </w:trPr>
              <w:tc>
                <w:tcPr>
                  <w:tcW w:w="7497" w:type="dxa"/>
                  <w:tcBorders>
                    <w:top w:val="nil"/>
                    <w:left w:val="nil"/>
                    <w:bottom w:val="nil"/>
                    <w:right w:val="nil"/>
                  </w:tcBorders>
                </w:tcPr>
                <w:p w14:paraId="5292016C" w14:textId="0AC9C73E" w:rsidR="00E13893" w:rsidRPr="00E13893" w:rsidRDefault="00E13893" w:rsidP="000E7FC4">
                  <w:pPr>
                    <w:spacing w:line="300" w:lineRule="exact"/>
                    <w:ind w:right="1161"/>
                  </w:pPr>
                  <w:r w:rsidRPr="00E13893">
                    <w:rPr>
                      <w:b/>
                    </w:rPr>
                    <w:t>A fail: 39-30 Marks</w:t>
                  </w:r>
                </w:p>
                <w:p w14:paraId="464D7A4E" w14:textId="77777777" w:rsidR="00E13893" w:rsidRPr="00E13893" w:rsidRDefault="00E13893" w:rsidP="000E7FC4">
                  <w:pPr>
                    <w:spacing w:line="300" w:lineRule="exact"/>
                    <w:ind w:right="1391"/>
                  </w:pPr>
                  <w:r w:rsidRPr="00E13893">
                    <w:t xml:space="preserve">Work which indicates some evidence of engagement with the subject material and learning process, but which is essentially misinterpreted, misdirected, misunderstood or poorly </w:t>
                  </w:r>
                  <w:proofErr w:type="spellStart"/>
                  <w:r w:rsidRPr="00E13893">
                    <w:t>organised</w:t>
                  </w:r>
                  <w:proofErr w:type="spellEnd"/>
                  <w:r w:rsidRPr="00E13893">
                    <w:t xml:space="preserve"> and sketchy or otherwise just failing to meet threshold standards at the level concerned.</w:t>
                  </w:r>
                </w:p>
              </w:tc>
            </w:tr>
          </w:tbl>
          <w:p w14:paraId="7DDD176F" w14:textId="77777777" w:rsidR="00F97B1A" w:rsidRPr="00E13893" w:rsidRDefault="00F97B1A" w:rsidP="000E7FC4">
            <w:pPr>
              <w:ind w:right="1161"/>
            </w:pPr>
          </w:p>
        </w:tc>
      </w:tr>
      <w:tr w:rsidR="00F97B1A" w:rsidRPr="00E13893" w14:paraId="7DDD1773" w14:textId="77777777" w:rsidTr="000E7FC4">
        <w:tc>
          <w:tcPr>
            <w:tcW w:w="542" w:type="pct"/>
          </w:tcPr>
          <w:p w14:paraId="7DDD1771" w14:textId="77777777" w:rsidR="00F97B1A" w:rsidRPr="00E13893" w:rsidRDefault="00F97B1A" w:rsidP="000939FC">
            <w:r w:rsidRPr="00E13893">
              <w:t>39% or below</w:t>
            </w:r>
          </w:p>
        </w:tc>
        <w:tc>
          <w:tcPr>
            <w:tcW w:w="4458" w:type="pct"/>
          </w:tcPr>
          <w:p w14:paraId="1B6E7C47" w14:textId="77777777" w:rsidR="00E13893" w:rsidRPr="00E13893" w:rsidRDefault="00E13893" w:rsidP="000E7FC4">
            <w:pPr>
              <w:spacing w:line="300" w:lineRule="exact"/>
              <w:ind w:right="1161"/>
            </w:pPr>
            <w:r w:rsidRPr="00E13893">
              <w:rPr>
                <w:b/>
              </w:rPr>
              <w:t>A clear fail</w:t>
            </w:r>
          </w:p>
          <w:p w14:paraId="7DDD1772" w14:textId="78A26B95" w:rsidR="00F97B1A" w:rsidRPr="00E13893" w:rsidRDefault="00E13893" w:rsidP="000E7FC4">
            <w:r w:rsidRPr="00E13893">
              <w:t>Work which indicates little engagement with the subject material and learning process; which contains substantial errors or irrelevancies; which shows minimal evidence of planning and hardly any use of references and acknowledgement of sources; which clearly fails to meet threshold standards at the level concerned.</w:t>
            </w:r>
          </w:p>
        </w:tc>
      </w:tr>
    </w:tbl>
    <w:p w14:paraId="7DDD177F" w14:textId="77777777" w:rsidR="00142467" w:rsidRPr="00E13893" w:rsidRDefault="00142467" w:rsidP="004A7120"/>
    <w:sectPr w:rsidR="00142467" w:rsidRPr="00E13893" w:rsidSect="00704A68">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31495" w14:textId="77777777" w:rsidR="00DF24CB" w:rsidRDefault="00DF24CB" w:rsidP="00F20413">
      <w:r>
        <w:separator/>
      </w:r>
    </w:p>
  </w:endnote>
  <w:endnote w:type="continuationSeparator" w:id="0">
    <w:p w14:paraId="6630175C" w14:textId="77777777" w:rsidR="00DF24CB" w:rsidRDefault="00DF24CB" w:rsidP="00F2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skerville-Italic">
    <w:altName w:val="Baskerville SemiBold"/>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11595"/>
      <w:docPartObj>
        <w:docPartGallery w:val="Page Numbers (Bottom of Page)"/>
        <w:docPartUnique/>
      </w:docPartObj>
    </w:sdtPr>
    <w:sdtEndPr>
      <w:rPr>
        <w:noProof/>
      </w:rPr>
    </w:sdtEndPr>
    <w:sdtContent>
      <w:p w14:paraId="7DDD1791" w14:textId="4B0538C4" w:rsidR="00DF24CB" w:rsidRDefault="00DF24CB">
        <w:pPr>
          <w:pStyle w:val="Footer"/>
          <w:jc w:val="center"/>
        </w:pPr>
        <w:r>
          <w:fldChar w:fldCharType="begin"/>
        </w:r>
        <w:r>
          <w:instrText xml:space="preserve"> PAGE   \* MERGEFORMAT </w:instrText>
        </w:r>
        <w:r>
          <w:fldChar w:fldCharType="separate"/>
        </w:r>
        <w:r w:rsidR="000A1B6D">
          <w:rPr>
            <w:noProof/>
          </w:rPr>
          <w:t>6</w:t>
        </w:r>
        <w:r>
          <w:rPr>
            <w:noProof/>
          </w:rPr>
          <w:fldChar w:fldCharType="end"/>
        </w:r>
      </w:p>
    </w:sdtContent>
  </w:sdt>
  <w:p w14:paraId="7DDD1792" w14:textId="77777777" w:rsidR="00DF24CB" w:rsidRDefault="00DF24CB" w:rsidP="002C46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7801881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7DDD1793" w14:textId="15101981" w:rsidR="00DF24CB" w:rsidRPr="00B6228A" w:rsidRDefault="00DF24CB">
            <w:pPr>
              <w:pStyle w:val="Footer"/>
              <w:jc w:val="center"/>
              <w:rPr>
                <w:sz w:val="18"/>
                <w:szCs w:val="18"/>
              </w:rPr>
            </w:pPr>
            <w:r w:rsidRPr="00F65D0D">
              <w:rPr>
                <w:sz w:val="18"/>
                <w:szCs w:val="18"/>
              </w:rPr>
              <w:fldChar w:fldCharType="begin"/>
            </w:r>
            <w:r w:rsidRPr="00F65D0D">
              <w:rPr>
                <w:sz w:val="18"/>
                <w:szCs w:val="18"/>
              </w:rPr>
              <w:instrText xml:space="preserve"> PAGE </w:instrText>
            </w:r>
            <w:r w:rsidRPr="00F65D0D">
              <w:rPr>
                <w:sz w:val="18"/>
                <w:szCs w:val="18"/>
              </w:rPr>
              <w:fldChar w:fldCharType="separate"/>
            </w:r>
            <w:r w:rsidR="000A1B6D">
              <w:rPr>
                <w:noProof/>
                <w:sz w:val="18"/>
                <w:szCs w:val="18"/>
              </w:rPr>
              <w:t>5</w:t>
            </w:r>
            <w:r w:rsidRPr="00F65D0D">
              <w:rPr>
                <w:sz w:val="18"/>
                <w:szCs w:val="18"/>
              </w:rPr>
              <w:fldChar w:fldCharType="end"/>
            </w:r>
          </w:p>
        </w:sdtContent>
      </w:sdt>
    </w:sdtContent>
  </w:sdt>
  <w:p w14:paraId="7DDD1794" w14:textId="77777777" w:rsidR="00DF24CB" w:rsidRDefault="00DF2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35EAB" w14:textId="77777777" w:rsidR="00DF24CB" w:rsidRDefault="00DF24CB" w:rsidP="00F20413">
      <w:r>
        <w:separator/>
      </w:r>
    </w:p>
  </w:footnote>
  <w:footnote w:type="continuationSeparator" w:id="0">
    <w:p w14:paraId="6ED13F2C" w14:textId="77777777" w:rsidR="00DF24CB" w:rsidRDefault="00DF24CB" w:rsidP="00F20413">
      <w:r>
        <w:continuationSeparator/>
      </w:r>
    </w:p>
  </w:footnote>
  <w:footnote w:id="1">
    <w:p w14:paraId="4AB70866" w14:textId="77777777" w:rsidR="00DF24CB" w:rsidRDefault="00DF24CB" w:rsidP="00DF24CB">
      <w:pPr>
        <w:pStyle w:val="FootnoteText"/>
      </w:pPr>
      <w:r>
        <w:rPr>
          <w:rStyle w:val="FootnoteReference"/>
        </w:rPr>
        <w:footnoteRef/>
      </w:r>
      <w:r>
        <w:t xml:space="preserve"> </w:t>
      </w:r>
      <w:r w:rsidRPr="002C71F2">
        <w:rPr>
          <w:rFonts w:ascii="Arial" w:hAnsi="Arial" w:cs="Arial"/>
        </w:rPr>
        <w:t>i.e. the ability to review, direct and manage one’s own workload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1790" w14:textId="355C63AD" w:rsidR="00DF24CB" w:rsidRDefault="00DF24CB">
    <w:pPr>
      <w:pStyle w:val="Header"/>
    </w:pPr>
    <w:r>
      <w:rPr>
        <w:i/>
        <w:sz w:val="20"/>
        <w:szCs w:val="20"/>
      </w:rPr>
      <w:t xml:space="preserve">Course Handbook, UCW </w:t>
    </w:r>
    <w:r w:rsidRPr="00F20413">
      <w:rPr>
        <w:i/>
        <w:sz w:val="20"/>
        <w:szCs w:val="20"/>
      </w:rPr>
      <w:t>201</w:t>
    </w:r>
    <w:r>
      <w:rPr>
        <w:i/>
        <w:sz w:val="20"/>
        <w:szCs w:val="20"/>
      </w:rPr>
      <w:t>5/16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666"/>
    <w:multiLevelType w:val="hybridMultilevel"/>
    <w:tmpl w:val="4A5C0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0952DB"/>
    <w:multiLevelType w:val="hybridMultilevel"/>
    <w:tmpl w:val="AB543C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08360D6"/>
    <w:multiLevelType w:val="hybridMultilevel"/>
    <w:tmpl w:val="7722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50362"/>
    <w:multiLevelType w:val="hybridMultilevel"/>
    <w:tmpl w:val="00C6E290"/>
    <w:lvl w:ilvl="0" w:tplc="04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7A613A0"/>
    <w:multiLevelType w:val="hybridMultilevel"/>
    <w:tmpl w:val="2630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474C1"/>
    <w:multiLevelType w:val="hybridMultilevel"/>
    <w:tmpl w:val="DA266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F24EA6"/>
    <w:multiLevelType w:val="hybridMultilevel"/>
    <w:tmpl w:val="F75C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306817"/>
    <w:multiLevelType w:val="hybridMultilevel"/>
    <w:tmpl w:val="E9421366"/>
    <w:lvl w:ilvl="0" w:tplc="BE86972A">
      <w:start w:val="1"/>
      <w:numFmt w:val="decimal"/>
      <w:lvlText w:val="%1."/>
      <w:lvlJc w:val="left"/>
      <w:pPr>
        <w:ind w:left="36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91134"/>
    <w:multiLevelType w:val="hybridMultilevel"/>
    <w:tmpl w:val="358CC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5C2F04"/>
    <w:multiLevelType w:val="hybridMultilevel"/>
    <w:tmpl w:val="E7DA2D06"/>
    <w:lvl w:ilvl="0" w:tplc="BE86972A">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680790"/>
    <w:multiLevelType w:val="hybridMultilevel"/>
    <w:tmpl w:val="B922F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F761A5"/>
    <w:multiLevelType w:val="hybridMultilevel"/>
    <w:tmpl w:val="E7B0E9F2"/>
    <w:lvl w:ilvl="0" w:tplc="A7087E8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785099"/>
    <w:multiLevelType w:val="hybridMultilevel"/>
    <w:tmpl w:val="9AE8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EA304B"/>
    <w:multiLevelType w:val="hybridMultilevel"/>
    <w:tmpl w:val="C380A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2076FC"/>
    <w:multiLevelType w:val="hybridMultilevel"/>
    <w:tmpl w:val="56F2D8F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3452C"/>
    <w:multiLevelType w:val="hybridMultilevel"/>
    <w:tmpl w:val="E2823444"/>
    <w:lvl w:ilvl="0" w:tplc="A99420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37F06"/>
    <w:multiLevelType w:val="hybridMultilevel"/>
    <w:tmpl w:val="70B2DA26"/>
    <w:lvl w:ilvl="0" w:tplc="6F0A57A2">
      <w:start w:val="1"/>
      <w:numFmt w:val="decimal"/>
      <w:pStyle w:val="Heading1"/>
      <w:lvlText w:val="%1."/>
      <w:lvlJc w:val="left"/>
      <w:pPr>
        <w:ind w:left="1288"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1514F0"/>
    <w:multiLevelType w:val="hybridMultilevel"/>
    <w:tmpl w:val="CD8E7920"/>
    <w:lvl w:ilvl="0" w:tplc="BE86972A">
      <w:start w:val="1"/>
      <w:numFmt w:val="decimal"/>
      <w:lvlText w:val="%1."/>
      <w:lvlJc w:val="left"/>
      <w:pPr>
        <w:ind w:left="36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727DA0"/>
    <w:multiLevelType w:val="hybridMultilevel"/>
    <w:tmpl w:val="8E025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DC18E0"/>
    <w:multiLevelType w:val="hybridMultilevel"/>
    <w:tmpl w:val="105E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18"/>
  </w:num>
  <w:num w:numId="4">
    <w:abstractNumId w:val="2"/>
  </w:num>
  <w:num w:numId="5">
    <w:abstractNumId w:val="12"/>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5"/>
  </w:num>
  <w:num w:numId="11">
    <w:abstractNumId w:val="9"/>
  </w:num>
  <w:num w:numId="12">
    <w:abstractNumId w:val="7"/>
  </w:num>
  <w:num w:numId="13">
    <w:abstractNumId w:val="17"/>
  </w:num>
  <w:num w:numId="14">
    <w:abstractNumId w:val="4"/>
  </w:num>
  <w:num w:numId="15">
    <w:abstractNumId w:val="8"/>
  </w:num>
  <w:num w:numId="16">
    <w:abstractNumId w:val="10"/>
  </w:num>
  <w:num w:numId="17">
    <w:abstractNumId w:val="13"/>
  </w:num>
  <w:num w:numId="18">
    <w:abstractNumId w:val="11"/>
  </w:num>
  <w:num w:numId="19">
    <w:abstractNumId w:val="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25"/>
    <w:rsid w:val="00007C40"/>
    <w:rsid w:val="00010056"/>
    <w:rsid w:val="0001079F"/>
    <w:rsid w:val="00014056"/>
    <w:rsid w:val="0003516A"/>
    <w:rsid w:val="00041CC0"/>
    <w:rsid w:val="00042497"/>
    <w:rsid w:val="00066C7F"/>
    <w:rsid w:val="00077FA3"/>
    <w:rsid w:val="000808F4"/>
    <w:rsid w:val="000939FC"/>
    <w:rsid w:val="000A1B6D"/>
    <w:rsid w:val="000A3FFF"/>
    <w:rsid w:val="000B18A0"/>
    <w:rsid w:val="000C34B5"/>
    <w:rsid w:val="000C3A8C"/>
    <w:rsid w:val="000D0F6E"/>
    <w:rsid w:val="000D77A9"/>
    <w:rsid w:val="000E2FD0"/>
    <w:rsid w:val="000E651C"/>
    <w:rsid w:val="000E7FC4"/>
    <w:rsid w:val="00101695"/>
    <w:rsid w:val="00102C58"/>
    <w:rsid w:val="00117220"/>
    <w:rsid w:val="00123414"/>
    <w:rsid w:val="001242FD"/>
    <w:rsid w:val="0012689D"/>
    <w:rsid w:val="00127DE0"/>
    <w:rsid w:val="00142467"/>
    <w:rsid w:val="0015326A"/>
    <w:rsid w:val="00153AC2"/>
    <w:rsid w:val="0015692B"/>
    <w:rsid w:val="00156E4F"/>
    <w:rsid w:val="00194F4D"/>
    <w:rsid w:val="001A02C3"/>
    <w:rsid w:val="001A13A6"/>
    <w:rsid w:val="001C2F34"/>
    <w:rsid w:val="001C4757"/>
    <w:rsid w:val="001C5AEF"/>
    <w:rsid w:val="001F7DF0"/>
    <w:rsid w:val="00205406"/>
    <w:rsid w:val="00217FA7"/>
    <w:rsid w:val="0022312F"/>
    <w:rsid w:val="00230BE3"/>
    <w:rsid w:val="0023569E"/>
    <w:rsid w:val="00237FA3"/>
    <w:rsid w:val="00240823"/>
    <w:rsid w:val="002455DD"/>
    <w:rsid w:val="0025484B"/>
    <w:rsid w:val="00256809"/>
    <w:rsid w:val="00264C0F"/>
    <w:rsid w:val="00280896"/>
    <w:rsid w:val="002922CF"/>
    <w:rsid w:val="002B1C29"/>
    <w:rsid w:val="002B696D"/>
    <w:rsid w:val="002C46BE"/>
    <w:rsid w:val="002C50A9"/>
    <w:rsid w:val="002C7CC7"/>
    <w:rsid w:val="002D086E"/>
    <w:rsid w:val="002D0C49"/>
    <w:rsid w:val="002D4CA5"/>
    <w:rsid w:val="002E1240"/>
    <w:rsid w:val="002E6CEA"/>
    <w:rsid w:val="002F1A12"/>
    <w:rsid w:val="00307312"/>
    <w:rsid w:val="00310A76"/>
    <w:rsid w:val="0031299F"/>
    <w:rsid w:val="0032099B"/>
    <w:rsid w:val="0032448E"/>
    <w:rsid w:val="00336335"/>
    <w:rsid w:val="0034244D"/>
    <w:rsid w:val="00346C66"/>
    <w:rsid w:val="003518C8"/>
    <w:rsid w:val="003521E2"/>
    <w:rsid w:val="003555CB"/>
    <w:rsid w:val="00361AEB"/>
    <w:rsid w:val="00362519"/>
    <w:rsid w:val="00377AF8"/>
    <w:rsid w:val="00381AB1"/>
    <w:rsid w:val="003A64D0"/>
    <w:rsid w:val="003A794E"/>
    <w:rsid w:val="003B0086"/>
    <w:rsid w:val="003C09D8"/>
    <w:rsid w:val="003C24CD"/>
    <w:rsid w:val="003C622C"/>
    <w:rsid w:val="003D6CF5"/>
    <w:rsid w:val="003E044E"/>
    <w:rsid w:val="003E1304"/>
    <w:rsid w:val="00401E79"/>
    <w:rsid w:val="00406A9A"/>
    <w:rsid w:val="00407166"/>
    <w:rsid w:val="004214F8"/>
    <w:rsid w:val="004270A5"/>
    <w:rsid w:val="00437B9D"/>
    <w:rsid w:val="00441B4A"/>
    <w:rsid w:val="00442DE9"/>
    <w:rsid w:val="00446766"/>
    <w:rsid w:val="00454CCA"/>
    <w:rsid w:val="00454D8C"/>
    <w:rsid w:val="00457263"/>
    <w:rsid w:val="0046748D"/>
    <w:rsid w:val="00473F1D"/>
    <w:rsid w:val="00477761"/>
    <w:rsid w:val="00485B4E"/>
    <w:rsid w:val="004903D5"/>
    <w:rsid w:val="004A7120"/>
    <w:rsid w:val="004B49EC"/>
    <w:rsid w:val="004D7103"/>
    <w:rsid w:val="004E4C70"/>
    <w:rsid w:val="00503498"/>
    <w:rsid w:val="005056ED"/>
    <w:rsid w:val="00535B43"/>
    <w:rsid w:val="0053689D"/>
    <w:rsid w:val="005435F2"/>
    <w:rsid w:val="005516CB"/>
    <w:rsid w:val="00555D82"/>
    <w:rsid w:val="00564EE9"/>
    <w:rsid w:val="0058282B"/>
    <w:rsid w:val="005834AF"/>
    <w:rsid w:val="005932C3"/>
    <w:rsid w:val="005956DF"/>
    <w:rsid w:val="00595A10"/>
    <w:rsid w:val="005A41E6"/>
    <w:rsid w:val="005A59AF"/>
    <w:rsid w:val="005A71BB"/>
    <w:rsid w:val="005B03A9"/>
    <w:rsid w:val="005B5148"/>
    <w:rsid w:val="005C63D2"/>
    <w:rsid w:val="005E7852"/>
    <w:rsid w:val="005F05D4"/>
    <w:rsid w:val="005F51F5"/>
    <w:rsid w:val="00601673"/>
    <w:rsid w:val="00601C5F"/>
    <w:rsid w:val="006029B8"/>
    <w:rsid w:val="006100D7"/>
    <w:rsid w:val="0062453F"/>
    <w:rsid w:val="00627F31"/>
    <w:rsid w:val="006346E2"/>
    <w:rsid w:val="00657318"/>
    <w:rsid w:val="00671361"/>
    <w:rsid w:val="00686E0C"/>
    <w:rsid w:val="006A75C1"/>
    <w:rsid w:val="006B4687"/>
    <w:rsid w:val="006D33DF"/>
    <w:rsid w:val="006E1DD0"/>
    <w:rsid w:val="006E2B5C"/>
    <w:rsid w:val="006E2E70"/>
    <w:rsid w:val="006F01BC"/>
    <w:rsid w:val="007007BC"/>
    <w:rsid w:val="00704A68"/>
    <w:rsid w:val="00721D30"/>
    <w:rsid w:val="007366FE"/>
    <w:rsid w:val="0073683F"/>
    <w:rsid w:val="00736E8C"/>
    <w:rsid w:val="007417D9"/>
    <w:rsid w:val="00760E42"/>
    <w:rsid w:val="00771482"/>
    <w:rsid w:val="0078010B"/>
    <w:rsid w:val="00784887"/>
    <w:rsid w:val="00792316"/>
    <w:rsid w:val="007A7340"/>
    <w:rsid w:val="007C28AF"/>
    <w:rsid w:val="007E69D3"/>
    <w:rsid w:val="00800E2F"/>
    <w:rsid w:val="008235F1"/>
    <w:rsid w:val="00834001"/>
    <w:rsid w:val="00837F8E"/>
    <w:rsid w:val="008408AA"/>
    <w:rsid w:val="008475BB"/>
    <w:rsid w:val="00876AE5"/>
    <w:rsid w:val="008842E5"/>
    <w:rsid w:val="0088476D"/>
    <w:rsid w:val="008920CD"/>
    <w:rsid w:val="008A3D0E"/>
    <w:rsid w:val="008B6A1F"/>
    <w:rsid w:val="008C713D"/>
    <w:rsid w:val="008D0FFA"/>
    <w:rsid w:val="008D1856"/>
    <w:rsid w:val="008D2C15"/>
    <w:rsid w:val="008E7CE2"/>
    <w:rsid w:val="0090324E"/>
    <w:rsid w:val="00914C60"/>
    <w:rsid w:val="00915382"/>
    <w:rsid w:val="00917000"/>
    <w:rsid w:val="00917CE9"/>
    <w:rsid w:val="009207BC"/>
    <w:rsid w:val="00924DC9"/>
    <w:rsid w:val="009352BA"/>
    <w:rsid w:val="00937794"/>
    <w:rsid w:val="00941CF0"/>
    <w:rsid w:val="00942EC2"/>
    <w:rsid w:val="0094656B"/>
    <w:rsid w:val="0095412C"/>
    <w:rsid w:val="00963F64"/>
    <w:rsid w:val="0097064A"/>
    <w:rsid w:val="00975811"/>
    <w:rsid w:val="00982E8F"/>
    <w:rsid w:val="0098444E"/>
    <w:rsid w:val="009A0022"/>
    <w:rsid w:val="009B2ED7"/>
    <w:rsid w:val="009E770D"/>
    <w:rsid w:val="009F4AEC"/>
    <w:rsid w:val="00A113EA"/>
    <w:rsid w:val="00A1272F"/>
    <w:rsid w:val="00A44662"/>
    <w:rsid w:val="00A50F87"/>
    <w:rsid w:val="00A54FA2"/>
    <w:rsid w:val="00A562F9"/>
    <w:rsid w:val="00A63ABD"/>
    <w:rsid w:val="00A753B9"/>
    <w:rsid w:val="00A77AA8"/>
    <w:rsid w:val="00A90032"/>
    <w:rsid w:val="00A92860"/>
    <w:rsid w:val="00AB4324"/>
    <w:rsid w:val="00AD78AE"/>
    <w:rsid w:val="00AE613A"/>
    <w:rsid w:val="00AF4566"/>
    <w:rsid w:val="00AF6980"/>
    <w:rsid w:val="00B25C8E"/>
    <w:rsid w:val="00B314DA"/>
    <w:rsid w:val="00B44CC0"/>
    <w:rsid w:val="00B469F2"/>
    <w:rsid w:val="00B50C13"/>
    <w:rsid w:val="00B512D1"/>
    <w:rsid w:val="00B57E0B"/>
    <w:rsid w:val="00B6228A"/>
    <w:rsid w:val="00B70BFD"/>
    <w:rsid w:val="00B77E88"/>
    <w:rsid w:val="00B90B5C"/>
    <w:rsid w:val="00BA03B1"/>
    <w:rsid w:val="00BB050D"/>
    <w:rsid w:val="00BB66FD"/>
    <w:rsid w:val="00BD6E9D"/>
    <w:rsid w:val="00BE06E6"/>
    <w:rsid w:val="00BF7CFE"/>
    <w:rsid w:val="00C019A1"/>
    <w:rsid w:val="00C06729"/>
    <w:rsid w:val="00C125B9"/>
    <w:rsid w:val="00C1282C"/>
    <w:rsid w:val="00C1450D"/>
    <w:rsid w:val="00C1665F"/>
    <w:rsid w:val="00C2117C"/>
    <w:rsid w:val="00C223D1"/>
    <w:rsid w:val="00C23393"/>
    <w:rsid w:val="00C23D1C"/>
    <w:rsid w:val="00C54F99"/>
    <w:rsid w:val="00C568DC"/>
    <w:rsid w:val="00C57163"/>
    <w:rsid w:val="00C63352"/>
    <w:rsid w:val="00C77E28"/>
    <w:rsid w:val="00C9099C"/>
    <w:rsid w:val="00C90EAD"/>
    <w:rsid w:val="00CA0638"/>
    <w:rsid w:val="00CA59D4"/>
    <w:rsid w:val="00CB2C97"/>
    <w:rsid w:val="00CD19F3"/>
    <w:rsid w:val="00CD1F06"/>
    <w:rsid w:val="00CD79B6"/>
    <w:rsid w:val="00CE1A78"/>
    <w:rsid w:val="00D00746"/>
    <w:rsid w:val="00D62ABF"/>
    <w:rsid w:val="00D6756A"/>
    <w:rsid w:val="00D721DA"/>
    <w:rsid w:val="00D73DA7"/>
    <w:rsid w:val="00D76E0D"/>
    <w:rsid w:val="00D8028C"/>
    <w:rsid w:val="00D81DB9"/>
    <w:rsid w:val="00D85F67"/>
    <w:rsid w:val="00D93CB1"/>
    <w:rsid w:val="00DA7C39"/>
    <w:rsid w:val="00DC270D"/>
    <w:rsid w:val="00DC2BC2"/>
    <w:rsid w:val="00DC31A3"/>
    <w:rsid w:val="00DC42C8"/>
    <w:rsid w:val="00DD3666"/>
    <w:rsid w:val="00DE06E7"/>
    <w:rsid w:val="00DF0087"/>
    <w:rsid w:val="00DF24CB"/>
    <w:rsid w:val="00DF4828"/>
    <w:rsid w:val="00DF60D9"/>
    <w:rsid w:val="00E00F5F"/>
    <w:rsid w:val="00E0155C"/>
    <w:rsid w:val="00E018B7"/>
    <w:rsid w:val="00E12B1E"/>
    <w:rsid w:val="00E13893"/>
    <w:rsid w:val="00E1485D"/>
    <w:rsid w:val="00E24756"/>
    <w:rsid w:val="00E26939"/>
    <w:rsid w:val="00E30BFC"/>
    <w:rsid w:val="00E459B1"/>
    <w:rsid w:val="00E47C88"/>
    <w:rsid w:val="00E5520B"/>
    <w:rsid w:val="00E57115"/>
    <w:rsid w:val="00E660D2"/>
    <w:rsid w:val="00EB45D8"/>
    <w:rsid w:val="00EC7F5B"/>
    <w:rsid w:val="00ED08B3"/>
    <w:rsid w:val="00ED1366"/>
    <w:rsid w:val="00ED51D7"/>
    <w:rsid w:val="00EE25A3"/>
    <w:rsid w:val="00EE47F6"/>
    <w:rsid w:val="00EF423E"/>
    <w:rsid w:val="00EF6911"/>
    <w:rsid w:val="00F06DBA"/>
    <w:rsid w:val="00F15F23"/>
    <w:rsid w:val="00F20413"/>
    <w:rsid w:val="00F4699D"/>
    <w:rsid w:val="00F50E83"/>
    <w:rsid w:val="00F53AE6"/>
    <w:rsid w:val="00F6377A"/>
    <w:rsid w:val="00F65CC5"/>
    <w:rsid w:val="00F65D0D"/>
    <w:rsid w:val="00F713B2"/>
    <w:rsid w:val="00F767B7"/>
    <w:rsid w:val="00F92924"/>
    <w:rsid w:val="00F96525"/>
    <w:rsid w:val="00F97B1A"/>
    <w:rsid w:val="00FB0BF7"/>
    <w:rsid w:val="00FC3F96"/>
    <w:rsid w:val="00FD5DC1"/>
    <w:rsid w:val="00FE1371"/>
    <w:rsid w:val="3EE8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DD154D"/>
  <w15:docId w15:val="{B874CB64-CF22-42AA-8067-1AD51F0D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EC"/>
    <w:pPr>
      <w:spacing w:before="240" w:after="240"/>
    </w:pPr>
    <w:rPr>
      <w:rFonts w:ascii="MS Reference Sans Serif" w:hAnsi="MS Reference Sans Serif"/>
    </w:rPr>
  </w:style>
  <w:style w:type="paragraph" w:styleId="Heading1">
    <w:name w:val="heading 1"/>
    <w:basedOn w:val="Normal"/>
    <w:next w:val="Normal"/>
    <w:link w:val="Heading1Char"/>
    <w:autoRedefine/>
    <w:uiPriority w:val="9"/>
    <w:qFormat/>
    <w:rsid w:val="0094656B"/>
    <w:pPr>
      <w:keepNext/>
      <w:keepLines/>
      <w:numPr>
        <w:numId w:val="8"/>
      </w:numPr>
      <w:ind w:left="720"/>
      <w:outlineLvl w:val="0"/>
    </w:pPr>
    <w:rPr>
      <w:rFonts w:eastAsiaTheme="majorEastAsia" w:cstheme="majorBidi"/>
      <w:sz w:val="36"/>
      <w:szCs w:val="32"/>
      <w:lang w:val="en-GB"/>
    </w:rPr>
  </w:style>
  <w:style w:type="paragraph" w:styleId="Heading2">
    <w:name w:val="heading 2"/>
    <w:basedOn w:val="Normal"/>
    <w:next w:val="Normal"/>
    <w:link w:val="Heading2Char"/>
    <w:autoRedefine/>
    <w:uiPriority w:val="9"/>
    <w:unhideWhenUsed/>
    <w:qFormat/>
    <w:rsid w:val="004B49EC"/>
    <w:pPr>
      <w:keepNext/>
      <w:keepLines/>
      <w:outlineLvl w:val="1"/>
    </w:pPr>
    <w:rPr>
      <w:rFonts w:eastAsiaTheme="majorEastAsia" w:cstheme="majorBidi"/>
      <w:b/>
      <w:spacing w:val="-3"/>
      <w:sz w:val="32"/>
      <w:szCs w:val="26"/>
    </w:rPr>
  </w:style>
  <w:style w:type="paragraph" w:styleId="Heading3">
    <w:name w:val="heading 3"/>
    <w:basedOn w:val="Normal"/>
    <w:next w:val="Normal"/>
    <w:link w:val="Heading3Char"/>
    <w:uiPriority w:val="9"/>
    <w:unhideWhenUsed/>
    <w:qFormat/>
    <w:rsid w:val="00F50E83"/>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56B"/>
    <w:rPr>
      <w:rFonts w:ascii="MS Reference Sans Serif" w:eastAsiaTheme="majorEastAsia" w:hAnsi="MS Reference Sans Serif" w:cstheme="majorBidi"/>
      <w:sz w:val="36"/>
      <w:szCs w:val="32"/>
      <w:lang w:val="en-GB"/>
    </w:rPr>
  </w:style>
  <w:style w:type="character" w:customStyle="1" w:styleId="Heading2Char">
    <w:name w:val="Heading 2 Char"/>
    <w:basedOn w:val="DefaultParagraphFont"/>
    <w:link w:val="Heading2"/>
    <w:uiPriority w:val="9"/>
    <w:rsid w:val="004B49EC"/>
    <w:rPr>
      <w:rFonts w:ascii="MS Reference Sans Serif" w:eastAsiaTheme="majorEastAsia" w:hAnsi="MS Reference Sans Serif" w:cstheme="majorBidi"/>
      <w:b/>
      <w:spacing w:val="-3"/>
      <w:sz w:val="32"/>
      <w:szCs w:val="26"/>
    </w:rPr>
  </w:style>
  <w:style w:type="character" w:customStyle="1" w:styleId="Heading3Char">
    <w:name w:val="Heading 3 Char"/>
    <w:basedOn w:val="DefaultParagraphFont"/>
    <w:link w:val="Heading3"/>
    <w:uiPriority w:val="9"/>
    <w:rsid w:val="00F50E83"/>
    <w:rPr>
      <w:rFonts w:ascii="MS Reference Sans Serif" w:eastAsiaTheme="majorEastAsia" w:hAnsi="MS Reference Sans Serif" w:cstheme="majorBidi"/>
      <w:b/>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E1371"/>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E1371"/>
    <w:rPr>
      <w:rFonts w:ascii="MS Reference Sans Serif" w:eastAsiaTheme="majorEastAsia" w:hAnsi="MS Reference Sans Serif" w:cstheme="majorBidi"/>
      <w:spacing w:val="-10"/>
      <w:kern w:val="28"/>
      <w:sz w:val="48"/>
      <w:szCs w:val="56"/>
    </w:rPr>
  </w:style>
  <w:style w:type="paragraph" w:styleId="Subtitle">
    <w:name w:val="Subtitle"/>
    <w:basedOn w:val="Normal"/>
    <w:next w:val="Normal"/>
    <w:link w:val="SubtitleChar"/>
    <w:uiPriority w:val="11"/>
    <w:qFormat/>
    <w:rsid w:val="009E770D"/>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9E770D"/>
    <w:rPr>
      <w:rFonts w:ascii="MS Reference Sans Serif" w:eastAsiaTheme="minorEastAsia" w:hAnsi="MS Reference Sans Serif"/>
      <w:spacing w:val="15"/>
      <w:sz w:val="36"/>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59"/>
    <w:rsid w:val="00F2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0413"/>
    <w:pPr>
      <w:tabs>
        <w:tab w:val="center" w:pos="4513"/>
        <w:tab w:val="right" w:pos="9026"/>
      </w:tabs>
    </w:pPr>
  </w:style>
  <w:style w:type="character" w:customStyle="1" w:styleId="HeaderChar">
    <w:name w:val="Header Char"/>
    <w:basedOn w:val="DefaultParagraphFont"/>
    <w:link w:val="Header"/>
    <w:uiPriority w:val="99"/>
    <w:rsid w:val="00F20413"/>
  </w:style>
  <w:style w:type="paragraph" w:styleId="Footer">
    <w:name w:val="footer"/>
    <w:basedOn w:val="Normal"/>
    <w:link w:val="FooterChar"/>
    <w:uiPriority w:val="99"/>
    <w:unhideWhenUsed/>
    <w:rsid w:val="00F20413"/>
    <w:pPr>
      <w:tabs>
        <w:tab w:val="center" w:pos="4513"/>
        <w:tab w:val="right" w:pos="9026"/>
      </w:tabs>
    </w:pPr>
  </w:style>
  <w:style w:type="character" w:customStyle="1" w:styleId="FooterChar">
    <w:name w:val="Footer Char"/>
    <w:basedOn w:val="DefaultParagraphFont"/>
    <w:link w:val="Footer"/>
    <w:uiPriority w:val="99"/>
    <w:rsid w:val="00F20413"/>
  </w:style>
  <w:style w:type="character" w:styleId="CommentReference">
    <w:name w:val="annotation reference"/>
    <w:basedOn w:val="DefaultParagraphFont"/>
    <w:uiPriority w:val="99"/>
    <w:semiHidden/>
    <w:unhideWhenUsed/>
    <w:rsid w:val="00441B4A"/>
    <w:rPr>
      <w:sz w:val="16"/>
      <w:szCs w:val="16"/>
    </w:rPr>
  </w:style>
  <w:style w:type="paragraph" w:styleId="CommentText">
    <w:name w:val="annotation text"/>
    <w:basedOn w:val="Normal"/>
    <w:link w:val="CommentTextChar"/>
    <w:uiPriority w:val="99"/>
    <w:semiHidden/>
    <w:unhideWhenUsed/>
    <w:rsid w:val="00441B4A"/>
    <w:rPr>
      <w:sz w:val="20"/>
      <w:szCs w:val="20"/>
    </w:rPr>
  </w:style>
  <w:style w:type="character" w:customStyle="1" w:styleId="CommentTextChar">
    <w:name w:val="Comment Text Char"/>
    <w:basedOn w:val="DefaultParagraphFont"/>
    <w:link w:val="CommentText"/>
    <w:uiPriority w:val="99"/>
    <w:semiHidden/>
    <w:rsid w:val="00441B4A"/>
    <w:rPr>
      <w:sz w:val="20"/>
      <w:szCs w:val="20"/>
    </w:rPr>
  </w:style>
  <w:style w:type="paragraph" w:styleId="CommentSubject">
    <w:name w:val="annotation subject"/>
    <w:basedOn w:val="CommentText"/>
    <w:next w:val="CommentText"/>
    <w:link w:val="CommentSubjectChar"/>
    <w:uiPriority w:val="99"/>
    <w:semiHidden/>
    <w:unhideWhenUsed/>
    <w:rsid w:val="00441B4A"/>
    <w:rPr>
      <w:b/>
      <w:bCs/>
    </w:rPr>
  </w:style>
  <w:style w:type="character" w:customStyle="1" w:styleId="CommentSubjectChar">
    <w:name w:val="Comment Subject Char"/>
    <w:basedOn w:val="CommentTextChar"/>
    <w:link w:val="CommentSubject"/>
    <w:uiPriority w:val="99"/>
    <w:semiHidden/>
    <w:rsid w:val="00441B4A"/>
    <w:rPr>
      <w:b/>
      <w:bCs/>
      <w:sz w:val="20"/>
      <w:szCs w:val="20"/>
    </w:rPr>
  </w:style>
  <w:style w:type="paragraph" w:styleId="BalloonText">
    <w:name w:val="Balloon Text"/>
    <w:basedOn w:val="Normal"/>
    <w:link w:val="BalloonTextChar"/>
    <w:uiPriority w:val="99"/>
    <w:semiHidden/>
    <w:unhideWhenUsed/>
    <w:rsid w:val="0044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4A"/>
    <w:rPr>
      <w:rFonts w:ascii="Segoe UI" w:hAnsi="Segoe UI" w:cs="Segoe UI"/>
      <w:sz w:val="18"/>
      <w:szCs w:val="18"/>
    </w:rPr>
  </w:style>
  <w:style w:type="paragraph" w:styleId="BodyTextIndent2">
    <w:name w:val="Body Text Indent 2"/>
    <w:basedOn w:val="Normal"/>
    <w:link w:val="BodyTextIndent2Char"/>
    <w:rsid w:val="00401E79"/>
    <w:pPr>
      <w:tabs>
        <w:tab w:val="left" w:pos="-567"/>
      </w:tabs>
      <w:ind w:left="284" w:hanging="284"/>
    </w:pPr>
    <w:rPr>
      <w:rFonts w:ascii="Comic Sans MS" w:eastAsia="Times New Roman" w:hAnsi="Comic Sans MS" w:cs="Times New Roman"/>
      <w:sz w:val="24"/>
      <w:szCs w:val="20"/>
      <w:lang w:val="en-GB" w:eastAsia="en-GB"/>
    </w:rPr>
  </w:style>
  <w:style w:type="character" w:customStyle="1" w:styleId="BodyTextIndent2Char">
    <w:name w:val="Body Text Indent 2 Char"/>
    <w:basedOn w:val="DefaultParagraphFont"/>
    <w:link w:val="BodyTextIndent2"/>
    <w:rsid w:val="00401E79"/>
    <w:rPr>
      <w:rFonts w:ascii="Comic Sans MS" w:eastAsia="Times New Roman" w:hAnsi="Comic Sans MS" w:cs="Times New Roman"/>
      <w:sz w:val="24"/>
      <w:szCs w:val="20"/>
      <w:lang w:val="en-GB" w:eastAsia="en-GB"/>
    </w:rPr>
  </w:style>
  <w:style w:type="paragraph" w:customStyle="1" w:styleId="Default">
    <w:name w:val="Default"/>
    <w:rsid w:val="00117220"/>
    <w:pPr>
      <w:autoSpaceDE w:val="0"/>
      <w:autoSpaceDN w:val="0"/>
      <w:adjustRightInd w:val="0"/>
    </w:pPr>
    <w:rPr>
      <w:rFonts w:ascii="Calibri" w:hAnsi="Calibri" w:cs="Calibri"/>
      <w:color w:val="000000"/>
      <w:sz w:val="24"/>
      <w:szCs w:val="24"/>
      <w:lang w:val="en-GB"/>
    </w:rPr>
  </w:style>
  <w:style w:type="paragraph" w:styleId="BodyText2">
    <w:name w:val="Body Text 2"/>
    <w:basedOn w:val="Normal"/>
    <w:link w:val="BodyText2Char"/>
    <w:uiPriority w:val="99"/>
    <w:semiHidden/>
    <w:unhideWhenUsed/>
    <w:rsid w:val="002D4CA5"/>
    <w:pPr>
      <w:spacing w:after="120" w:line="480" w:lineRule="auto"/>
    </w:pPr>
  </w:style>
  <w:style w:type="character" w:customStyle="1" w:styleId="BodyText2Char">
    <w:name w:val="Body Text 2 Char"/>
    <w:basedOn w:val="DefaultParagraphFont"/>
    <w:link w:val="BodyText2"/>
    <w:uiPriority w:val="99"/>
    <w:semiHidden/>
    <w:rsid w:val="002D4CA5"/>
  </w:style>
  <w:style w:type="paragraph" w:styleId="BodyText">
    <w:name w:val="Body Text"/>
    <w:basedOn w:val="Normal"/>
    <w:link w:val="BodyTextChar"/>
    <w:uiPriority w:val="99"/>
    <w:semiHidden/>
    <w:unhideWhenUsed/>
    <w:rsid w:val="002D4CA5"/>
    <w:pPr>
      <w:spacing w:after="120"/>
    </w:pPr>
  </w:style>
  <w:style w:type="character" w:customStyle="1" w:styleId="BodyTextChar">
    <w:name w:val="Body Text Char"/>
    <w:basedOn w:val="DefaultParagraphFont"/>
    <w:link w:val="BodyText"/>
    <w:uiPriority w:val="99"/>
    <w:semiHidden/>
    <w:rsid w:val="002D4CA5"/>
  </w:style>
  <w:style w:type="paragraph" w:styleId="NoSpacing">
    <w:name w:val="No Spacing"/>
    <w:link w:val="NoSpacingChar"/>
    <w:uiPriority w:val="1"/>
    <w:qFormat/>
    <w:rsid w:val="00917000"/>
    <w:rPr>
      <w:rFonts w:ascii="Microsoft Sans Serif" w:eastAsiaTheme="minorEastAsia" w:hAnsi="Microsoft Sans Serif"/>
      <w:sz w:val="28"/>
    </w:rPr>
  </w:style>
  <w:style w:type="character" w:customStyle="1" w:styleId="NoSpacingChar">
    <w:name w:val="No Spacing Char"/>
    <w:basedOn w:val="DefaultParagraphFont"/>
    <w:link w:val="NoSpacing"/>
    <w:uiPriority w:val="1"/>
    <w:rsid w:val="00917000"/>
    <w:rPr>
      <w:rFonts w:ascii="Microsoft Sans Serif" w:eastAsiaTheme="minorEastAsia" w:hAnsi="Microsoft Sans Serif"/>
      <w:sz w:val="28"/>
    </w:rPr>
  </w:style>
  <w:style w:type="paragraph" w:styleId="NormalWeb">
    <w:name w:val="Normal (Web)"/>
    <w:basedOn w:val="Normal"/>
    <w:unhideWhenUsed/>
    <w:rsid w:val="0034244D"/>
    <w:pPr>
      <w:spacing w:before="100" w:beforeAutospacing="1" w:after="100" w:afterAutospacing="1"/>
    </w:pPr>
    <w:rPr>
      <w:rFonts w:ascii="Times New Roman" w:eastAsia="Times New Roman" w:hAnsi="Times New Roman" w:cs="Times New Roman"/>
      <w:sz w:val="24"/>
      <w:szCs w:val="24"/>
      <w:lang w:val="en-GB" w:eastAsia="en-GB"/>
    </w:rPr>
  </w:style>
  <w:style w:type="table" w:styleId="MediumGrid3-Accent5">
    <w:name w:val="Medium Grid 3 Accent 5"/>
    <w:basedOn w:val="TableNormal"/>
    <w:uiPriority w:val="69"/>
    <w:rsid w:val="0025484B"/>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Bulletv3">
    <w:name w:val="Bullet v3"/>
    <w:basedOn w:val="Normal"/>
    <w:rsid w:val="00963F64"/>
    <w:pPr>
      <w:autoSpaceDE w:val="0"/>
      <w:autoSpaceDN w:val="0"/>
      <w:adjustRightInd w:val="0"/>
      <w:spacing w:line="340" w:lineRule="atLeast"/>
      <w:ind w:left="340" w:hanging="227"/>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sid w:val="0062453F"/>
    <w:rPr>
      <w:color w:val="808080"/>
    </w:rPr>
  </w:style>
  <w:style w:type="paragraph" w:styleId="TOCHeading">
    <w:name w:val="TOC Heading"/>
    <w:basedOn w:val="Heading1"/>
    <w:next w:val="Normal"/>
    <w:uiPriority w:val="39"/>
    <w:unhideWhenUsed/>
    <w:qFormat/>
    <w:rsid w:val="00FE1371"/>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F7DF0"/>
    <w:pPr>
      <w:spacing w:before="0" w:after="0"/>
    </w:pPr>
    <w:rPr>
      <w:sz w:val="24"/>
    </w:rPr>
  </w:style>
  <w:style w:type="paragraph" w:styleId="TOC2">
    <w:name w:val="toc 2"/>
    <w:basedOn w:val="Normal"/>
    <w:next w:val="Normal"/>
    <w:autoRedefine/>
    <w:uiPriority w:val="39"/>
    <w:unhideWhenUsed/>
    <w:rsid w:val="00C9099C"/>
    <w:pPr>
      <w:tabs>
        <w:tab w:val="right" w:leader="dot" w:pos="9350"/>
      </w:tabs>
      <w:spacing w:before="0" w:after="0"/>
      <w:ind w:left="221" w:firstLine="488"/>
    </w:pPr>
    <w:rPr>
      <w:sz w:val="20"/>
    </w:rPr>
  </w:style>
  <w:style w:type="paragraph" w:styleId="TOC3">
    <w:name w:val="toc 3"/>
    <w:basedOn w:val="Normal"/>
    <w:next w:val="Normal"/>
    <w:autoRedefine/>
    <w:uiPriority w:val="39"/>
    <w:unhideWhenUsed/>
    <w:rsid w:val="00FC3F96"/>
    <w:pPr>
      <w:spacing w:after="100"/>
      <w:ind w:left="560"/>
    </w:pPr>
  </w:style>
  <w:style w:type="table" w:customStyle="1" w:styleId="GridTable1Light1">
    <w:name w:val="Grid Table 1 Light1"/>
    <w:basedOn w:val="TableNormal"/>
    <w:uiPriority w:val="46"/>
    <w:rsid w:val="00DF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8A3D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C568DC"/>
    <w:pPr>
      <w:spacing w:before="0" w:after="0"/>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C568DC"/>
    <w:rPr>
      <w:sz w:val="20"/>
      <w:szCs w:val="20"/>
      <w:lang w:val="en-GB"/>
    </w:rPr>
  </w:style>
  <w:style w:type="character" w:styleId="FootnoteReference">
    <w:name w:val="footnote reference"/>
    <w:basedOn w:val="DefaultParagraphFont"/>
    <w:uiPriority w:val="99"/>
    <w:semiHidden/>
    <w:unhideWhenUsed/>
    <w:rsid w:val="00C56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9638">
      <w:bodyDiv w:val="1"/>
      <w:marLeft w:val="0"/>
      <w:marRight w:val="0"/>
      <w:marTop w:val="0"/>
      <w:marBottom w:val="0"/>
      <w:divBdr>
        <w:top w:val="none" w:sz="0" w:space="0" w:color="auto"/>
        <w:left w:val="none" w:sz="0" w:space="0" w:color="auto"/>
        <w:bottom w:val="none" w:sz="0" w:space="0" w:color="auto"/>
        <w:right w:val="none" w:sz="0" w:space="0" w:color="auto"/>
      </w:divBdr>
    </w:div>
    <w:div w:id="367145627">
      <w:bodyDiv w:val="1"/>
      <w:marLeft w:val="0"/>
      <w:marRight w:val="0"/>
      <w:marTop w:val="0"/>
      <w:marBottom w:val="0"/>
      <w:divBdr>
        <w:top w:val="none" w:sz="0" w:space="0" w:color="auto"/>
        <w:left w:val="none" w:sz="0" w:space="0" w:color="auto"/>
        <w:bottom w:val="none" w:sz="0" w:space="0" w:color="auto"/>
        <w:right w:val="none" w:sz="0" w:space="0" w:color="auto"/>
      </w:divBdr>
      <w:divsChild>
        <w:div w:id="530580661">
          <w:marLeft w:val="0"/>
          <w:marRight w:val="0"/>
          <w:marTop w:val="0"/>
          <w:marBottom w:val="0"/>
          <w:divBdr>
            <w:top w:val="none" w:sz="0" w:space="0" w:color="auto"/>
            <w:left w:val="none" w:sz="0" w:space="0" w:color="auto"/>
            <w:bottom w:val="none" w:sz="0" w:space="0" w:color="auto"/>
            <w:right w:val="none" w:sz="0" w:space="0" w:color="auto"/>
          </w:divBdr>
        </w:div>
      </w:divsChild>
    </w:div>
    <w:div w:id="545988407">
      <w:bodyDiv w:val="1"/>
      <w:marLeft w:val="0"/>
      <w:marRight w:val="0"/>
      <w:marTop w:val="0"/>
      <w:marBottom w:val="0"/>
      <w:divBdr>
        <w:top w:val="none" w:sz="0" w:space="0" w:color="auto"/>
        <w:left w:val="none" w:sz="0" w:space="0" w:color="auto"/>
        <w:bottom w:val="none" w:sz="0" w:space="0" w:color="auto"/>
        <w:right w:val="none" w:sz="0" w:space="0" w:color="auto"/>
      </w:divBdr>
    </w:div>
    <w:div w:id="552346357">
      <w:bodyDiv w:val="1"/>
      <w:marLeft w:val="0"/>
      <w:marRight w:val="0"/>
      <w:marTop w:val="0"/>
      <w:marBottom w:val="0"/>
      <w:divBdr>
        <w:top w:val="none" w:sz="0" w:space="0" w:color="auto"/>
        <w:left w:val="none" w:sz="0" w:space="0" w:color="auto"/>
        <w:bottom w:val="none" w:sz="0" w:space="0" w:color="auto"/>
        <w:right w:val="none" w:sz="0" w:space="0" w:color="auto"/>
      </w:divBdr>
    </w:div>
    <w:div w:id="799035615">
      <w:bodyDiv w:val="1"/>
      <w:marLeft w:val="0"/>
      <w:marRight w:val="0"/>
      <w:marTop w:val="0"/>
      <w:marBottom w:val="0"/>
      <w:divBdr>
        <w:top w:val="none" w:sz="0" w:space="0" w:color="auto"/>
        <w:left w:val="none" w:sz="0" w:space="0" w:color="auto"/>
        <w:bottom w:val="none" w:sz="0" w:space="0" w:color="auto"/>
        <w:right w:val="none" w:sz="0" w:space="0" w:color="auto"/>
      </w:divBdr>
      <w:divsChild>
        <w:div w:id="1163470291">
          <w:marLeft w:val="-3660"/>
          <w:marRight w:val="0"/>
          <w:marTop w:val="270"/>
          <w:marBottom w:val="0"/>
          <w:divBdr>
            <w:top w:val="none" w:sz="0" w:space="0" w:color="auto"/>
            <w:left w:val="none" w:sz="0" w:space="0" w:color="auto"/>
            <w:bottom w:val="none" w:sz="0" w:space="0" w:color="auto"/>
            <w:right w:val="none" w:sz="0" w:space="0" w:color="auto"/>
          </w:divBdr>
          <w:divsChild>
            <w:div w:id="754668185">
              <w:marLeft w:val="3660"/>
              <w:marRight w:val="0"/>
              <w:marTop w:val="0"/>
              <w:marBottom w:val="0"/>
              <w:divBdr>
                <w:top w:val="none" w:sz="0" w:space="0" w:color="auto"/>
                <w:left w:val="none" w:sz="0" w:space="0" w:color="auto"/>
                <w:bottom w:val="none" w:sz="0" w:space="0" w:color="auto"/>
                <w:right w:val="none" w:sz="0" w:space="0" w:color="auto"/>
              </w:divBdr>
              <w:divsChild>
                <w:div w:id="731856308">
                  <w:marLeft w:val="0"/>
                  <w:marRight w:val="-3660"/>
                  <w:marTop w:val="0"/>
                  <w:marBottom w:val="0"/>
                  <w:divBdr>
                    <w:top w:val="none" w:sz="0" w:space="0" w:color="auto"/>
                    <w:left w:val="none" w:sz="0" w:space="0" w:color="auto"/>
                    <w:bottom w:val="none" w:sz="0" w:space="0" w:color="auto"/>
                    <w:right w:val="none" w:sz="0" w:space="0" w:color="auto"/>
                  </w:divBdr>
                  <w:divsChild>
                    <w:div w:id="38864447">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05435">
      <w:bodyDiv w:val="1"/>
      <w:marLeft w:val="0"/>
      <w:marRight w:val="0"/>
      <w:marTop w:val="0"/>
      <w:marBottom w:val="0"/>
      <w:divBdr>
        <w:top w:val="none" w:sz="0" w:space="0" w:color="auto"/>
        <w:left w:val="none" w:sz="0" w:space="0" w:color="auto"/>
        <w:bottom w:val="none" w:sz="0" w:space="0" w:color="auto"/>
        <w:right w:val="none" w:sz="0" w:space="0" w:color="auto"/>
      </w:divBdr>
      <w:divsChild>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621836569">
      <w:bodyDiv w:val="1"/>
      <w:marLeft w:val="0"/>
      <w:marRight w:val="0"/>
      <w:marTop w:val="0"/>
      <w:marBottom w:val="0"/>
      <w:divBdr>
        <w:top w:val="none" w:sz="0" w:space="0" w:color="auto"/>
        <w:left w:val="none" w:sz="0" w:space="0" w:color="auto"/>
        <w:bottom w:val="none" w:sz="0" w:space="0" w:color="auto"/>
        <w:right w:val="none" w:sz="0" w:space="0" w:color="auto"/>
      </w:divBdr>
    </w:div>
    <w:div w:id="1701318752">
      <w:bodyDiv w:val="1"/>
      <w:marLeft w:val="0"/>
      <w:marRight w:val="0"/>
      <w:marTop w:val="0"/>
      <w:marBottom w:val="0"/>
      <w:divBdr>
        <w:top w:val="none" w:sz="0" w:space="0" w:color="auto"/>
        <w:left w:val="none" w:sz="0" w:space="0" w:color="auto"/>
        <w:bottom w:val="none" w:sz="0" w:space="0" w:color="auto"/>
        <w:right w:val="none" w:sz="0" w:space="0" w:color="auto"/>
      </w:divBdr>
    </w:div>
    <w:div w:id="19658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usinesslink.gov.uk/bdotg/action/layer?topicId=1073858805" TargetMode="External"/><Relationship Id="rId26" Type="http://schemas.openxmlformats.org/officeDocument/2006/relationships/hyperlink" Target="http://www.artnet.com" TargetMode="External"/><Relationship Id="rId3" Type="http://schemas.openxmlformats.org/officeDocument/2006/relationships/customXml" Target="../customXml/item3.xml"/><Relationship Id="rId21" Type="http://schemas.openxmlformats.org/officeDocument/2006/relationships/hyperlink" Target="http://www.artnet.co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aiga.org" TargetMode="External"/><Relationship Id="rId25" Type="http://schemas.openxmlformats.org/officeDocument/2006/relationships/hyperlink" Target="http://www.artscouncil.org.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artscouncil.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signcouncil.org.uk/en/About-Design/Business-Essential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link.gov.uk/bdotg/action/layer?topicId=1073858805"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esigncouncil.org.uk/en/About-Design/Business-Essentia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rtquest.org.uk" TargetMode="External"/><Relationship Id="rId27" Type="http://schemas.openxmlformats.org/officeDocument/2006/relationships/hyperlink" Target="http://www.artque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p:properties xmlns:p="http://schemas.microsoft.com/office/2006/metadata/properties" xmlns:xsi="http://www.w3.org/2001/XMLSchema-instance" xmlns:pc="http://schemas.microsoft.com/office/infopath/2007/PartnerControls">
  <documentManagement>
    <Type_x0020_of_x0020_document xmlns="b0d940d1-4fb3-4e07-ba0e-241bbe43f0f4">Programme Handbook</Type_x0020_of_x0020_document>
    <Academic_x0020_Year xmlns="b0d940d1-4fb3-4e07-ba0e-241bbe43f0f4">2017-18</Academic_x0020_Year>
    <Course xmlns="b0d940d1-4fb3-4e07-ba0e-241bbe43f0f4">18</Cours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8BBFA4317C0448836E2457B1210A9E" ma:contentTypeVersion="16" ma:contentTypeDescription="Create a new document." ma:contentTypeScope="" ma:versionID="9994a9a0c4e2af2d8c91ae8a8d79e0aa">
  <xsd:schema xmlns:xsd="http://www.w3.org/2001/XMLSchema" xmlns:xs="http://www.w3.org/2001/XMLSchema" xmlns:p="http://schemas.microsoft.com/office/2006/metadata/properties" xmlns:ns2="b0d940d1-4fb3-4e07-ba0e-241bbe43f0f4" xmlns:ns3="8316f6bd-bbf6-4508-96af-3feed3b09dae" targetNamespace="http://schemas.microsoft.com/office/2006/metadata/properties" ma:root="true" ma:fieldsID="bce2504a7efb4497fd3213e2cd9e0673" ns2:_="" ns3:_="">
    <xsd:import namespace="b0d940d1-4fb3-4e07-ba0e-241bbe43f0f4"/>
    <xsd:import namespace="8316f6bd-bbf6-4508-96af-3feed3b09dae"/>
    <xsd:element name="properties">
      <xsd:complexType>
        <xsd:sequence>
          <xsd:element name="documentManagement">
            <xsd:complexType>
              <xsd:all>
                <xsd:element ref="ns2:Academic_x0020_Year"/>
                <xsd:element ref="ns2:Type_x0020_of_x0020_document"/>
                <xsd:element ref="ns2:Cours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940d1-4fb3-4e07-ba0e-241bbe43f0f4" elementFormDefault="qualified">
    <xsd:import namespace="http://schemas.microsoft.com/office/2006/documentManagement/types"/>
    <xsd:import namespace="http://schemas.microsoft.com/office/infopath/2007/PartnerControls"/>
    <xsd:element name="Academic_x0020_Year" ma:index="8" ma:displayName="Academic Year" ma:default="2017-18" ma:format="RadioButtons" ma:internalName="Academic_x0020_Year">
      <xsd:simpleType>
        <xsd:restriction base="dms:Choice">
          <xsd:enumeration value="2015-16"/>
          <xsd:enumeration value="2016-17"/>
          <xsd:enumeration value="2017-18"/>
          <xsd:enumeration value="2018-19"/>
          <xsd:enumeration value="2019-20"/>
        </xsd:restriction>
      </xsd:simpleType>
    </xsd:element>
    <xsd:element name="Type_x0020_of_x0020_document" ma:index="9" ma:displayName="Type of document" ma:default="Annual Programme Monitoring Report" ma:format="RadioButtons" ma:internalName="Type_x0020_of_x0020_document">
      <xsd:simpleType>
        <xsd:restriction base="dms:Choice">
          <xsd:enumeration value="External Examiner Report"/>
          <xsd:enumeration value="Annual Programme Monitoring Report"/>
          <xsd:enumeration value="Annual Module Monitoring Report"/>
          <xsd:enumeration value="Programme Handbook"/>
        </xsd:restriction>
      </xsd:simpleType>
    </xsd:element>
    <xsd:element name="Course" ma:index="10" nillable="true" ma:displayName="Course" ma:list="{419a3fb6-f325-4328-ba22-45c8f8f31dab}" ma:internalName="Course" ma:readOnly="false" ma:showField="Titl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6f6bd-bbf6-4508-96af-3feed3b09d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BEAC-9D2D-4F9A-A72E-1442B882F19D}">
  <ds:schemaRefs>
    <ds:schemaRef ds:uri="urn:schemas-microsoft-com.VSTO2008Demos.ControlsStorage"/>
  </ds:schemaRefs>
</ds:datastoreItem>
</file>

<file path=customXml/itemProps2.xml><?xml version="1.0" encoding="utf-8"?>
<ds:datastoreItem xmlns:ds="http://schemas.openxmlformats.org/officeDocument/2006/customXml" ds:itemID="{C6481257-E051-42DF-8603-DD73B17A105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b0d940d1-4fb3-4e07-ba0e-241bbe43f0f4"/>
    <ds:schemaRef ds:uri="http://purl.org/dc/dcmitype/"/>
    <ds:schemaRef ds:uri="http://schemas.microsoft.com/office/infopath/2007/PartnerControls"/>
    <ds:schemaRef ds:uri="http://purl.org/dc/elements/1.1/"/>
    <ds:schemaRef ds:uri="8316f6bd-bbf6-4508-96af-3feed3b09dae"/>
    <ds:schemaRef ds:uri="http://www.w3.org/XML/1998/namespace"/>
  </ds:schemaRefs>
</ds:datastoreItem>
</file>

<file path=customXml/itemProps3.xml><?xml version="1.0" encoding="utf-8"?>
<ds:datastoreItem xmlns:ds="http://schemas.openxmlformats.org/officeDocument/2006/customXml" ds:itemID="{92444E51-94F1-4199-8975-37C85838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940d1-4fb3-4e07-ba0e-241bbe43f0f4"/>
    <ds:schemaRef ds:uri="8316f6bd-bbf6-4508-96af-3feed3b09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64B86-E391-4BA1-ABFC-2A39E4589C7C}">
  <ds:schemaRefs>
    <ds:schemaRef ds:uri="http://schemas.microsoft.com/sharepoint/v3/contenttype/forms"/>
  </ds:schemaRefs>
</ds:datastoreItem>
</file>

<file path=customXml/itemProps5.xml><?xml version="1.0" encoding="utf-8"?>
<ds:datastoreItem xmlns:ds="http://schemas.openxmlformats.org/officeDocument/2006/customXml" ds:itemID="{91ADDB3E-2FE0-4E04-8373-CA1C2123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6019</Words>
  <Characters>34311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Andrew Cameron</cp:lastModifiedBy>
  <cp:revision>3</cp:revision>
  <cp:lastPrinted>2014-08-19T13:15:00Z</cp:lastPrinted>
  <dcterms:created xsi:type="dcterms:W3CDTF">2018-10-10T14:02:00Z</dcterms:created>
  <dcterms:modified xsi:type="dcterms:W3CDTF">2018-10-10T14:09:00Z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0x010100C28BBFA4317C0448836E2457B1210A9E</vt:lpwstr>
  </property>
  <property fmtid="{D5CDD505-2E9C-101B-9397-08002B2CF9AE}" pid="4" name="Order">
    <vt:r8>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Programme">
    <vt:lpwstr>18;#</vt:lpwstr>
  </property>
</Properties>
</file>