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7DDD154E" w14:textId="2C004EAB" w:rsidR="006D33DF" w:rsidRPr="00E13893" w:rsidRDefault="000939FC" w:rsidP="000D6683">
          <w:pPr>
            <w:jc w:val="center"/>
            <w:sectPr w:rsidR="006D33DF" w:rsidRPr="00E13893" w:rsidSect="00CD19F3">
              <w:headerReference w:type="default" r:id="rId12"/>
              <w:footerReference w:type="default" r:id="rId13"/>
              <w:footerReference w:type="first" r:id="rId14"/>
              <w:type w:val="continuous"/>
              <w:pgSz w:w="12240" w:h="15840"/>
              <w:pgMar w:top="1440" w:right="1440" w:bottom="1440" w:left="1440" w:header="720" w:footer="720" w:gutter="0"/>
              <w:pgNumType w:start="0"/>
              <w:cols w:space="720"/>
              <w:titlePg/>
              <w:docGrid w:linePitch="360"/>
            </w:sectPr>
          </w:pPr>
          <w:r w:rsidRPr="00E13893">
            <w:rPr>
              <w:noProof/>
              <w:lang w:val="en-GB" w:eastAsia="en-GB"/>
            </w:rPr>
            <mc:AlternateContent>
              <mc:Choice Requires="wps">
                <w:drawing>
                  <wp:anchor distT="0" distB="0" distL="114300" distR="114300" simplePos="0" relativeHeight="251660288" behindDoc="0" locked="0" layoutInCell="1" allowOverlap="1" wp14:anchorId="7DDD1780" wp14:editId="7DDD1781">
                    <wp:simplePos x="0" y="0"/>
                    <wp:positionH relativeFrom="margin">
                      <wp:align>right</wp:align>
                    </wp:positionH>
                    <wp:positionV relativeFrom="paragraph">
                      <wp:posOffset>6467930</wp:posOffset>
                    </wp:positionV>
                    <wp:extent cx="5562600" cy="13906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55626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D1798" w14:textId="249BC8BE" w:rsidR="008B5269" w:rsidRPr="000D6683" w:rsidRDefault="008B5269" w:rsidP="000D6683">
                                <w:pPr>
                                  <w:jc w:val="center"/>
                                  <w:rPr>
                                    <w:sz w:val="36"/>
                                    <w:szCs w:val="36"/>
                                  </w:rPr>
                                </w:pPr>
                                <w:r w:rsidRPr="00123417">
                                  <w:rPr>
                                    <w:sz w:val="36"/>
                                    <w:szCs w:val="36"/>
                                  </w:rPr>
                                  <w:t>UCAS code</w:t>
                                </w:r>
                                <w:r>
                                  <w:rPr>
                                    <w:sz w:val="36"/>
                                    <w:szCs w:val="36"/>
                                  </w:rPr>
                                  <w:t>: X314</w:t>
                                </w:r>
                              </w:p>
                              <w:p w14:paraId="7DDD1799" w14:textId="6FA44E65" w:rsidR="008B5269" w:rsidRPr="00583D49" w:rsidRDefault="008B5269"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Pr>
                                    <w:sz w:val="24"/>
                                    <w:szCs w:val="24"/>
                                  </w:rPr>
                                  <w:t xml:space="preserve">University Centre Weston </w:t>
                                </w:r>
                                <w:r w:rsidRPr="00583D49">
                                  <w:rPr>
                                    <w:sz w:val="24"/>
                                    <w:szCs w:val="24"/>
                                  </w:rPr>
                                  <w:t>on the above programme and is available in a range of alternative formats on request.</w:t>
                                </w:r>
                              </w:p>
                              <w:p w14:paraId="7DDD179A" w14:textId="77777777" w:rsidR="008B5269" w:rsidRDefault="008B5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DD1780" id="_x0000_t202" coordsize="21600,21600" o:spt="202" path="m,l,21600r21600,l21600,xe">
                    <v:stroke joinstyle="miter"/>
                    <v:path gradientshapeok="t" o:connecttype="rect"/>
                  </v:shapetype>
                  <v:shape id="Text Box 137" o:spid="_x0000_s1026" type="#_x0000_t202" style="position:absolute;left:0;text-align:left;margin-left:386.8pt;margin-top:509.3pt;width:438pt;height:109.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" fillcolor="white [3201]" strokeweight=".5pt">
                    <v:textbox>
                      <w:txbxContent>
                        <w:p w14:paraId="7DDD1798" w14:textId="249BC8BE" w:rsidR="008B5269" w:rsidRPr="000D6683" w:rsidRDefault="008B5269" w:rsidP="000D6683">
                          <w:pPr>
                            <w:jc w:val="center"/>
                            <w:rPr>
                              <w:sz w:val="36"/>
                              <w:szCs w:val="36"/>
                            </w:rPr>
                          </w:pPr>
                          <w:r w:rsidRPr="00123417">
                            <w:rPr>
                              <w:sz w:val="36"/>
                              <w:szCs w:val="36"/>
                            </w:rPr>
                            <w:t>UCAS code</w:t>
                          </w:r>
                          <w:r>
                            <w:rPr>
                              <w:sz w:val="36"/>
                              <w:szCs w:val="36"/>
                            </w:rPr>
                            <w:t>: X314</w:t>
                          </w:r>
                        </w:p>
                        <w:p w14:paraId="7DDD1799" w14:textId="6FA44E65" w:rsidR="008B5269" w:rsidRPr="00583D49" w:rsidRDefault="008B5269"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Pr>
                              <w:sz w:val="24"/>
                              <w:szCs w:val="24"/>
                            </w:rPr>
                            <w:t xml:space="preserve">University Centre Weston </w:t>
                          </w:r>
                          <w:r w:rsidRPr="00583D49">
                            <w:rPr>
                              <w:sz w:val="24"/>
                              <w:szCs w:val="24"/>
                            </w:rPr>
                            <w:t>on the above programme and is available in a range of alternative formats on request.</w:t>
                          </w:r>
                        </w:p>
                        <w:p w14:paraId="7DDD179A" w14:textId="77777777" w:rsidR="008B5269" w:rsidRDefault="008B5269"/>
                      </w:txbxContent>
                    </v:textbox>
                    <w10:wrap anchorx="margin"/>
                  </v:shape>
                </w:pict>
              </mc:Fallback>
            </mc:AlternateContent>
          </w:r>
          <w:r w:rsidR="002A5B06">
            <w:rPr>
              <w:noProof/>
              <w:lang w:val="en-GB" w:eastAsia="en-GB"/>
            </w:rPr>
            <w:drawing>
              <wp:inline distT="0" distB="0" distL="0" distR="0" wp14:anchorId="21D12673" wp14:editId="2ED480E4">
                <wp:extent cx="2923083"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W Bath Spa-01 logo.jpg"/>
                        <pic:cNvPicPr/>
                      </pic:nvPicPr>
                      <pic:blipFill>
                        <a:blip r:embed="rId15">
                          <a:extLst>
                            <a:ext uri="{28A0092B-C50C-407E-A947-70E740481C1C}">
                              <a14:useLocalDpi xmlns:a14="http://schemas.microsoft.com/office/drawing/2010/main" val="0"/>
                            </a:ext>
                          </a:extLst>
                        </a:blip>
                        <a:stretch>
                          <a:fillRect/>
                        </a:stretch>
                      </pic:blipFill>
                      <pic:spPr>
                        <a:xfrm>
                          <a:off x="0" y="0"/>
                          <a:ext cx="3057854" cy="976487"/>
                        </a:xfrm>
                        <a:prstGeom prst="rect">
                          <a:avLst/>
                        </a:prstGeom>
                      </pic:spPr>
                    </pic:pic>
                  </a:graphicData>
                </a:graphic>
              </wp:inline>
            </w:drawing>
          </w:r>
          <w:r w:rsidR="0032448E" w:rsidRPr="00E13893">
            <w:rPr>
              <w:noProof/>
              <w:lang w:val="en-GB" w:eastAsia="en-GB"/>
            </w:rPr>
            <mc:AlternateContent>
              <mc:Choice Requires="wps">
                <w:drawing>
                  <wp:anchor distT="0" distB="0" distL="114300" distR="114300" simplePos="0" relativeHeight="251658240" behindDoc="0" locked="0" layoutInCell="1" allowOverlap="1" wp14:anchorId="7DDD1786" wp14:editId="543E57AC">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D179B" w14:textId="77777777" w:rsidR="008B5269" w:rsidRPr="007007BC" w:rsidRDefault="008B5269"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1786" id="Text Box 135" o:spid="_x0000_s1027" type="#_x0000_t202" style="position:absolute;left:0;text-align:left;margin-left:27.65pt;margin-top:110.5pt;width:439.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fillcolor="#002060" strokeweight=".5pt">
                    <v:textbox>
                      <w:txbxContent>
                        <w:p w14:paraId="7DDD179B" w14:textId="77777777" w:rsidR="008B5269" w:rsidRPr="007007BC" w:rsidRDefault="008B5269"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v:textbox>
                  </v:shape>
                </w:pict>
              </mc:Fallback>
            </mc:AlternateContent>
          </w:r>
          <w:r w:rsidR="00C23393" w:rsidRPr="00E13893">
            <w:rPr>
              <w:noProof/>
              <w:lang w:val="en-GB" w:eastAsia="en-GB"/>
            </w:rPr>
            <mc:AlternateContent>
              <mc:Choice Requires="wps">
                <w:drawing>
                  <wp:anchor distT="45720" distB="45720" distL="114300" distR="114300" simplePos="0" relativeHeight="251656192" behindDoc="0" locked="0" layoutInCell="1" allowOverlap="1" wp14:anchorId="7DDD1788" wp14:editId="76B63FF7">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14:paraId="2AA46C62" w14:textId="77777777" w:rsidR="000D6683" w:rsidRDefault="000D6683" w:rsidP="00DF1857">
                                <w:pPr>
                                  <w:spacing w:after="160" w:line="259" w:lineRule="auto"/>
                                  <w:jc w:val="center"/>
                                  <w:rPr>
                                    <w:lang w:val="en-GB"/>
                                  </w:rPr>
                                </w:pPr>
                              </w:p>
                              <w:p w14:paraId="38CBADFF" w14:textId="77777777" w:rsidR="000D6683" w:rsidRDefault="000D6683" w:rsidP="00DF1857">
                                <w:pPr>
                                  <w:spacing w:after="160" w:line="259" w:lineRule="auto"/>
                                  <w:jc w:val="center"/>
                                  <w:rPr>
                                    <w:sz w:val="48"/>
                                    <w:szCs w:val="48"/>
                                    <w:lang w:val="en-GB"/>
                                  </w:rPr>
                                </w:pPr>
                              </w:p>
                              <w:p w14:paraId="048D32A2" w14:textId="6D97420D" w:rsidR="000D6683" w:rsidRDefault="008B5269" w:rsidP="00DF1857">
                                <w:pPr>
                                  <w:spacing w:after="160" w:line="259" w:lineRule="auto"/>
                                  <w:jc w:val="center"/>
                                  <w:rPr>
                                    <w:sz w:val="48"/>
                                    <w:szCs w:val="48"/>
                                    <w:lang w:val="en-GB"/>
                                  </w:rPr>
                                </w:pPr>
                                <w:r w:rsidRPr="00DF1857">
                                  <w:rPr>
                                    <w:sz w:val="48"/>
                                    <w:szCs w:val="48"/>
                                    <w:lang w:val="en-GB"/>
                                  </w:rPr>
                                  <w:t>BA</w:t>
                                </w:r>
                                <w:r w:rsidR="000D6683">
                                  <w:rPr>
                                    <w:sz w:val="48"/>
                                    <w:szCs w:val="48"/>
                                    <w:lang w:val="en-GB"/>
                                  </w:rPr>
                                  <w:t xml:space="preserve"> </w:t>
                                </w:r>
                                <w:r w:rsidRPr="00DF1857">
                                  <w:rPr>
                                    <w:sz w:val="48"/>
                                    <w:szCs w:val="48"/>
                                    <w:lang w:val="en-GB"/>
                                  </w:rPr>
                                  <w:t xml:space="preserve">[Hons] </w:t>
                                </w:r>
                              </w:p>
                              <w:p w14:paraId="7DDD179E" w14:textId="4072860B" w:rsidR="008B5269" w:rsidRPr="00DF1857" w:rsidRDefault="008B5269" w:rsidP="00DF1857">
                                <w:pPr>
                                  <w:spacing w:after="160" w:line="259" w:lineRule="auto"/>
                                  <w:jc w:val="center"/>
                                  <w:rPr>
                                    <w:sz w:val="48"/>
                                    <w:szCs w:val="48"/>
                                    <w:lang w:val="en-GB"/>
                                  </w:rPr>
                                </w:pPr>
                                <w:r w:rsidRPr="00DF1857">
                                  <w:rPr>
                                    <w:sz w:val="48"/>
                                    <w:szCs w:val="48"/>
                                    <w:lang w:val="en-GB"/>
                                  </w:rPr>
                                  <w:t>Early Years Education</w:t>
                                </w:r>
                              </w:p>
                              <w:p w14:paraId="7DDD179F" w14:textId="1BE3B48A" w:rsidR="008B5269" w:rsidRPr="00C23393" w:rsidRDefault="008B5269" w:rsidP="00FE1371">
                                <w:pPr>
                                  <w:pStyle w:val="Title"/>
                                  <w:rPr>
                                    <w:lang w:val="en-GB"/>
                                  </w:rPr>
                                </w:pPr>
                                <w:r>
                                  <w:rPr>
                                    <w:lang w:val="en-GB"/>
                                  </w:rPr>
                                  <w:t>University Centre Weston</w:t>
                                </w:r>
                              </w:p>
                              <w:p w14:paraId="7DDD17A0" w14:textId="77777777" w:rsidR="008B5269" w:rsidRDefault="008B5269" w:rsidP="000939FC">
                                <w:pPr>
                                  <w:pStyle w:val="Subtitle"/>
                                  <w:rPr>
                                    <w:lang w:val="en-GB"/>
                                  </w:rPr>
                                </w:pPr>
                                <w:bookmarkStart w:id="0" w:name="_Toc396381408"/>
                                <w:proofErr w:type="gramStart"/>
                                <w:r w:rsidRPr="00C23393">
                                  <w:rPr>
                                    <w:lang w:val="en-GB"/>
                                  </w:rPr>
                                  <w:t>in</w:t>
                                </w:r>
                                <w:proofErr w:type="gramEnd"/>
                                <w:r w:rsidRPr="00C23393">
                                  <w:rPr>
                                    <w:lang w:val="en-GB"/>
                                  </w:rPr>
                                  <w:t xml:space="preserve"> partnership with</w:t>
                                </w:r>
                                <w:bookmarkEnd w:id="0"/>
                                <w:r>
                                  <w:rPr>
                                    <w:lang w:val="en-GB"/>
                                  </w:rPr>
                                  <w:t xml:space="preserve"> </w:t>
                                </w:r>
                              </w:p>
                              <w:p w14:paraId="7DDD17A1" w14:textId="77777777" w:rsidR="008B5269" w:rsidRPr="00C23393" w:rsidRDefault="008B5269" w:rsidP="004B49EC">
                                <w:pPr>
                                  <w:pStyle w:val="Subtitle"/>
                                  <w:rPr>
                                    <w:szCs w:val="36"/>
                                    <w:lang w:val="en-GB"/>
                                  </w:rPr>
                                </w:pPr>
                                <w:r>
                                  <w:rPr>
                                    <w:lang w:val="en-GB"/>
                                  </w:rPr>
                                  <w:t>Bath Spa University</w:t>
                                </w:r>
                              </w:p>
                              <w:p w14:paraId="7DDD17A2" w14:textId="77777777" w:rsidR="008B5269" w:rsidRPr="00C23393" w:rsidRDefault="008B5269" w:rsidP="00C23393">
                                <w:pPr>
                                  <w:spacing w:after="160" w:line="259" w:lineRule="auto"/>
                                  <w:jc w:val="center"/>
                                  <w:rPr>
                                    <w:lang w:val="en-GB"/>
                                  </w:rPr>
                                </w:pPr>
                              </w:p>
                              <w:p w14:paraId="7DDD17A5" w14:textId="77777777" w:rsidR="008B5269" w:rsidRDefault="008B5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1788" id="Text Box 2" o:spid="_x0000_s1028" type="#_x0000_t202" style="position:absolute;left:0;text-align:left;margin-left:386.8pt;margin-top:180pt;width:438pt;height:320.2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pGJAIAACU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" stroked="f">
                    <v:textbox>
                      <w:txbxContent>
                        <w:p w14:paraId="2AA46C62" w14:textId="77777777" w:rsidR="000D6683" w:rsidRDefault="000D6683" w:rsidP="00DF1857">
                          <w:pPr>
                            <w:spacing w:after="160" w:line="259" w:lineRule="auto"/>
                            <w:jc w:val="center"/>
                            <w:rPr>
                              <w:lang w:val="en-GB"/>
                            </w:rPr>
                          </w:pPr>
                        </w:p>
                        <w:p w14:paraId="38CBADFF" w14:textId="77777777" w:rsidR="000D6683" w:rsidRDefault="000D6683" w:rsidP="00DF1857">
                          <w:pPr>
                            <w:spacing w:after="160" w:line="259" w:lineRule="auto"/>
                            <w:jc w:val="center"/>
                            <w:rPr>
                              <w:sz w:val="48"/>
                              <w:szCs w:val="48"/>
                              <w:lang w:val="en-GB"/>
                            </w:rPr>
                          </w:pPr>
                        </w:p>
                        <w:p w14:paraId="048D32A2" w14:textId="6D97420D" w:rsidR="000D6683" w:rsidRDefault="008B5269" w:rsidP="00DF1857">
                          <w:pPr>
                            <w:spacing w:after="160" w:line="259" w:lineRule="auto"/>
                            <w:jc w:val="center"/>
                            <w:rPr>
                              <w:sz w:val="48"/>
                              <w:szCs w:val="48"/>
                              <w:lang w:val="en-GB"/>
                            </w:rPr>
                          </w:pPr>
                          <w:r w:rsidRPr="00DF1857">
                            <w:rPr>
                              <w:sz w:val="48"/>
                              <w:szCs w:val="48"/>
                              <w:lang w:val="en-GB"/>
                            </w:rPr>
                            <w:t>BA</w:t>
                          </w:r>
                          <w:r w:rsidR="000D6683">
                            <w:rPr>
                              <w:sz w:val="48"/>
                              <w:szCs w:val="48"/>
                              <w:lang w:val="en-GB"/>
                            </w:rPr>
                            <w:t xml:space="preserve"> </w:t>
                          </w:r>
                          <w:r w:rsidRPr="00DF1857">
                            <w:rPr>
                              <w:sz w:val="48"/>
                              <w:szCs w:val="48"/>
                              <w:lang w:val="en-GB"/>
                            </w:rPr>
                            <w:t xml:space="preserve">[Hons] </w:t>
                          </w:r>
                        </w:p>
                        <w:p w14:paraId="7DDD179E" w14:textId="4072860B" w:rsidR="008B5269" w:rsidRPr="00DF1857" w:rsidRDefault="008B5269" w:rsidP="00DF1857">
                          <w:pPr>
                            <w:spacing w:after="160" w:line="259" w:lineRule="auto"/>
                            <w:jc w:val="center"/>
                            <w:rPr>
                              <w:sz w:val="48"/>
                              <w:szCs w:val="48"/>
                              <w:lang w:val="en-GB"/>
                            </w:rPr>
                          </w:pPr>
                          <w:r w:rsidRPr="00DF1857">
                            <w:rPr>
                              <w:sz w:val="48"/>
                              <w:szCs w:val="48"/>
                              <w:lang w:val="en-GB"/>
                            </w:rPr>
                            <w:t>Early Years Education</w:t>
                          </w:r>
                        </w:p>
                        <w:p w14:paraId="7DDD179F" w14:textId="1BE3B48A" w:rsidR="008B5269" w:rsidRPr="00C23393" w:rsidRDefault="008B5269" w:rsidP="00FE1371">
                          <w:pPr>
                            <w:pStyle w:val="Title"/>
                            <w:rPr>
                              <w:lang w:val="en-GB"/>
                            </w:rPr>
                          </w:pPr>
                          <w:r>
                            <w:rPr>
                              <w:lang w:val="en-GB"/>
                            </w:rPr>
                            <w:t>University Centre Weston</w:t>
                          </w:r>
                        </w:p>
                        <w:p w14:paraId="7DDD17A0" w14:textId="77777777" w:rsidR="008B5269" w:rsidRDefault="008B5269" w:rsidP="000939FC">
                          <w:pPr>
                            <w:pStyle w:val="Subtitle"/>
                            <w:rPr>
                              <w:lang w:val="en-GB"/>
                            </w:rPr>
                          </w:pPr>
                          <w:bookmarkStart w:id="1" w:name="_Toc396381408"/>
                          <w:proofErr w:type="gramStart"/>
                          <w:r w:rsidRPr="00C23393">
                            <w:rPr>
                              <w:lang w:val="en-GB"/>
                            </w:rPr>
                            <w:t>in</w:t>
                          </w:r>
                          <w:proofErr w:type="gramEnd"/>
                          <w:r w:rsidRPr="00C23393">
                            <w:rPr>
                              <w:lang w:val="en-GB"/>
                            </w:rPr>
                            <w:t xml:space="preserve"> partnership with</w:t>
                          </w:r>
                          <w:bookmarkEnd w:id="1"/>
                          <w:r>
                            <w:rPr>
                              <w:lang w:val="en-GB"/>
                            </w:rPr>
                            <w:t xml:space="preserve"> </w:t>
                          </w:r>
                        </w:p>
                        <w:p w14:paraId="7DDD17A1" w14:textId="77777777" w:rsidR="008B5269" w:rsidRPr="00C23393" w:rsidRDefault="008B5269" w:rsidP="004B49EC">
                          <w:pPr>
                            <w:pStyle w:val="Subtitle"/>
                            <w:rPr>
                              <w:szCs w:val="36"/>
                              <w:lang w:val="en-GB"/>
                            </w:rPr>
                          </w:pPr>
                          <w:r>
                            <w:rPr>
                              <w:lang w:val="en-GB"/>
                            </w:rPr>
                            <w:t>Bath Spa University</w:t>
                          </w:r>
                        </w:p>
                        <w:p w14:paraId="7DDD17A2" w14:textId="77777777" w:rsidR="008B5269" w:rsidRPr="00C23393" w:rsidRDefault="008B5269" w:rsidP="00C23393">
                          <w:pPr>
                            <w:spacing w:after="160" w:line="259" w:lineRule="auto"/>
                            <w:jc w:val="center"/>
                            <w:rPr>
                              <w:lang w:val="en-GB"/>
                            </w:rPr>
                          </w:pPr>
                        </w:p>
                        <w:p w14:paraId="7DDD17A5" w14:textId="77777777" w:rsidR="008B5269" w:rsidRDefault="008B5269"/>
                      </w:txbxContent>
                    </v:textbox>
                    <w10:wrap type="square" anchorx="margin"/>
                  </v:shape>
                </w:pict>
              </mc:Fallback>
            </mc:AlternateContent>
          </w:r>
          <w:r w:rsidR="000D77A9" w:rsidRPr="00E13893">
            <w:br w:type="page"/>
          </w:r>
        </w:p>
      </w:sdtContent>
    </w:sdt>
    <w:p w14:paraId="7DDD1550" w14:textId="77777777" w:rsidR="00F20413" w:rsidRPr="00E13893" w:rsidRDefault="00F20413" w:rsidP="0062453F"/>
    <w:sdt>
      <w:sdtPr>
        <w:rPr>
          <w:sz w:val="24"/>
        </w:rPr>
        <w:id w:val="154574623"/>
        <w:docPartObj>
          <w:docPartGallery w:val="Table of Contents"/>
          <w:docPartUnique/>
        </w:docPartObj>
      </w:sdtPr>
      <w:sdtEndPr>
        <w:rPr>
          <w:b/>
          <w:bCs/>
          <w:noProof/>
        </w:rPr>
      </w:sdtEndPr>
      <w:sdtContent>
        <w:p w14:paraId="7DDD1551" w14:textId="77777777" w:rsidR="00CD19F3" w:rsidRPr="00E13893" w:rsidRDefault="00FE1371" w:rsidP="000D6683">
          <w:r w:rsidRPr="00E13893">
            <w:t>Contents</w:t>
          </w:r>
        </w:p>
        <w:p w14:paraId="75ED2C20" w14:textId="0EB41271" w:rsidR="000D6683" w:rsidRDefault="001F7DF0" w:rsidP="000D6683">
          <w:pPr>
            <w:pStyle w:val="TOC1"/>
            <w:tabs>
              <w:tab w:val="left" w:pos="560"/>
              <w:tab w:val="right" w:leader="dot" w:pos="9350"/>
            </w:tabs>
            <w:rPr>
              <w:rFonts w:asciiTheme="minorHAnsi" w:eastAsiaTheme="minorEastAsia" w:hAnsiTheme="minorHAnsi"/>
              <w:noProof/>
              <w:sz w:val="22"/>
              <w:lang w:val="en-GB" w:eastAsia="en-GB"/>
            </w:rPr>
          </w:pPr>
          <w:r w:rsidRPr="00E13893">
            <w:fldChar w:fldCharType="begin"/>
          </w:r>
          <w:r w:rsidRPr="00E13893">
            <w:instrText xml:space="preserve"> TOC \o "1-2" \h \z \u </w:instrText>
          </w:r>
          <w:r w:rsidRPr="00E13893">
            <w:fldChar w:fldCharType="separate"/>
          </w:r>
          <w:hyperlink w:anchor="_Toc527455940" w:history="1">
            <w:r w:rsidR="000D6683" w:rsidRPr="00C601B0">
              <w:rPr>
                <w:rStyle w:val="Hyperlink"/>
                <w:noProof/>
              </w:rPr>
              <w:t>1.</w:t>
            </w:r>
            <w:r w:rsidR="000D6683">
              <w:rPr>
                <w:rFonts w:asciiTheme="minorHAnsi" w:eastAsiaTheme="minorEastAsia" w:hAnsiTheme="minorHAnsi"/>
                <w:noProof/>
                <w:sz w:val="22"/>
                <w:lang w:val="en-GB" w:eastAsia="en-GB"/>
              </w:rPr>
              <w:tab/>
            </w:r>
            <w:r w:rsidR="000D6683" w:rsidRPr="00C601B0">
              <w:rPr>
                <w:rStyle w:val="Hyperlink"/>
                <w:noProof/>
              </w:rPr>
              <w:t>Introduction</w:t>
            </w:r>
            <w:r w:rsidR="000D6683">
              <w:rPr>
                <w:noProof/>
                <w:webHidden/>
              </w:rPr>
              <w:tab/>
            </w:r>
            <w:r w:rsidR="000D6683">
              <w:rPr>
                <w:noProof/>
                <w:webHidden/>
              </w:rPr>
              <w:fldChar w:fldCharType="begin"/>
            </w:r>
            <w:r w:rsidR="000D6683">
              <w:rPr>
                <w:noProof/>
                <w:webHidden/>
              </w:rPr>
              <w:instrText xml:space="preserve"> PAGEREF _Toc527455940 \h </w:instrText>
            </w:r>
            <w:r w:rsidR="000D6683">
              <w:rPr>
                <w:noProof/>
                <w:webHidden/>
              </w:rPr>
            </w:r>
            <w:r w:rsidR="000D6683">
              <w:rPr>
                <w:noProof/>
                <w:webHidden/>
              </w:rPr>
              <w:fldChar w:fldCharType="separate"/>
            </w:r>
            <w:r w:rsidR="000D6683">
              <w:rPr>
                <w:noProof/>
                <w:webHidden/>
              </w:rPr>
              <w:t>2</w:t>
            </w:r>
            <w:r w:rsidR="000D6683">
              <w:rPr>
                <w:noProof/>
                <w:webHidden/>
              </w:rPr>
              <w:fldChar w:fldCharType="end"/>
            </w:r>
          </w:hyperlink>
        </w:p>
        <w:p w14:paraId="26C2B8D8" w14:textId="62B1FDA7"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1" w:history="1">
            <w:r w:rsidRPr="00C601B0">
              <w:rPr>
                <w:rStyle w:val="Hyperlink"/>
                <w:noProof/>
              </w:rPr>
              <w:t>Welcome</w:t>
            </w:r>
            <w:r>
              <w:rPr>
                <w:noProof/>
                <w:webHidden/>
              </w:rPr>
              <w:tab/>
            </w:r>
            <w:r>
              <w:rPr>
                <w:noProof/>
                <w:webHidden/>
              </w:rPr>
              <w:fldChar w:fldCharType="begin"/>
            </w:r>
            <w:r>
              <w:rPr>
                <w:noProof/>
                <w:webHidden/>
              </w:rPr>
              <w:instrText xml:space="preserve"> PAGEREF _Toc527455941 \h </w:instrText>
            </w:r>
            <w:r>
              <w:rPr>
                <w:noProof/>
                <w:webHidden/>
              </w:rPr>
            </w:r>
            <w:r>
              <w:rPr>
                <w:noProof/>
                <w:webHidden/>
              </w:rPr>
              <w:fldChar w:fldCharType="separate"/>
            </w:r>
            <w:r>
              <w:rPr>
                <w:noProof/>
                <w:webHidden/>
              </w:rPr>
              <w:t>2</w:t>
            </w:r>
            <w:r>
              <w:rPr>
                <w:noProof/>
                <w:webHidden/>
              </w:rPr>
              <w:fldChar w:fldCharType="end"/>
            </w:r>
          </w:hyperlink>
        </w:p>
        <w:p w14:paraId="1739FBA1" w14:textId="234E9322"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2" w:history="1">
            <w:r w:rsidRPr="00C601B0">
              <w:rPr>
                <w:rStyle w:val="Hyperlink"/>
                <w:noProof/>
              </w:rPr>
              <w:t>Purpose of Handbook</w:t>
            </w:r>
            <w:r>
              <w:rPr>
                <w:noProof/>
                <w:webHidden/>
              </w:rPr>
              <w:tab/>
            </w:r>
            <w:r>
              <w:rPr>
                <w:noProof/>
                <w:webHidden/>
              </w:rPr>
              <w:fldChar w:fldCharType="begin"/>
            </w:r>
            <w:r>
              <w:rPr>
                <w:noProof/>
                <w:webHidden/>
              </w:rPr>
              <w:instrText xml:space="preserve"> PAGEREF _Toc527455942 \h </w:instrText>
            </w:r>
            <w:r>
              <w:rPr>
                <w:noProof/>
                <w:webHidden/>
              </w:rPr>
            </w:r>
            <w:r>
              <w:rPr>
                <w:noProof/>
                <w:webHidden/>
              </w:rPr>
              <w:fldChar w:fldCharType="separate"/>
            </w:r>
            <w:r>
              <w:rPr>
                <w:noProof/>
                <w:webHidden/>
              </w:rPr>
              <w:t>2</w:t>
            </w:r>
            <w:r>
              <w:rPr>
                <w:noProof/>
                <w:webHidden/>
              </w:rPr>
              <w:fldChar w:fldCharType="end"/>
            </w:r>
          </w:hyperlink>
        </w:p>
        <w:p w14:paraId="26771C11" w14:textId="2A19B49A"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43" w:history="1">
            <w:r w:rsidRPr="00C601B0">
              <w:rPr>
                <w:rStyle w:val="Hyperlink"/>
                <w:noProof/>
              </w:rPr>
              <w:t>2.</w:t>
            </w:r>
            <w:r>
              <w:rPr>
                <w:rFonts w:asciiTheme="minorHAnsi" w:eastAsiaTheme="minorEastAsia" w:hAnsiTheme="minorHAnsi"/>
                <w:noProof/>
                <w:sz w:val="22"/>
                <w:lang w:val="en-GB" w:eastAsia="en-GB"/>
              </w:rPr>
              <w:tab/>
            </w:r>
            <w:r w:rsidRPr="00C601B0">
              <w:rPr>
                <w:rStyle w:val="Hyperlink"/>
                <w:noProof/>
              </w:rPr>
              <w:t>Course content</w:t>
            </w:r>
            <w:r>
              <w:rPr>
                <w:noProof/>
                <w:webHidden/>
              </w:rPr>
              <w:tab/>
            </w:r>
            <w:r>
              <w:rPr>
                <w:noProof/>
                <w:webHidden/>
              </w:rPr>
              <w:fldChar w:fldCharType="begin"/>
            </w:r>
            <w:r>
              <w:rPr>
                <w:noProof/>
                <w:webHidden/>
              </w:rPr>
              <w:instrText xml:space="preserve"> PAGEREF _Toc527455943 \h </w:instrText>
            </w:r>
            <w:r>
              <w:rPr>
                <w:noProof/>
                <w:webHidden/>
              </w:rPr>
            </w:r>
            <w:r>
              <w:rPr>
                <w:noProof/>
                <w:webHidden/>
              </w:rPr>
              <w:fldChar w:fldCharType="separate"/>
            </w:r>
            <w:r>
              <w:rPr>
                <w:noProof/>
                <w:webHidden/>
              </w:rPr>
              <w:t>3</w:t>
            </w:r>
            <w:r>
              <w:rPr>
                <w:noProof/>
                <w:webHidden/>
              </w:rPr>
              <w:fldChar w:fldCharType="end"/>
            </w:r>
          </w:hyperlink>
        </w:p>
        <w:p w14:paraId="427C8414" w14:textId="3EA72A26"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4" w:history="1">
            <w:r w:rsidRPr="00C601B0">
              <w:rPr>
                <w:rStyle w:val="Hyperlink"/>
                <w:noProof/>
              </w:rPr>
              <w:t>Course Distinctiveness</w:t>
            </w:r>
            <w:r>
              <w:rPr>
                <w:noProof/>
                <w:webHidden/>
              </w:rPr>
              <w:tab/>
            </w:r>
            <w:r>
              <w:rPr>
                <w:noProof/>
                <w:webHidden/>
              </w:rPr>
              <w:fldChar w:fldCharType="begin"/>
            </w:r>
            <w:r>
              <w:rPr>
                <w:noProof/>
                <w:webHidden/>
              </w:rPr>
              <w:instrText xml:space="preserve"> PAGEREF _Toc527455944 \h </w:instrText>
            </w:r>
            <w:r>
              <w:rPr>
                <w:noProof/>
                <w:webHidden/>
              </w:rPr>
            </w:r>
            <w:r>
              <w:rPr>
                <w:noProof/>
                <w:webHidden/>
              </w:rPr>
              <w:fldChar w:fldCharType="separate"/>
            </w:r>
            <w:r>
              <w:rPr>
                <w:noProof/>
                <w:webHidden/>
              </w:rPr>
              <w:t>3</w:t>
            </w:r>
            <w:r>
              <w:rPr>
                <w:noProof/>
                <w:webHidden/>
              </w:rPr>
              <w:fldChar w:fldCharType="end"/>
            </w:r>
          </w:hyperlink>
        </w:p>
        <w:p w14:paraId="3DE3CD2E" w14:textId="2995AFB6"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5" w:history="1">
            <w:r w:rsidRPr="00C601B0">
              <w:rPr>
                <w:rStyle w:val="Hyperlink"/>
                <w:noProof/>
              </w:rPr>
              <w:t>Entry requirements</w:t>
            </w:r>
            <w:r>
              <w:rPr>
                <w:noProof/>
                <w:webHidden/>
              </w:rPr>
              <w:tab/>
            </w:r>
            <w:r>
              <w:rPr>
                <w:noProof/>
                <w:webHidden/>
              </w:rPr>
              <w:fldChar w:fldCharType="begin"/>
            </w:r>
            <w:r>
              <w:rPr>
                <w:noProof/>
                <w:webHidden/>
              </w:rPr>
              <w:instrText xml:space="preserve"> PAGEREF _Toc527455945 \h </w:instrText>
            </w:r>
            <w:r>
              <w:rPr>
                <w:noProof/>
                <w:webHidden/>
              </w:rPr>
            </w:r>
            <w:r>
              <w:rPr>
                <w:noProof/>
                <w:webHidden/>
              </w:rPr>
              <w:fldChar w:fldCharType="separate"/>
            </w:r>
            <w:r>
              <w:rPr>
                <w:noProof/>
                <w:webHidden/>
              </w:rPr>
              <w:t>5</w:t>
            </w:r>
            <w:r>
              <w:rPr>
                <w:noProof/>
                <w:webHidden/>
              </w:rPr>
              <w:fldChar w:fldCharType="end"/>
            </w:r>
          </w:hyperlink>
        </w:p>
        <w:p w14:paraId="67433659" w14:textId="259A953B"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6" w:history="1">
            <w:r w:rsidRPr="00C601B0">
              <w:rPr>
                <w:rStyle w:val="Hyperlink"/>
                <w:noProof/>
              </w:rPr>
              <w:t>Course Structure</w:t>
            </w:r>
            <w:r>
              <w:rPr>
                <w:noProof/>
                <w:webHidden/>
              </w:rPr>
              <w:tab/>
            </w:r>
            <w:r>
              <w:rPr>
                <w:noProof/>
                <w:webHidden/>
              </w:rPr>
              <w:fldChar w:fldCharType="begin"/>
            </w:r>
            <w:r>
              <w:rPr>
                <w:noProof/>
                <w:webHidden/>
              </w:rPr>
              <w:instrText xml:space="preserve"> PAGEREF _Toc527455946 \h </w:instrText>
            </w:r>
            <w:r>
              <w:rPr>
                <w:noProof/>
                <w:webHidden/>
              </w:rPr>
            </w:r>
            <w:r>
              <w:rPr>
                <w:noProof/>
                <w:webHidden/>
              </w:rPr>
              <w:fldChar w:fldCharType="separate"/>
            </w:r>
            <w:r>
              <w:rPr>
                <w:noProof/>
                <w:webHidden/>
              </w:rPr>
              <w:t>6</w:t>
            </w:r>
            <w:r>
              <w:rPr>
                <w:noProof/>
                <w:webHidden/>
              </w:rPr>
              <w:fldChar w:fldCharType="end"/>
            </w:r>
          </w:hyperlink>
        </w:p>
        <w:p w14:paraId="1888EFF7" w14:textId="3BB42CB3"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47" w:history="1">
            <w:r w:rsidRPr="00C601B0">
              <w:rPr>
                <w:rStyle w:val="Hyperlink"/>
                <w:noProof/>
              </w:rPr>
              <w:t>3.</w:t>
            </w:r>
            <w:r>
              <w:rPr>
                <w:rFonts w:asciiTheme="minorHAnsi" w:eastAsiaTheme="minorEastAsia" w:hAnsiTheme="minorHAnsi"/>
                <w:noProof/>
                <w:sz w:val="22"/>
                <w:lang w:val="en-GB" w:eastAsia="en-GB"/>
              </w:rPr>
              <w:tab/>
            </w:r>
            <w:r w:rsidRPr="00C601B0">
              <w:rPr>
                <w:rStyle w:val="Hyperlink"/>
                <w:noProof/>
              </w:rPr>
              <w:t>Course Aims</w:t>
            </w:r>
            <w:r>
              <w:rPr>
                <w:noProof/>
                <w:webHidden/>
              </w:rPr>
              <w:tab/>
            </w:r>
            <w:r>
              <w:rPr>
                <w:noProof/>
                <w:webHidden/>
              </w:rPr>
              <w:fldChar w:fldCharType="begin"/>
            </w:r>
            <w:r>
              <w:rPr>
                <w:noProof/>
                <w:webHidden/>
              </w:rPr>
              <w:instrText xml:space="preserve"> PAGEREF _Toc527455947 \h </w:instrText>
            </w:r>
            <w:r>
              <w:rPr>
                <w:noProof/>
                <w:webHidden/>
              </w:rPr>
            </w:r>
            <w:r>
              <w:rPr>
                <w:noProof/>
                <w:webHidden/>
              </w:rPr>
              <w:fldChar w:fldCharType="separate"/>
            </w:r>
            <w:r>
              <w:rPr>
                <w:noProof/>
                <w:webHidden/>
              </w:rPr>
              <w:t>7</w:t>
            </w:r>
            <w:r>
              <w:rPr>
                <w:noProof/>
                <w:webHidden/>
              </w:rPr>
              <w:fldChar w:fldCharType="end"/>
            </w:r>
          </w:hyperlink>
        </w:p>
        <w:p w14:paraId="586AA554" w14:textId="07B0C33D"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8" w:history="1">
            <w:r w:rsidRPr="00C601B0">
              <w:rPr>
                <w:rStyle w:val="Hyperlink"/>
                <w:noProof/>
              </w:rPr>
              <w:t>Programme learning outcomes</w:t>
            </w:r>
            <w:r>
              <w:rPr>
                <w:noProof/>
                <w:webHidden/>
              </w:rPr>
              <w:tab/>
            </w:r>
            <w:r>
              <w:rPr>
                <w:noProof/>
                <w:webHidden/>
              </w:rPr>
              <w:fldChar w:fldCharType="begin"/>
            </w:r>
            <w:r>
              <w:rPr>
                <w:noProof/>
                <w:webHidden/>
              </w:rPr>
              <w:instrText xml:space="preserve"> PAGEREF _Toc527455948 \h </w:instrText>
            </w:r>
            <w:r>
              <w:rPr>
                <w:noProof/>
                <w:webHidden/>
              </w:rPr>
            </w:r>
            <w:r>
              <w:rPr>
                <w:noProof/>
                <w:webHidden/>
              </w:rPr>
              <w:fldChar w:fldCharType="separate"/>
            </w:r>
            <w:r>
              <w:rPr>
                <w:noProof/>
                <w:webHidden/>
              </w:rPr>
              <w:t>7</w:t>
            </w:r>
            <w:r>
              <w:rPr>
                <w:noProof/>
                <w:webHidden/>
              </w:rPr>
              <w:fldChar w:fldCharType="end"/>
            </w:r>
          </w:hyperlink>
        </w:p>
        <w:p w14:paraId="0E55761D" w14:textId="580E8738"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49" w:history="1">
            <w:r w:rsidRPr="00C601B0">
              <w:rPr>
                <w:rStyle w:val="Hyperlink"/>
                <w:noProof/>
              </w:rPr>
              <w:t>Graduate attributes</w:t>
            </w:r>
            <w:r>
              <w:rPr>
                <w:noProof/>
                <w:webHidden/>
              </w:rPr>
              <w:tab/>
            </w:r>
            <w:r>
              <w:rPr>
                <w:noProof/>
                <w:webHidden/>
              </w:rPr>
              <w:fldChar w:fldCharType="begin"/>
            </w:r>
            <w:r>
              <w:rPr>
                <w:noProof/>
                <w:webHidden/>
              </w:rPr>
              <w:instrText xml:space="preserve"> PAGEREF _Toc527455949 \h </w:instrText>
            </w:r>
            <w:r>
              <w:rPr>
                <w:noProof/>
                <w:webHidden/>
              </w:rPr>
            </w:r>
            <w:r>
              <w:rPr>
                <w:noProof/>
                <w:webHidden/>
              </w:rPr>
              <w:fldChar w:fldCharType="separate"/>
            </w:r>
            <w:r>
              <w:rPr>
                <w:noProof/>
                <w:webHidden/>
              </w:rPr>
              <w:t>9</w:t>
            </w:r>
            <w:r>
              <w:rPr>
                <w:noProof/>
                <w:webHidden/>
              </w:rPr>
              <w:fldChar w:fldCharType="end"/>
            </w:r>
          </w:hyperlink>
        </w:p>
        <w:p w14:paraId="7FA0EDE7" w14:textId="62995209"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50" w:history="1">
            <w:r w:rsidRPr="00C601B0">
              <w:rPr>
                <w:rStyle w:val="Hyperlink"/>
                <w:noProof/>
              </w:rPr>
              <w:t>4.</w:t>
            </w:r>
            <w:r>
              <w:rPr>
                <w:rFonts w:asciiTheme="minorHAnsi" w:eastAsiaTheme="minorEastAsia" w:hAnsiTheme="minorHAnsi"/>
                <w:noProof/>
                <w:sz w:val="22"/>
                <w:lang w:val="en-GB" w:eastAsia="en-GB"/>
              </w:rPr>
              <w:tab/>
            </w:r>
            <w:r w:rsidRPr="00C601B0">
              <w:rPr>
                <w:rStyle w:val="Hyperlink"/>
                <w:noProof/>
              </w:rPr>
              <w:t>Learning Environment</w:t>
            </w:r>
            <w:r>
              <w:rPr>
                <w:noProof/>
                <w:webHidden/>
              </w:rPr>
              <w:tab/>
            </w:r>
            <w:r>
              <w:rPr>
                <w:noProof/>
                <w:webHidden/>
              </w:rPr>
              <w:fldChar w:fldCharType="begin"/>
            </w:r>
            <w:r>
              <w:rPr>
                <w:noProof/>
                <w:webHidden/>
              </w:rPr>
              <w:instrText xml:space="preserve"> PAGEREF _Toc527455950 \h </w:instrText>
            </w:r>
            <w:r>
              <w:rPr>
                <w:noProof/>
                <w:webHidden/>
              </w:rPr>
            </w:r>
            <w:r>
              <w:rPr>
                <w:noProof/>
                <w:webHidden/>
              </w:rPr>
              <w:fldChar w:fldCharType="separate"/>
            </w:r>
            <w:r>
              <w:rPr>
                <w:noProof/>
                <w:webHidden/>
              </w:rPr>
              <w:t>12</w:t>
            </w:r>
            <w:r>
              <w:rPr>
                <w:noProof/>
                <w:webHidden/>
              </w:rPr>
              <w:fldChar w:fldCharType="end"/>
            </w:r>
          </w:hyperlink>
        </w:p>
        <w:p w14:paraId="5BD3C009" w14:textId="06144345"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1" w:history="1">
            <w:r w:rsidRPr="00C601B0">
              <w:rPr>
                <w:rStyle w:val="Hyperlink"/>
                <w:noProof/>
              </w:rPr>
              <w:t>Learning and Teaching Methods</w:t>
            </w:r>
            <w:r>
              <w:rPr>
                <w:noProof/>
                <w:webHidden/>
              </w:rPr>
              <w:tab/>
            </w:r>
            <w:r>
              <w:rPr>
                <w:noProof/>
                <w:webHidden/>
              </w:rPr>
              <w:fldChar w:fldCharType="begin"/>
            </w:r>
            <w:r>
              <w:rPr>
                <w:noProof/>
                <w:webHidden/>
              </w:rPr>
              <w:instrText xml:space="preserve"> PAGEREF _Toc527455951 \h </w:instrText>
            </w:r>
            <w:r>
              <w:rPr>
                <w:noProof/>
                <w:webHidden/>
              </w:rPr>
            </w:r>
            <w:r>
              <w:rPr>
                <w:noProof/>
                <w:webHidden/>
              </w:rPr>
              <w:fldChar w:fldCharType="separate"/>
            </w:r>
            <w:r>
              <w:rPr>
                <w:noProof/>
                <w:webHidden/>
              </w:rPr>
              <w:t>12</w:t>
            </w:r>
            <w:r>
              <w:rPr>
                <w:noProof/>
                <w:webHidden/>
              </w:rPr>
              <w:fldChar w:fldCharType="end"/>
            </w:r>
          </w:hyperlink>
        </w:p>
        <w:p w14:paraId="657B02B1" w14:textId="3CA7FA1A"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2" w:history="1">
            <w:r w:rsidRPr="00C601B0">
              <w:rPr>
                <w:rStyle w:val="Hyperlink"/>
                <w:noProof/>
              </w:rPr>
              <w:t>Online course materials</w:t>
            </w:r>
            <w:r>
              <w:rPr>
                <w:noProof/>
                <w:webHidden/>
              </w:rPr>
              <w:tab/>
            </w:r>
            <w:r>
              <w:rPr>
                <w:noProof/>
                <w:webHidden/>
              </w:rPr>
              <w:fldChar w:fldCharType="begin"/>
            </w:r>
            <w:r>
              <w:rPr>
                <w:noProof/>
                <w:webHidden/>
              </w:rPr>
              <w:instrText xml:space="preserve"> PAGEREF _Toc527455952 \h </w:instrText>
            </w:r>
            <w:r>
              <w:rPr>
                <w:noProof/>
                <w:webHidden/>
              </w:rPr>
            </w:r>
            <w:r>
              <w:rPr>
                <w:noProof/>
                <w:webHidden/>
              </w:rPr>
              <w:fldChar w:fldCharType="separate"/>
            </w:r>
            <w:r>
              <w:rPr>
                <w:noProof/>
                <w:webHidden/>
              </w:rPr>
              <w:t>12</w:t>
            </w:r>
            <w:r>
              <w:rPr>
                <w:noProof/>
                <w:webHidden/>
              </w:rPr>
              <w:fldChar w:fldCharType="end"/>
            </w:r>
          </w:hyperlink>
        </w:p>
        <w:p w14:paraId="3B232FF2" w14:textId="46914278"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3" w:history="1">
            <w:r w:rsidRPr="00C601B0">
              <w:rPr>
                <w:rStyle w:val="Hyperlink"/>
                <w:noProof/>
              </w:rPr>
              <w:t>Ethical Practice</w:t>
            </w:r>
            <w:r>
              <w:rPr>
                <w:noProof/>
                <w:webHidden/>
              </w:rPr>
              <w:tab/>
            </w:r>
            <w:r>
              <w:rPr>
                <w:noProof/>
                <w:webHidden/>
              </w:rPr>
              <w:fldChar w:fldCharType="begin"/>
            </w:r>
            <w:r>
              <w:rPr>
                <w:noProof/>
                <w:webHidden/>
              </w:rPr>
              <w:instrText xml:space="preserve"> PAGEREF _Toc527455953 \h </w:instrText>
            </w:r>
            <w:r>
              <w:rPr>
                <w:noProof/>
                <w:webHidden/>
              </w:rPr>
            </w:r>
            <w:r>
              <w:rPr>
                <w:noProof/>
                <w:webHidden/>
              </w:rPr>
              <w:fldChar w:fldCharType="separate"/>
            </w:r>
            <w:r>
              <w:rPr>
                <w:noProof/>
                <w:webHidden/>
              </w:rPr>
              <w:t>13</w:t>
            </w:r>
            <w:r>
              <w:rPr>
                <w:noProof/>
                <w:webHidden/>
              </w:rPr>
              <w:fldChar w:fldCharType="end"/>
            </w:r>
          </w:hyperlink>
        </w:p>
        <w:p w14:paraId="4FF3231E" w14:textId="6D627D32"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4" w:history="1">
            <w:r w:rsidRPr="00C601B0">
              <w:rPr>
                <w:rStyle w:val="Hyperlink"/>
                <w:noProof/>
                <w:lang w:val="en-GB"/>
              </w:rPr>
              <w:t>Work-based Learning</w:t>
            </w:r>
            <w:r>
              <w:rPr>
                <w:noProof/>
                <w:webHidden/>
              </w:rPr>
              <w:tab/>
            </w:r>
            <w:r>
              <w:rPr>
                <w:noProof/>
                <w:webHidden/>
              </w:rPr>
              <w:fldChar w:fldCharType="begin"/>
            </w:r>
            <w:r>
              <w:rPr>
                <w:noProof/>
                <w:webHidden/>
              </w:rPr>
              <w:instrText xml:space="preserve"> PAGEREF _Toc527455954 \h </w:instrText>
            </w:r>
            <w:r>
              <w:rPr>
                <w:noProof/>
                <w:webHidden/>
              </w:rPr>
            </w:r>
            <w:r>
              <w:rPr>
                <w:noProof/>
                <w:webHidden/>
              </w:rPr>
              <w:fldChar w:fldCharType="separate"/>
            </w:r>
            <w:r>
              <w:rPr>
                <w:noProof/>
                <w:webHidden/>
              </w:rPr>
              <w:t>13</w:t>
            </w:r>
            <w:r>
              <w:rPr>
                <w:noProof/>
                <w:webHidden/>
              </w:rPr>
              <w:fldChar w:fldCharType="end"/>
            </w:r>
          </w:hyperlink>
        </w:p>
        <w:p w14:paraId="3D970553" w14:textId="5F46509B"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55" w:history="1">
            <w:r w:rsidRPr="00C601B0">
              <w:rPr>
                <w:rStyle w:val="Hyperlink"/>
                <w:b/>
                <w:noProof/>
              </w:rPr>
              <w:t>5.</w:t>
            </w:r>
            <w:r>
              <w:rPr>
                <w:rFonts w:asciiTheme="minorHAnsi" w:eastAsiaTheme="minorEastAsia" w:hAnsiTheme="minorHAnsi"/>
                <w:noProof/>
                <w:sz w:val="22"/>
                <w:lang w:val="en-GB" w:eastAsia="en-GB"/>
              </w:rPr>
              <w:tab/>
            </w:r>
            <w:r w:rsidRPr="00C601B0">
              <w:rPr>
                <w:rStyle w:val="Hyperlink"/>
                <w:noProof/>
              </w:rPr>
              <w:t>How Quality is assured</w:t>
            </w:r>
            <w:r>
              <w:rPr>
                <w:noProof/>
                <w:webHidden/>
              </w:rPr>
              <w:tab/>
            </w:r>
            <w:r>
              <w:rPr>
                <w:noProof/>
                <w:webHidden/>
              </w:rPr>
              <w:fldChar w:fldCharType="begin"/>
            </w:r>
            <w:r>
              <w:rPr>
                <w:noProof/>
                <w:webHidden/>
              </w:rPr>
              <w:instrText xml:space="preserve"> PAGEREF _Toc527455955 \h </w:instrText>
            </w:r>
            <w:r>
              <w:rPr>
                <w:noProof/>
                <w:webHidden/>
              </w:rPr>
            </w:r>
            <w:r>
              <w:rPr>
                <w:noProof/>
                <w:webHidden/>
              </w:rPr>
              <w:fldChar w:fldCharType="separate"/>
            </w:r>
            <w:r>
              <w:rPr>
                <w:noProof/>
                <w:webHidden/>
              </w:rPr>
              <w:t>15</w:t>
            </w:r>
            <w:r>
              <w:rPr>
                <w:noProof/>
                <w:webHidden/>
              </w:rPr>
              <w:fldChar w:fldCharType="end"/>
            </w:r>
          </w:hyperlink>
        </w:p>
        <w:p w14:paraId="65B4094E" w14:textId="19CD8EA0"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6" w:history="1">
            <w:r w:rsidRPr="00C601B0">
              <w:rPr>
                <w:rStyle w:val="Hyperlink"/>
                <w:noProof/>
                <w:lang w:val="en-GB"/>
              </w:rPr>
              <w:t>Quality monitoring and evaluation</w:t>
            </w:r>
            <w:r>
              <w:rPr>
                <w:noProof/>
                <w:webHidden/>
              </w:rPr>
              <w:tab/>
            </w:r>
            <w:r>
              <w:rPr>
                <w:noProof/>
                <w:webHidden/>
              </w:rPr>
              <w:fldChar w:fldCharType="begin"/>
            </w:r>
            <w:r>
              <w:rPr>
                <w:noProof/>
                <w:webHidden/>
              </w:rPr>
              <w:instrText xml:space="preserve"> PAGEREF _Toc527455956 \h </w:instrText>
            </w:r>
            <w:r>
              <w:rPr>
                <w:noProof/>
                <w:webHidden/>
              </w:rPr>
            </w:r>
            <w:r>
              <w:rPr>
                <w:noProof/>
                <w:webHidden/>
              </w:rPr>
              <w:fldChar w:fldCharType="separate"/>
            </w:r>
            <w:r>
              <w:rPr>
                <w:noProof/>
                <w:webHidden/>
              </w:rPr>
              <w:t>15</w:t>
            </w:r>
            <w:r>
              <w:rPr>
                <w:noProof/>
                <w:webHidden/>
              </w:rPr>
              <w:fldChar w:fldCharType="end"/>
            </w:r>
          </w:hyperlink>
        </w:p>
        <w:p w14:paraId="46D5F277" w14:textId="5005C7AC"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7" w:history="1">
            <w:r w:rsidRPr="00C601B0">
              <w:rPr>
                <w:rStyle w:val="Hyperlink"/>
                <w:noProof/>
                <w:lang w:val="en-GB"/>
              </w:rPr>
              <w:t>External Examiners</w:t>
            </w:r>
            <w:r>
              <w:rPr>
                <w:noProof/>
                <w:webHidden/>
              </w:rPr>
              <w:tab/>
            </w:r>
            <w:r>
              <w:rPr>
                <w:noProof/>
                <w:webHidden/>
              </w:rPr>
              <w:fldChar w:fldCharType="begin"/>
            </w:r>
            <w:r>
              <w:rPr>
                <w:noProof/>
                <w:webHidden/>
              </w:rPr>
              <w:instrText xml:space="preserve"> PAGEREF _Toc527455957 \h </w:instrText>
            </w:r>
            <w:r>
              <w:rPr>
                <w:noProof/>
                <w:webHidden/>
              </w:rPr>
            </w:r>
            <w:r>
              <w:rPr>
                <w:noProof/>
                <w:webHidden/>
              </w:rPr>
              <w:fldChar w:fldCharType="separate"/>
            </w:r>
            <w:r>
              <w:rPr>
                <w:noProof/>
                <w:webHidden/>
              </w:rPr>
              <w:t>16</w:t>
            </w:r>
            <w:r>
              <w:rPr>
                <w:noProof/>
                <w:webHidden/>
              </w:rPr>
              <w:fldChar w:fldCharType="end"/>
            </w:r>
          </w:hyperlink>
        </w:p>
        <w:p w14:paraId="18C3A61C" w14:textId="30F775BA"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58" w:history="1">
            <w:r w:rsidRPr="00C601B0">
              <w:rPr>
                <w:rStyle w:val="Hyperlink"/>
                <w:noProof/>
                <w:lang w:val="en-GB"/>
              </w:rPr>
              <w:t>External references</w:t>
            </w:r>
            <w:r>
              <w:rPr>
                <w:noProof/>
                <w:webHidden/>
              </w:rPr>
              <w:tab/>
            </w:r>
            <w:r>
              <w:rPr>
                <w:noProof/>
                <w:webHidden/>
              </w:rPr>
              <w:fldChar w:fldCharType="begin"/>
            </w:r>
            <w:r>
              <w:rPr>
                <w:noProof/>
                <w:webHidden/>
              </w:rPr>
              <w:instrText xml:space="preserve"> PAGEREF _Toc527455958 \h </w:instrText>
            </w:r>
            <w:r>
              <w:rPr>
                <w:noProof/>
                <w:webHidden/>
              </w:rPr>
            </w:r>
            <w:r>
              <w:rPr>
                <w:noProof/>
                <w:webHidden/>
              </w:rPr>
              <w:fldChar w:fldCharType="separate"/>
            </w:r>
            <w:r>
              <w:rPr>
                <w:noProof/>
                <w:webHidden/>
              </w:rPr>
              <w:t>16</w:t>
            </w:r>
            <w:r>
              <w:rPr>
                <w:noProof/>
                <w:webHidden/>
              </w:rPr>
              <w:fldChar w:fldCharType="end"/>
            </w:r>
          </w:hyperlink>
        </w:p>
        <w:p w14:paraId="24C842B6" w14:textId="5C1A2806"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59" w:history="1">
            <w:r w:rsidRPr="00C601B0">
              <w:rPr>
                <w:rStyle w:val="Hyperlink"/>
                <w:noProof/>
              </w:rPr>
              <w:t>6.</w:t>
            </w:r>
            <w:r>
              <w:rPr>
                <w:rFonts w:asciiTheme="minorHAnsi" w:eastAsiaTheme="minorEastAsia" w:hAnsiTheme="minorHAnsi"/>
                <w:noProof/>
                <w:sz w:val="22"/>
                <w:lang w:val="en-GB" w:eastAsia="en-GB"/>
              </w:rPr>
              <w:tab/>
            </w:r>
            <w:r w:rsidRPr="00C601B0">
              <w:rPr>
                <w:rStyle w:val="Hyperlink"/>
                <w:noProof/>
              </w:rPr>
              <w:t>Module Descriptors</w:t>
            </w:r>
            <w:r>
              <w:rPr>
                <w:noProof/>
                <w:webHidden/>
              </w:rPr>
              <w:tab/>
            </w:r>
            <w:r>
              <w:rPr>
                <w:noProof/>
                <w:webHidden/>
              </w:rPr>
              <w:fldChar w:fldCharType="begin"/>
            </w:r>
            <w:r>
              <w:rPr>
                <w:noProof/>
                <w:webHidden/>
              </w:rPr>
              <w:instrText xml:space="preserve"> PAGEREF _Toc527455959 \h </w:instrText>
            </w:r>
            <w:r>
              <w:rPr>
                <w:noProof/>
                <w:webHidden/>
              </w:rPr>
            </w:r>
            <w:r>
              <w:rPr>
                <w:noProof/>
                <w:webHidden/>
              </w:rPr>
              <w:fldChar w:fldCharType="separate"/>
            </w:r>
            <w:r>
              <w:rPr>
                <w:noProof/>
                <w:webHidden/>
              </w:rPr>
              <w:t>i</w:t>
            </w:r>
            <w:r>
              <w:rPr>
                <w:noProof/>
                <w:webHidden/>
              </w:rPr>
              <w:fldChar w:fldCharType="end"/>
            </w:r>
          </w:hyperlink>
        </w:p>
        <w:p w14:paraId="31B3FEFC" w14:textId="342784E6" w:rsidR="000D6683" w:rsidRDefault="000D6683" w:rsidP="000D6683">
          <w:pPr>
            <w:pStyle w:val="TOC1"/>
            <w:tabs>
              <w:tab w:val="left" w:pos="560"/>
              <w:tab w:val="right" w:leader="dot" w:pos="9350"/>
            </w:tabs>
            <w:rPr>
              <w:rFonts w:asciiTheme="minorHAnsi" w:eastAsiaTheme="minorEastAsia" w:hAnsiTheme="minorHAnsi"/>
              <w:noProof/>
              <w:sz w:val="22"/>
              <w:lang w:val="en-GB" w:eastAsia="en-GB"/>
            </w:rPr>
          </w:pPr>
          <w:hyperlink w:anchor="_Toc527455960" w:history="1">
            <w:r w:rsidRPr="00C601B0">
              <w:rPr>
                <w:rStyle w:val="Hyperlink"/>
                <w:noProof/>
              </w:rPr>
              <w:t>7.</w:t>
            </w:r>
            <w:r>
              <w:rPr>
                <w:rFonts w:asciiTheme="minorHAnsi" w:eastAsiaTheme="minorEastAsia" w:hAnsiTheme="minorHAnsi"/>
                <w:noProof/>
                <w:sz w:val="22"/>
                <w:lang w:val="en-GB" w:eastAsia="en-GB"/>
              </w:rPr>
              <w:tab/>
            </w:r>
            <w:r w:rsidRPr="00C601B0">
              <w:rPr>
                <w:rStyle w:val="Hyperlink"/>
                <w:noProof/>
              </w:rPr>
              <w:t>Appendices</w:t>
            </w:r>
            <w:r>
              <w:rPr>
                <w:noProof/>
                <w:webHidden/>
              </w:rPr>
              <w:tab/>
            </w:r>
            <w:r>
              <w:rPr>
                <w:noProof/>
                <w:webHidden/>
              </w:rPr>
              <w:fldChar w:fldCharType="begin"/>
            </w:r>
            <w:r>
              <w:rPr>
                <w:noProof/>
                <w:webHidden/>
              </w:rPr>
              <w:instrText xml:space="preserve"> PAGEREF _Toc527455960 \h </w:instrText>
            </w:r>
            <w:r>
              <w:rPr>
                <w:noProof/>
                <w:webHidden/>
              </w:rPr>
            </w:r>
            <w:r>
              <w:rPr>
                <w:noProof/>
                <w:webHidden/>
              </w:rPr>
              <w:fldChar w:fldCharType="separate"/>
            </w:r>
            <w:r>
              <w:rPr>
                <w:noProof/>
                <w:webHidden/>
              </w:rPr>
              <w:t>xxiii</w:t>
            </w:r>
            <w:r>
              <w:rPr>
                <w:noProof/>
                <w:webHidden/>
              </w:rPr>
              <w:fldChar w:fldCharType="end"/>
            </w:r>
          </w:hyperlink>
        </w:p>
        <w:p w14:paraId="6149CC3B" w14:textId="7262F2E3" w:rsidR="000D6683" w:rsidRDefault="000D6683" w:rsidP="000D6683">
          <w:pPr>
            <w:pStyle w:val="TOC2"/>
            <w:tabs>
              <w:tab w:val="right" w:leader="dot" w:pos="9350"/>
            </w:tabs>
            <w:rPr>
              <w:rFonts w:asciiTheme="minorHAnsi" w:eastAsiaTheme="minorEastAsia" w:hAnsiTheme="minorHAnsi"/>
              <w:noProof/>
              <w:sz w:val="22"/>
              <w:lang w:val="en-GB" w:eastAsia="en-GB"/>
            </w:rPr>
          </w:pPr>
          <w:hyperlink w:anchor="_Toc527455961" w:history="1">
            <w:r w:rsidRPr="00C601B0">
              <w:rPr>
                <w:rStyle w:val="Hyperlink"/>
                <w:noProof/>
                <w:lang w:val="en-GB"/>
              </w:rPr>
              <w:t>Appendix 1 – Sample Assessment Report Form</w:t>
            </w:r>
            <w:r>
              <w:rPr>
                <w:noProof/>
                <w:webHidden/>
              </w:rPr>
              <w:tab/>
            </w:r>
            <w:r>
              <w:rPr>
                <w:noProof/>
                <w:webHidden/>
              </w:rPr>
              <w:fldChar w:fldCharType="begin"/>
            </w:r>
            <w:r>
              <w:rPr>
                <w:noProof/>
                <w:webHidden/>
              </w:rPr>
              <w:instrText xml:space="preserve"> PAGEREF _Toc527455961 \h </w:instrText>
            </w:r>
            <w:r>
              <w:rPr>
                <w:noProof/>
                <w:webHidden/>
              </w:rPr>
            </w:r>
            <w:r>
              <w:rPr>
                <w:noProof/>
                <w:webHidden/>
              </w:rPr>
              <w:fldChar w:fldCharType="separate"/>
            </w:r>
            <w:r>
              <w:rPr>
                <w:noProof/>
                <w:webHidden/>
              </w:rPr>
              <w:t>xxiii</w:t>
            </w:r>
            <w:r>
              <w:rPr>
                <w:noProof/>
                <w:webHidden/>
              </w:rPr>
              <w:fldChar w:fldCharType="end"/>
            </w:r>
          </w:hyperlink>
        </w:p>
        <w:p w14:paraId="7DDD158A" w14:textId="70D9FDDE" w:rsidR="00FE1371" w:rsidRPr="00E13893" w:rsidRDefault="001F7DF0" w:rsidP="000D6683">
          <w:pPr>
            <w:pStyle w:val="TOC1"/>
            <w:tabs>
              <w:tab w:val="left" w:pos="560"/>
              <w:tab w:val="right" w:leader="dot" w:pos="9350"/>
            </w:tabs>
          </w:pPr>
          <w:r w:rsidRPr="00E13893">
            <w:fldChar w:fldCharType="end"/>
          </w:r>
        </w:p>
      </w:sdtContent>
    </w:sdt>
    <w:p w14:paraId="7FEF2601" w14:textId="433A1318" w:rsidR="00B5507D" w:rsidRDefault="00041CC0" w:rsidP="00AC7A4F">
      <w:pPr>
        <w:rPr>
          <w:szCs w:val="28"/>
        </w:rPr>
      </w:pPr>
      <w:r w:rsidRPr="00E13893">
        <w:rPr>
          <w:szCs w:val="28"/>
        </w:rPr>
        <w:tab/>
      </w:r>
      <w:r w:rsidR="0032448E" w:rsidRPr="00E13893">
        <w:rPr>
          <w:szCs w:val="28"/>
        </w:rPr>
        <w:br w:type="page"/>
      </w:r>
      <w:bookmarkStart w:id="2" w:name="_GoBack"/>
      <w:bookmarkEnd w:id="2"/>
    </w:p>
    <w:p w14:paraId="25FB683F" w14:textId="2D3F7C1D" w:rsidR="00B5507D" w:rsidRPr="00B5507D" w:rsidRDefault="00B5507D" w:rsidP="000D6683">
      <w:pPr>
        <w:pStyle w:val="Heading1"/>
        <w:spacing w:line="276" w:lineRule="auto"/>
      </w:pPr>
      <w:bookmarkStart w:id="3" w:name="_Toc527455940"/>
      <w:r>
        <w:lastRenderedPageBreak/>
        <w:t>Introduction</w:t>
      </w:r>
      <w:bookmarkEnd w:id="3"/>
    </w:p>
    <w:p w14:paraId="7B47793A" w14:textId="1F17A347" w:rsidR="00B5507D" w:rsidRDefault="00B5507D" w:rsidP="000D6683">
      <w:pPr>
        <w:spacing w:line="276" w:lineRule="auto"/>
        <w:rPr>
          <w:szCs w:val="28"/>
        </w:rPr>
      </w:pPr>
    </w:p>
    <w:p w14:paraId="7DDD158E" w14:textId="7B51639A" w:rsidR="00AF4566" w:rsidRPr="00AC7A4F" w:rsidRDefault="00AF4566" w:rsidP="000D6683">
      <w:pPr>
        <w:pStyle w:val="Heading2"/>
        <w:spacing w:line="276" w:lineRule="auto"/>
      </w:pPr>
      <w:bookmarkStart w:id="4" w:name="_Toc527455941"/>
      <w:r w:rsidRPr="00AC7A4F">
        <w:t>Welcome</w:t>
      </w:r>
      <w:bookmarkEnd w:id="4"/>
    </w:p>
    <w:p w14:paraId="7DDD158F" w14:textId="65D28BAE" w:rsidR="00EF423E" w:rsidRPr="00AC7A4F" w:rsidRDefault="00EF423E" w:rsidP="000D6683">
      <w:pPr>
        <w:spacing w:line="276" w:lineRule="auto"/>
        <w:rPr>
          <w:rFonts w:ascii="Arial" w:hAnsi="Arial" w:cs="Arial"/>
        </w:rPr>
      </w:pPr>
      <w:r w:rsidRPr="00AC7A4F">
        <w:rPr>
          <w:rFonts w:ascii="Arial" w:hAnsi="Arial" w:cs="Arial"/>
        </w:rPr>
        <w:t xml:space="preserve">Welcome to the </w:t>
      </w:r>
      <w:r w:rsidR="0012689D" w:rsidRPr="00AC7A4F">
        <w:rPr>
          <w:rFonts w:ascii="Arial" w:hAnsi="Arial" w:cs="Arial"/>
        </w:rPr>
        <w:t>BA</w:t>
      </w:r>
      <w:r w:rsidR="00042497" w:rsidRPr="00AC7A4F">
        <w:rPr>
          <w:rFonts w:ascii="Arial" w:hAnsi="Arial" w:cs="Arial"/>
        </w:rPr>
        <w:t xml:space="preserve"> </w:t>
      </w:r>
      <w:r w:rsidR="00DF1857" w:rsidRPr="00AC7A4F">
        <w:rPr>
          <w:rFonts w:ascii="Arial" w:hAnsi="Arial" w:cs="Arial"/>
        </w:rPr>
        <w:t>[Hons] Early Years Education</w:t>
      </w:r>
      <w:r w:rsidR="0012689D" w:rsidRPr="00AC7A4F">
        <w:rPr>
          <w:rFonts w:ascii="Arial" w:hAnsi="Arial" w:cs="Arial"/>
        </w:rPr>
        <w:t xml:space="preserve"> </w:t>
      </w:r>
      <w:r w:rsidR="00DF1857" w:rsidRPr="00AC7A4F">
        <w:rPr>
          <w:rFonts w:ascii="Arial" w:hAnsi="Arial" w:cs="Arial"/>
        </w:rPr>
        <w:t>d</w:t>
      </w:r>
      <w:r w:rsidRPr="00AC7A4F">
        <w:rPr>
          <w:rFonts w:ascii="Arial" w:hAnsi="Arial" w:cs="Arial"/>
        </w:rPr>
        <w:t xml:space="preserve">egree. This course is offered in partnership between </w:t>
      </w:r>
      <w:sdt>
        <w:sdtPr>
          <w:rPr>
            <w:rFonts w:ascii="Arial" w:hAnsi="Arial" w:cs="Arial"/>
          </w:r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EndPr/>
        <w:sdtContent>
          <w:r w:rsidRPr="00AC7A4F">
            <w:rPr>
              <w:rFonts w:ascii="Arial" w:hAnsi="Arial" w:cs="Arial"/>
            </w:rPr>
            <w:t>Bath Spa University</w:t>
          </w:r>
        </w:sdtContent>
      </w:sdt>
      <w:r w:rsidR="009A1BEC" w:rsidRPr="00AC7A4F">
        <w:rPr>
          <w:rFonts w:ascii="Arial" w:hAnsi="Arial" w:cs="Arial"/>
        </w:rPr>
        <w:t xml:space="preserve"> </w:t>
      </w:r>
      <w:r w:rsidRPr="00AC7A4F">
        <w:rPr>
          <w:rFonts w:ascii="Arial" w:hAnsi="Arial" w:cs="Arial"/>
        </w:rPr>
        <w:t xml:space="preserve">and </w:t>
      </w:r>
      <w:r w:rsidR="00D07CAA" w:rsidRPr="00AC7A4F">
        <w:rPr>
          <w:rFonts w:ascii="Arial" w:hAnsi="Arial" w:cs="Arial"/>
        </w:rPr>
        <w:t>University Centre Weston</w:t>
      </w:r>
      <w:r w:rsidR="009A1BEC" w:rsidRPr="00AC7A4F">
        <w:rPr>
          <w:rFonts w:ascii="Arial" w:hAnsi="Arial" w:cs="Arial"/>
        </w:rPr>
        <w:t xml:space="preserve"> (UCW)</w:t>
      </w:r>
      <w:r w:rsidRPr="00AC7A4F">
        <w:rPr>
          <w:rFonts w:ascii="Arial" w:hAnsi="Arial" w:cs="Arial"/>
        </w:rPr>
        <w:t>. You are a registered student at Bath Sp</w:t>
      </w:r>
      <w:r w:rsidR="009A1BEC" w:rsidRPr="00AC7A4F">
        <w:rPr>
          <w:rFonts w:ascii="Arial" w:hAnsi="Arial" w:cs="Arial"/>
        </w:rPr>
        <w:t>a University and UCW</w:t>
      </w:r>
      <w:r w:rsidRPr="00AC7A4F">
        <w:rPr>
          <w:rFonts w:ascii="Arial" w:hAnsi="Arial" w:cs="Arial"/>
        </w:rPr>
        <w:t xml:space="preserve">, and </w:t>
      </w:r>
      <w:r w:rsidR="009A1BEC" w:rsidRPr="00AC7A4F">
        <w:rPr>
          <w:rFonts w:ascii="Arial" w:hAnsi="Arial" w:cs="Arial"/>
        </w:rPr>
        <w:t xml:space="preserve">as such, </w:t>
      </w:r>
      <w:r w:rsidRPr="00AC7A4F">
        <w:rPr>
          <w:rFonts w:ascii="Arial" w:hAnsi="Arial" w:cs="Arial"/>
        </w:rPr>
        <w:t xml:space="preserve">have access to services on both sites. </w:t>
      </w:r>
    </w:p>
    <w:p w14:paraId="7DDD1590" w14:textId="1E1E9FB9" w:rsidR="00837F8E" w:rsidRPr="00AC7A4F" w:rsidRDefault="00441B4A" w:rsidP="000D6683">
      <w:pPr>
        <w:pStyle w:val="Heading2"/>
        <w:spacing w:line="276" w:lineRule="auto"/>
      </w:pPr>
      <w:bookmarkStart w:id="5" w:name="_Toc527455942"/>
      <w:r w:rsidRPr="00AC7A4F">
        <w:t>Purpose of Handbook</w:t>
      </w:r>
      <w:bookmarkEnd w:id="5"/>
    </w:p>
    <w:p w14:paraId="7DDD1591" w14:textId="3B364855" w:rsidR="00EF423E" w:rsidRPr="00AC7A4F" w:rsidRDefault="00EF423E" w:rsidP="000D6683">
      <w:pPr>
        <w:spacing w:line="276" w:lineRule="auto"/>
        <w:rPr>
          <w:rFonts w:ascii="Arial" w:hAnsi="Arial" w:cs="Arial"/>
          <w:szCs w:val="24"/>
        </w:rPr>
      </w:pPr>
      <w:r w:rsidRPr="00AC7A4F">
        <w:rPr>
          <w:rFonts w:ascii="Arial" w:hAnsi="Arial" w:cs="Arial"/>
        </w:rPr>
        <w:t xml:space="preserve">This handbook gives you essential background information that will be of help in your studies on </w:t>
      </w:r>
      <w:r w:rsidR="0012689D" w:rsidRPr="00AC7A4F">
        <w:rPr>
          <w:rFonts w:ascii="Arial" w:hAnsi="Arial" w:cs="Arial"/>
        </w:rPr>
        <w:t>the</w:t>
      </w:r>
      <w:r w:rsidRPr="00AC7A4F">
        <w:rPr>
          <w:rFonts w:ascii="Arial" w:hAnsi="Arial" w:cs="Arial"/>
        </w:rPr>
        <w:t xml:space="preserve"> </w:t>
      </w:r>
      <w:r w:rsidR="00DF1857" w:rsidRPr="00AC7A4F">
        <w:rPr>
          <w:rFonts w:ascii="Arial" w:hAnsi="Arial" w:cs="Arial"/>
        </w:rPr>
        <w:t>BA</w:t>
      </w:r>
      <w:r w:rsidR="009D1A45" w:rsidRPr="00AC7A4F">
        <w:rPr>
          <w:rFonts w:ascii="Arial" w:hAnsi="Arial" w:cs="Arial"/>
        </w:rPr>
        <w:t xml:space="preserve"> </w:t>
      </w:r>
      <w:r w:rsidR="00DF1857" w:rsidRPr="00AC7A4F">
        <w:rPr>
          <w:rFonts w:ascii="Arial" w:hAnsi="Arial" w:cs="Arial"/>
        </w:rPr>
        <w:t>[Hons] Early Years Education</w:t>
      </w:r>
      <w:r w:rsidR="00042497" w:rsidRPr="00AC7A4F">
        <w:rPr>
          <w:rFonts w:ascii="Arial" w:hAnsi="Arial" w:cs="Arial"/>
        </w:rPr>
        <w:t xml:space="preserve"> </w:t>
      </w:r>
      <w:r w:rsidR="00B26135" w:rsidRPr="00AC7A4F">
        <w:rPr>
          <w:rFonts w:ascii="Arial" w:hAnsi="Arial" w:cs="Arial"/>
        </w:rPr>
        <w:t xml:space="preserve">programme. </w:t>
      </w:r>
      <w:r w:rsidRPr="00AC7A4F">
        <w:rPr>
          <w:rFonts w:ascii="Arial" w:hAnsi="Arial" w:cs="Arial"/>
        </w:rPr>
        <w:t>It provid</w:t>
      </w:r>
      <w:r w:rsidR="00B26135" w:rsidRPr="00AC7A4F">
        <w:rPr>
          <w:rFonts w:ascii="Arial" w:hAnsi="Arial" w:cs="Arial"/>
        </w:rPr>
        <w:t xml:space="preserve">es links to the definitive </w:t>
      </w:r>
      <w:r w:rsidRPr="00AC7A4F">
        <w:rPr>
          <w:rFonts w:ascii="Arial" w:hAnsi="Arial" w:cs="Arial"/>
        </w:rPr>
        <w:t xml:space="preserve">sources wherever possible.  The handbook can be accessed </w:t>
      </w:r>
      <w:r w:rsidR="00DF1857" w:rsidRPr="00AC7A4F">
        <w:rPr>
          <w:rFonts w:ascii="Arial" w:hAnsi="Arial" w:cs="Arial"/>
        </w:rPr>
        <w:t>via your Minerva</w:t>
      </w:r>
      <w:r w:rsidR="00230BE3" w:rsidRPr="00AC7A4F">
        <w:rPr>
          <w:rFonts w:ascii="Arial" w:hAnsi="Arial" w:cs="Arial"/>
        </w:rPr>
        <w:t xml:space="preserve"> </w:t>
      </w:r>
      <w:r w:rsidR="00B26135" w:rsidRPr="00AC7A4F">
        <w:rPr>
          <w:rFonts w:ascii="Arial" w:hAnsi="Arial" w:cs="Arial"/>
        </w:rPr>
        <w:t xml:space="preserve">or </w:t>
      </w:r>
      <w:r w:rsidR="00274251">
        <w:rPr>
          <w:rFonts w:ascii="Arial" w:hAnsi="Arial" w:cs="Arial"/>
        </w:rPr>
        <w:t>Class OneNote</w:t>
      </w:r>
      <w:r w:rsidR="00230BE3" w:rsidRPr="00AC7A4F">
        <w:rPr>
          <w:rFonts w:ascii="Arial" w:hAnsi="Arial" w:cs="Arial"/>
        </w:rPr>
        <w:t>.</w:t>
      </w:r>
    </w:p>
    <w:p w14:paraId="7DDD1592" w14:textId="0D5B5F26" w:rsidR="00256809" w:rsidRPr="00AC7A4F" w:rsidRDefault="000B18A0" w:rsidP="000D6683">
      <w:pPr>
        <w:spacing w:line="276" w:lineRule="auto"/>
        <w:rPr>
          <w:rFonts w:ascii="Arial" w:hAnsi="Arial" w:cs="Arial"/>
          <w:sz w:val="24"/>
          <w:szCs w:val="24"/>
        </w:rPr>
      </w:pPr>
      <w:r w:rsidRPr="00AC7A4F">
        <w:rPr>
          <w:rFonts w:ascii="Arial" w:hAnsi="Arial" w:cs="Arial"/>
        </w:rPr>
        <w:t>Please note that the electronic version will be kept up to date and you will be notified of any significant changes.</w:t>
      </w:r>
      <w:r w:rsidR="003A64D0" w:rsidRPr="00AC7A4F">
        <w:rPr>
          <w:rFonts w:ascii="Arial" w:hAnsi="Arial" w:cs="Arial"/>
        </w:rPr>
        <w:t xml:space="preserve"> If y</w:t>
      </w:r>
      <w:r w:rsidR="00B26135" w:rsidRPr="00AC7A4F">
        <w:rPr>
          <w:rFonts w:ascii="Arial" w:hAnsi="Arial" w:cs="Arial"/>
        </w:rPr>
        <w:t>ou have taken a hard copy</w:t>
      </w:r>
      <w:r w:rsidR="003A64D0" w:rsidRPr="00AC7A4F">
        <w:rPr>
          <w:rFonts w:ascii="Arial" w:hAnsi="Arial" w:cs="Arial"/>
        </w:rPr>
        <w:t xml:space="preserve"> please remember to refer back to the electronic version to ensure that you are working with the most up to date information.</w:t>
      </w:r>
    </w:p>
    <w:p w14:paraId="7DDD1593" w14:textId="77777777" w:rsidR="007417D9" w:rsidRPr="00AC7A4F" w:rsidRDefault="00256809" w:rsidP="000D6683">
      <w:pPr>
        <w:spacing w:line="276" w:lineRule="auto"/>
        <w:rPr>
          <w:rFonts w:ascii="Arial" w:hAnsi="Arial" w:cs="Arial"/>
          <w:sz w:val="24"/>
          <w:szCs w:val="24"/>
        </w:rPr>
      </w:pPr>
      <w:r w:rsidRPr="00AC7A4F">
        <w:rPr>
          <w:rFonts w:ascii="Arial" w:hAnsi="Arial" w:cs="Arial"/>
        </w:rPr>
        <w:t xml:space="preserve">For </w:t>
      </w:r>
      <w:r w:rsidRPr="00AC7A4F">
        <w:rPr>
          <w:rFonts w:ascii="Arial" w:hAnsi="Arial" w:cs="Arial"/>
          <w:b/>
        </w:rPr>
        <w:t>module information</w:t>
      </w:r>
      <w:r w:rsidRPr="00AC7A4F">
        <w:rPr>
          <w:rFonts w:ascii="Arial" w:hAnsi="Arial" w:cs="Arial"/>
        </w:rPr>
        <w:t xml:space="preserve"> please see</w:t>
      </w:r>
      <w:r w:rsidR="00C77E28" w:rsidRPr="00AC7A4F">
        <w:rPr>
          <w:rFonts w:ascii="Arial" w:hAnsi="Arial" w:cs="Arial"/>
        </w:rPr>
        <w:t xml:space="preserve"> the respective Module Handbook</w:t>
      </w:r>
      <w:r w:rsidRPr="00AC7A4F">
        <w:rPr>
          <w:rFonts w:ascii="Arial" w:hAnsi="Arial" w:cs="Arial"/>
        </w:rPr>
        <w:t>.</w:t>
      </w:r>
    </w:p>
    <w:p w14:paraId="7DDD1594" w14:textId="77777777" w:rsidR="008920CD" w:rsidRPr="00E13893" w:rsidRDefault="008920CD" w:rsidP="00B5507D">
      <w:pPr>
        <w:pStyle w:val="Heading1"/>
        <w:sectPr w:rsidR="008920CD" w:rsidRPr="00E13893" w:rsidSect="00343341">
          <w:footerReference w:type="default" r:id="rId16"/>
          <w:pgSz w:w="12240" w:h="15840"/>
          <w:pgMar w:top="1440" w:right="1440" w:bottom="1440" w:left="1440" w:header="720" w:footer="720" w:gutter="0"/>
          <w:pgNumType w:start="1"/>
          <w:cols w:space="720"/>
          <w:titlePg/>
          <w:docGrid w:linePitch="360"/>
        </w:sectPr>
      </w:pPr>
    </w:p>
    <w:p w14:paraId="7DDD1595" w14:textId="1A3FC6FE" w:rsidR="00A77AA8" w:rsidRPr="00AC7A4F" w:rsidRDefault="002D4CA5" w:rsidP="000D6683">
      <w:pPr>
        <w:pStyle w:val="Heading1"/>
        <w:spacing w:line="276" w:lineRule="auto"/>
      </w:pPr>
      <w:bookmarkStart w:id="6" w:name="_Toc527455943"/>
      <w:r w:rsidRPr="00AC7A4F">
        <w:lastRenderedPageBreak/>
        <w:t>Course content</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B70BFD" w:rsidRPr="00E13893" w14:paraId="79E195AE" w14:textId="77777777" w:rsidTr="149F018A">
        <w:tc>
          <w:tcPr>
            <w:tcW w:w="3936" w:type="dxa"/>
            <w:shd w:val="clear" w:color="auto" w:fill="auto"/>
          </w:tcPr>
          <w:p w14:paraId="64B0B051"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 xml:space="preserve">Major, Joint, Minor or </w:t>
            </w:r>
            <w:proofErr w:type="spellStart"/>
            <w:r w:rsidRPr="00AC7A4F">
              <w:rPr>
                <w:rFonts w:ascii="Arial" w:eastAsia="Calibri" w:hAnsi="Arial" w:cs="Arial"/>
              </w:rPr>
              <w:t>Specialised</w:t>
            </w:r>
            <w:proofErr w:type="spellEnd"/>
          </w:p>
        </w:tc>
        <w:tc>
          <w:tcPr>
            <w:tcW w:w="5306" w:type="dxa"/>
            <w:shd w:val="clear" w:color="auto" w:fill="auto"/>
          </w:tcPr>
          <w:p w14:paraId="6968F08F" w14:textId="77777777" w:rsidR="00B70BFD" w:rsidRPr="00AC7A4F" w:rsidRDefault="00B70BFD" w:rsidP="000D6683">
            <w:pPr>
              <w:spacing w:before="0" w:after="0" w:line="276" w:lineRule="auto"/>
              <w:rPr>
                <w:rFonts w:ascii="Arial" w:eastAsia="Calibri" w:hAnsi="Arial" w:cs="Arial"/>
              </w:rPr>
            </w:pPr>
            <w:proofErr w:type="spellStart"/>
            <w:r w:rsidRPr="00AC7A4F">
              <w:rPr>
                <w:rFonts w:ascii="Arial" w:eastAsia="Calibri" w:hAnsi="Arial" w:cs="Arial"/>
              </w:rPr>
              <w:t>Specialised</w:t>
            </w:r>
            <w:proofErr w:type="spellEnd"/>
          </w:p>
        </w:tc>
      </w:tr>
      <w:tr w:rsidR="00B70BFD" w:rsidRPr="00E13893" w14:paraId="349C4352" w14:textId="77777777" w:rsidTr="149F018A">
        <w:tc>
          <w:tcPr>
            <w:tcW w:w="3936" w:type="dxa"/>
            <w:shd w:val="clear" w:color="auto" w:fill="auto"/>
          </w:tcPr>
          <w:p w14:paraId="5E383E74"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Delivered at</w:t>
            </w:r>
          </w:p>
        </w:tc>
        <w:tc>
          <w:tcPr>
            <w:tcW w:w="5306" w:type="dxa"/>
            <w:shd w:val="clear" w:color="auto" w:fill="auto"/>
          </w:tcPr>
          <w:p w14:paraId="2EC0C6ED" w14:textId="50B1D2F1" w:rsidR="00B70BFD" w:rsidRPr="00AC7A4F" w:rsidRDefault="00DF1857" w:rsidP="000D6683">
            <w:pPr>
              <w:spacing w:before="0" w:after="0" w:line="276" w:lineRule="auto"/>
              <w:rPr>
                <w:rFonts w:ascii="Arial" w:eastAsia="Calibri" w:hAnsi="Arial" w:cs="Arial"/>
              </w:rPr>
            </w:pPr>
            <w:r w:rsidRPr="00AC7A4F">
              <w:rPr>
                <w:rFonts w:ascii="Arial" w:eastAsia="Calibri" w:hAnsi="Arial" w:cs="Arial"/>
              </w:rPr>
              <w:t>University Centre Weston</w:t>
            </w:r>
          </w:p>
        </w:tc>
      </w:tr>
      <w:tr w:rsidR="00B70BFD" w:rsidRPr="00E13893" w14:paraId="54162FF8" w14:textId="77777777" w:rsidTr="149F018A">
        <w:tc>
          <w:tcPr>
            <w:tcW w:w="3936" w:type="dxa"/>
            <w:shd w:val="clear" w:color="auto" w:fill="auto"/>
          </w:tcPr>
          <w:p w14:paraId="69CF76BB"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Faculty</w:t>
            </w:r>
          </w:p>
        </w:tc>
        <w:tc>
          <w:tcPr>
            <w:tcW w:w="5306" w:type="dxa"/>
            <w:shd w:val="clear" w:color="auto" w:fill="auto"/>
          </w:tcPr>
          <w:p w14:paraId="570ACAE2" w14:textId="114BB59C" w:rsidR="00B70BFD" w:rsidRPr="00AC7A4F" w:rsidRDefault="00DF1857" w:rsidP="000D6683">
            <w:pPr>
              <w:spacing w:before="0" w:after="0" w:line="276" w:lineRule="auto"/>
              <w:rPr>
                <w:rFonts w:ascii="Arial" w:eastAsia="Calibri" w:hAnsi="Arial" w:cs="Arial"/>
              </w:rPr>
            </w:pPr>
            <w:r w:rsidRPr="00AC7A4F">
              <w:rPr>
                <w:rFonts w:ascii="Arial" w:eastAsia="Calibri" w:hAnsi="Arial" w:cs="Arial"/>
              </w:rPr>
              <w:t>Education Health and Lifestyle</w:t>
            </w:r>
          </w:p>
        </w:tc>
      </w:tr>
      <w:tr w:rsidR="00B70BFD" w:rsidRPr="00E13893" w14:paraId="362720FF" w14:textId="77777777" w:rsidTr="149F018A">
        <w:tc>
          <w:tcPr>
            <w:tcW w:w="3936" w:type="dxa"/>
            <w:tcBorders>
              <w:bottom w:val="single" w:sz="4" w:space="0" w:color="auto"/>
            </w:tcBorders>
            <w:shd w:val="clear" w:color="auto" w:fill="auto"/>
          </w:tcPr>
          <w:p w14:paraId="723B1E33"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Campus</w:t>
            </w:r>
          </w:p>
        </w:tc>
        <w:tc>
          <w:tcPr>
            <w:tcW w:w="5306" w:type="dxa"/>
            <w:tcBorders>
              <w:bottom w:val="single" w:sz="4" w:space="0" w:color="auto"/>
            </w:tcBorders>
            <w:shd w:val="clear" w:color="auto" w:fill="auto"/>
          </w:tcPr>
          <w:p w14:paraId="610273F3" w14:textId="00188322" w:rsidR="00B70BFD" w:rsidRPr="00AC7A4F" w:rsidRDefault="00A33D8E" w:rsidP="000D6683">
            <w:pPr>
              <w:spacing w:before="0" w:after="0" w:line="276" w:lineRule="auto"/>
              <w:rPr>
                <w:rFonts w:ascii="Arial" w:eastAsia="Calibri" w:hAnsi="Arial" w:cs="Arial"/>
              </w:rPr>
            </w:pPr>
            <w:r w:rsidRPr="00AC7A4F">
              <w:rPr>
                <w:rFonts w:ascii="Arial" w:eastAsia="Calibri" w:hAnsi="Arial" w:cs="Arial"/>
              </w:rPr>
              <w:t>Winter Gardens Knightstone Campus</w:t>
            </w:r>
          </w:p>
        </w:tc>
      </w:tr>
      <w:tr w:rsidR="00B70BFD" w:rsidRPr="00E13893" w14:paraId="57643580" w14:textId="77777777" w:rsidTr="149F018A">
        <w:tc>
          <w:tcPr>
            <w:tcW w:w="9242" w:type="dxa"/>
            <w:gridSpan w:val="2"/>
            <w:shd w:val="clear" w:color="auto" w:fill="auto"/>
          </w:tcPr>
          <w:p w14:paraId="1629A9CF" w14:textId="77777777" w:rsidR="00B70BFD" w:rsidRPr="00AC7A4F" w:rsidRDefault="00B70BFD" w:rsidP="000D6683">
            <w:pPr>
              <w:spacing w:before="0" w:after="0" w:line="276" w:lineRule="auto"/>
              <w:rPr>
                <w:rFonts w:ascii="Arial" w:eastAsia="Calibri" w:hAnsi="Arial" w:cs="Arial"/>
              </w:rPr>
            </w:pPr>
          </w:p>
        </w:tc>
      </w:tr>
      <w:tr w:rsidR="00B70BFD" w:rsidRPr="00E13893" w14:paraId="6CB39875" w14:textId="77777777" w:rsidTr="149F018A">
        <w:tc>
          <w:tcPr>
            <w:tcW w:w="3936" w:type="dxa"/>
            <w:shd w:val="clear" w:color="auto" w:fill="auto"/>
          </w:tcPr>
          <w:p w14:paraId="3A655E65"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Final award</w:t>
            </w:r>
          </w:p>
        </w:tc>
        <w:tc>
          <w:tcPr>
            <w:tcW w:w="5306" w:type="dxa"/>
            <w:shd w:val="clear" w:color="auto" w:fill="auto"/>
          </w:tcPr>
          <w:p w14:paraId="5DE31BEF" w14:textId="4E928041" w:rsidR="00B70BFD" w:rsidRPr="00AC7A4F" w:rsidRDefault="00DF1857" w:rsidP="000D6683">
            <w:pPr>
              <w:spacing w:before="0" w:after="0" w:line="276" w:lineRule="auto"/>
              <w:rPr>
                <w:rFonts w:ascii="Arial" w:eastAsia="Calibri" w:hAnsi="Arial" w:cs="Arial"/>
              </w:rPr>
            </w:pPr>
            <w:r w:rsidRPr="00AC7A4F">
              <w:rPr>
                <w:rFonts w:ascii="Arial" w:eastAsia="Calibri" w:hAnsi="Arial" w:cs="Arial"/>
              </w:rPr>
              <w:t>BA(Hons) Early Years Education</w:t>
            </w:r>
          </w:p>
        </w:tc>
      </w:tr>
      <w:tr w:rsidR="00B70BFD" w:rsidRPr="00E13893" w14:paraId="37610F21" w14:textId="77777777" w:rsidTr="149F018A">
        <w:tc>
          <w:tcPr>
            <w:tcW w:w="3936" w:type="dxa"/>
            <w:shd w:val="clear" w:color="auto" w:fill="auto"/>
          </w:tcPr>
          <w:p w14:paraId="40ECAB47"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Intermediate awards available</w:t>
            </w:r>
          </w:p>
        </w:tc>
        <w:tc>
          <w:tcPr>
            <w:tcW w:w="5306" w:type="dxa"/>
            <w:shd w:val="clear" w:color="auto" w:fill="auto"/>
          </w:tcPr>
          <w:p w14:paraId="5273967D"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Not applicable</w:t>
            </w:r>
          </w:p>
        </w:tc>
      </w:tr>
      <w:tr w:rsidR="00B70BFD" w:rsidRPr="00E13893" w14:paraId="6A7760B2" w14:textId="77777777" w:rsidTr="149F018A">
        <w:tc>
          <w:tcPr>
            <w:tcW w:w="3936" w:type="dxa"/>
            <w:shd w:val="clear" w:color="auto" w:fill="auto"/>
          </w:tcPr>
          <w:p w14:paraId="218E3709"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UCAS code</w:t>
            </w:r>
          </w:p>
        </w:tc>
        <w:tc>
          <w:tcPr>
            <w:tcW w:w="5306" w:type="dxa"/>
            <w:shd w:val="clear" w:color="auto" w:fill="auto"/>
          </w:tcPr>
          <w:p w14:paraId="67E22A23" w14:textId="274C02EB" w:rsidR="00B70BFD" w:rsidRPr="00AC7A4F" w:rsidRDefault="00DF1857" w:rsidP="000D6683">
            <w:pPr>
              <w:spacing w:before="0" w:after="0" w:line="276" w:lineRule="auto"/>
              <w:rPr>
                <w:rFonts w:ascii="Arial" w:eastAsia="Calibri" w:hAnsi="Arial" w:cs="Arial"/>
              </w:rPr>
            </w:pPr>
            <w:r w:rsidRPr="00AC7A4F">
              <w:rPr>
                <w:rFonts w:ascii="Arial" w:eastAsia="Calibri" w:hAnsi="Arial" w:cs="Arial"/>
              </w:rPr>
              <w:t>X3</w:t>
            </w:r>
            <w:r w:rsidR="00BA6337" w:rsidRPr="00AC7A4F">
              <w:rPr>
                <w:rFonts w:ascii="Arial" w:eastAsia="Calibri" w:hAnsi="Arial" w:cs="Arial"/>
              </w:rPr>
              <w:t>14</w:t>
            </w:r>
          </w:p>
        </w:tc>
      </w:tr>
      <w:tr w:rsidR="00B70BFD" w:rsidRPr="00E13893" w14:paraId="02BCA101" w14:textId="77777777" w:rsidTr="149F018A">
        <w:tc>
          <w:tcPr>
            <w:tcW w:w="3936" w:type="dxa"/>
            <w:shd w:val="clear" w:color="auto" w:fill="auto"/>
          </w:tcPr>
          <w:p w14:paraId="00C580A8"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Details of professional body accreditation</w:t>
            </w:r>
          </w:p>
        </w:tc>
        <w:tc>
          <w:tcPr>
            <w:tcW w:w="5306" w:type="dxa"/>
            <w:shd w:val="clear" w:color="auto" w:fill="auto"/>
          </w:tcPr>
          <w:p w14:paraId="33E56767"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Not applicable</w:t>
            </w:r>
          </w:p>
        </w:tc>
      </w:tr>
      <w:tr w:rsidR="00B70BFD" w:rsidRPr="00E13893" w14:paraId="4AB261FF" w14:textId="77777777" w:rsidTr="149F018A">
        <w:tc>
          <w:tcPr>
            <w:tcW w:w="3936" w:type="dxa"/>
            <w:shd w:val="clear" w:color="auto" w:fill="auto"/>
          </w:tcPr>
          <w:p w14:paraId="19796664" w14:textId="77777777"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Relevant QAA Benchmark statements</w:t>
            </w:r>
          </w:p>
        </w:tc>
        <w:tc>
          <w:tcPr>
            <w:tcW w:w="5306" w:type="dxa"/>
            <w:shd w:val="clear" w:color="auto" w:fill="auto"/>
          </w:tcPr>
          <w:p w14:paraId="5548F9C7" w14:textId="462E0395" w:rsidR="00DF1857" w:rsidRPr="00AC7A4F" w:rsidRDefault="149F018A" w:rsidP="000D6683">
            <w:pPr>
              <w:spacing w:before="0" w:after="0" w:line="276" w:lineRule="auto"/>
              <w:rPr>
                <w:rFonts w:ascii="Arial" w:eastAsia="Calibri" w:hAnsi="Arial" w:cs="Arial"/>
              </w:rPr>
            </w:pPr>
            <w:r w:rsidRPr="149F018A">
              <w:rPr>
                <w:rFonts w:ascii="Arial" w:eastAsia="Calibri" w:hAnsi="Arial" w:cs="Arial"/>
              </w:rPr>
              <w:t>Early Childhood Studies (2014)</w:t>
            </w:r>
          </w:p>
          <w:p w14:paraId="6159BCF1" w14:textId="65910FC7" w:rsidR="008F2386" w:rsidRPr="00AC7A4F" w:rsidRDefault="008F2386" w:rsidP="000D6683">
            <w:pPr>
              <w:spacing w:before="0" w:after="0" w:line="276" w:lineRule="auto"/>
              <w:rPr>
                <w:rFonts w:ascii="Arial" w:eastAsia="Calibri" w:hAnsi="Arial" w:cs="Arial"/>
              </w:rPr>
            </w:pPr>
          </w:p>
        </w:tc>
      </w:tr>
      <w:tr w:rsidR="00B70BFD" w:rsidRPr="00E13893" w14:paraId="17DD7271" w14:textId="77777777" w:rsidTr="149F018A">
        <w:tc>
          <w:tcPr>
            <w:tcW w:w="3936" w:type="dxa"/>
            <w:shd w:val="clear" w:color="auto" w:fill="auto"/>
          </w:tcPr>
          <w:p w14:paraId="38666022" w14:textId="6BA3240D" w:rsidR="00B70BFD" w:rsidRPr="00AC7A4F" w:rsidRDefault="00B70BFD" w:rsidP="000D6683">
            <w:pPr>
              <w:spacing w:before="0" w:after="0" w:line="276" w:lineRule="auto"/>
              <w:rPr>
                <w:rFonts w:ascii="Arial" w:eastAsia="Calibri" w:hAnsi="Arial" w:cs="Arial"/>
              </w:rPr>
            </w:pPr>
            <w:r w:rsidRPr="00AC7A4F">
              <w:rPr>
                <w:rFonts w:ascii="Arial" w:eastAsia="Calibri" w:hAnsi="Arial" w:cs="Arial"/>
              </w:rPr>
              <w:t>Date specification last updated</w:t>
            </w:r>
          </w:p>
        </w:tc>
        <w:tc>
          <w:tcPr>
            <w:tcW w:w="5306" w:type="dxa"/>
            <w:shd w:val="clear" w:color="auto" w:fill="auto"/>
          </w:tcPr>
          <w:p w14:paraId="4A82D2CA" w14:textId="138BFC55" w:rsidR="00B70BFD" w:rsidRPr="00AC7A4F" w:rsidRDefault="008B5269" w:rsidP="000D6683">
            <w:pPr>
              <w:spacing w:before="0" w:after="0" w:line="276" w:lineRule="auto"/>
              <w:rPr>
                <w:rFonts w:ascii="Arial" w:eastAsia="Calibri" w:hAnsi="Arial" w:cs="Arial"/>
              </w:rPr>
            </w:pPr>
            <w:r>
              <w:rPr>
                <w:rFonts w:ascii="Arial" w:eastAsia="Calibri" w:hAnsi="Arial" w:cs="Arial"/>
              </w:rPr>
              <w:t>September</w:t>
            </w:r>
            <w:r w:rsidR="003C1C8D">
              <w:rPr>
                <w:rFonts w:ascii="Arial" w:eastAsia="Calibri" w:hAnsi="Arial" w:cs="Arial"/>
              </w:rPr>
              <w:t xml:space="preserve"> 2015</w:t>
            </w:r>
          </w:p>
        </w:tc>
      </w:tr>
    </w:tbl>
    <w:p w14:paraId="0D91534C" w14:textId="77777777" w:rsidR="0003516A" w:rsidRPr="00E13893" w:rsidRDefault="0003516A" w:rsidP="000D6683">
      <w:pPr>
        <w:spacing w:line="276" w:lineRule="auto"/>
      </w:pPr>
    </w:p>
    <w:p w14:paraId="258FB160" w14:textId="01F1AA8B" w:rsidR="00230BE3" w:rsidRPr="00AC7A4F" w:rsidRDefault="00792316" w:rsidP="000D6683">
      <w:pPr>
        <w:pStyle w:val="Heading2"/>
        <w:spacing w:line="276" w:lineRule="auto"/>
      </w:pPr>
      <w:bookmarkStart w:id="7" w:name="_Toc527455944"/>
      <w:r w:rsidRPr="00AC7A4F">
        <w:t>Course Distinctivene</w:t>
      </w:r>
      <w:r w:rsidR="00230BE3" w:rsidRPr="00AC7A4F">
        <w:t>ss</w:t>
      </w:r>
      <w:bookmarkEnd w:id="7"/>
    </w:p>
    <w:p w14:paraId="14946B5F" w14:textId="0EE58142" w:rsidR="00230BE3" w:rsidRPr="00AC7A4F" w:rsidRDefault="00B05B59" w:rsidP="000D6683">
      <w:pPr>
        <w:spacing w:before="100" w:beforeAutospacing="1" w:after="100" w:afterAutospacing="1" w:line="276" w:lineRule="auto"/>
        <w:outlineLvl w:val="2"/>
        <w:rPr>
          <w:rFonts w:ascii="Arial" w:hAnsi="Arial" w:cs="Arial"/>
          <w:b/>
          <w:bCs/>
          <w:lang w:val="en"/>
        </w:rPr>
      </w:pPr>
      <w:r w:rsidRPr="00AC7A4F">
        <w:rPr>
          <w:rFonts w:ascii="Arial" w:hAnsi="Arial" w:cs="Arial"/>
          <w:b/>
          <w:bCs/>
          <w:lang w:val="en"/>
        </w:rPr>
        <w:t>Why s</w:t>
      </w:r>
      <w:r w:rsidR="00E2574D" w:rsidRPr="00AC7A4F">
        <w:rPr>
          <w:rFonts w:ascii="Arial" w:hAnsi="Arial" w:cs="Arial"/>
          <w:b/>
          <w:bCs/>
          <w:lang w:val="en"/>
        </w:rPr>
        <w:t>tudy for the BA Hons Early Years Education</w:t>
      </w:r>
      <w:r w:rsidR="00230BE3" w:rsidRPr="00AC7A4F">
        <w:rPr>
          <w:rFonts w:ascii="Arial" w:hAnsi="Arial" w:cs="Arial"/>
          <w:b/>
          <w:bCs/>
          <w:lang w:val="en"/>
        </w:rPr>
        <w:t xml:space="preserve"> Degree?</w:t>
      </w:r>
    </w:p>
    <w:p w14:paraId="7D3C3AFD" w14:textId="45975125" w:rsidR="00E2574D" w:rsidRPr="00AC7A4F" w:rsidRDefault="00E2574D" w:rsidP="000D6683">
      <w:pPr>
        <w:spacing w:before="0" w:after="0" w:line="276" w:lineRule="auto"/>
        <w:rPr>
          <w:rFonts w:ascii="Arial" w:hAnsi="Arial" w:cs="Arial"/>
        </w:rPr>
      </w:pPr>
      <w:r w:rsidRPr="00AC7A4F">
        <w:rPr>
          <w:rFonts w:ascii="Arial" w:hAnsi="Arial" w:cs="Arial"/>
        </w:rPr>
        <w:t xml:space="preserve">The role of professionals in early years was examined by Professor Cathy </w:t>
      </w:r>
      <w:proofErr w:type="spellStart"/>
      <w:r w:rsidRPr="00AC7A4F">
        <w:rPr>
          <w:rFonts w:ascii="Arial" w:hAnsi="Arial" w:cs="Arial"/>
        </w:rPr>
        <w:t>Nutbrown</w:t>
      </w:r>
      <w:proofErr w:type="spellEnd"/>
      <w:r w:rsidRPr="00AC7A4F">
        <w:rPr>
          <w:rFonts w:ascii="Arial" w:hAnsi="Arial" w:cs="Arial"/>
        </w:rPr>
        <w:t xml:space="preserve"> who indicated in her interim report (2012) that well trained practitioners with reliable qualifications are crucial to quality provision, but there is often insufficient time for students to study the theory underpinning practice. This degree will provide this background to prepare you for a successful contribution to the early years</w:t>
      </w:r>
      <w:r w:rsidR="00AC7A4F" w:rsidRPr="00AC7A4F">
        <w:rPr>
          <w:rFonts w:ascii="Arial" w:hAnsi="Arial" w:cs="Arial"/>
        </w:rPr>
        <w:t>’</w:t>
      </w:r>
      <w:r w:rsidRPr="00AC7A4F">
        <w:rPr>
          <w:rFonts w:ascii="Arial" w:hAnsi="Arial" w:cs="Arial"/>
        </w:rPr>
        <w:t xml:space="preserve"> sector.  </w:t>
      </w:r>
    </w:p>
    <w:p w14:paraId="11235E1D" w14:textId="389B4E73" w:rsidR="00E2574D" w:rsidRPr="00AC7A4F" w:rsidRDefault="149F018A" w:rsidP="000D6683">
      <w:pPr>
        <w:spacing w:line="276" w:lineRule="auto"/>
        <w:jc w:val="both"/>
        <w:rPr>
          <w:rFonts w:ascii="Arial" w:hAnsi="Arial" w:cs="Arial"/>
        </w:rPr>
      </w:pPr>
      <w:r w:rsidRPr="149F018A">
        <w:rPr>
          <w:rFonts w:ascii="Arial" w:hAnsi="Arial" w:cs="Arial"/>
        </w:rPr>
        <w:t xml:space="preserve">During the BA (Hons) Early Years Education programme you will build on skills developed during your Foundation degree (or equivalent qualification) such as reflective practice, action research, report-writing, portfolio development and presentation skills.   </w:t>
      </w:r>
    </w:p>
    <w:p w14:paraId="476B54D1" w14:textId="77777777" w:rsidR="00A33D8E" w:rsidRDefault="00A33D8E" w:rsidP="00E2574D">
      <w:pPr>
        <w:jc w:val="both"/>
      </w:pPr>
    </w:p>
    <w:p w14:paraId="7BA1A8DF" w14:textId="77777777" w:rsidR="00A33D8E" w:rsidRDefault="00A33D8E" w:rsidP="00E2574D">
      <w:pPr>
        <w:jc w:val="both"/>
      </w:pPr>
    </w:p>
    <w:p w14:paraId="03D85D6A" w14:textId="77777777" w:rsidR="00A33D8E" w:rsidRDefault="00A33D8E" w:rsidP="00E2574D">
      <w:pPr>
        <w:jc w:val="both"/>
      </w:pPr>
    </w:p>
    <w:p w14:paraId="1E845C4A" w14:textId="77777777" w:rsidR="00A33D8E" w:rsidRDefault="00A33D8E" w:rsidP="00E2574D">
      <w:pPr>
        <w:jc w:val="both"/>
      </w:pPr>
    </w:p>
    <w:p w14:paraId="34C9F8A9" w14:textId="77777777" w:rsidR="00AC7A4F" w:rsidRDefault="00AC7A4F" w:rsidP="00E2574D">
      <w:pPr>
        <w:jc w:val="both"/>
      </w:pPr>
    </w:p>
    <w:p w14:paraId="43554E4D" w14:textId="77777777" w:rsidR="00AC7A4F" w:rsidRDefault="00AC7A4F" w:rsidP="00E2574D">
      <w:pPr>
        <w:jc w:val="both"/>
      </w:pPr>
    </w:p>
    <w:p w14:paraId="2AE3D241" w14:textId="577201AE" w:rsidR="00E2574D" w:rsidRPr="00AC7A4F" w:rsidRDefault="00E2574D" w:rsidP="000D6683">
      <w:pPr>
        <w:spacing w:line="276" w:lineRule="auto"/>
        <w:jc w:val="both"/>
        <w:rPr>
          <w:rFonts w:ascii="Arial" w:hAnsi="Arial" w:cs="Arial"/>
          <w:sz w:val="24"/>
          <w:szCs w:val="24"/>
        </w:rPr>
      </w:pPr>
      <w:r w:rsidRPr="00AC7A4F">
        <w:rPr>
          <w:rFonts w:ascii="Arial" w:hAnsi="Arial" w:cs="Arial"/>
          <w:sz w:val="24"/>
          <w:szCs w:val="24"/>
        </w:rPr>
        <w:t xml:space="preserve">You will study innovative approaches to how young children engage in learning by: </w:t>
      </w:r>
    </w:p>
    <w:p w14:paraId="0105DD30" w14:textId="5542BD3B" w:rsidR="00E2574D" w:rsidRPr="00AC7A4F" w:rsidRDefault="00E2574D" w:rsidP="000D6683">
      <w:pPr>
        <w:numPr>
          <w:ilvl w:val="0"/>
          <w:numId w:val="31"/>
        </w:numPr>
        <w:spacing w:before="0" w:after="0" w:line="276" w:lineRule="auto"/>
        <w:jc w:val="both"/>
        <w:rPr>
          <w:rFonts w:ascii="Arial" w:hAnsi="Arial" w:cs="Arial"/>
        </w:rPr>
      </w:pPr>
      <w:r w:rsidRPr="00AC7A4F">
        <w:rPr>
          <w:rFonts w:ascii="Arial" w:hAnsi="Arial" w:cs="Arial"/>
        </w:rPr>
        <w:t>investigating how other intern</w:t>
      </w:r>
      <w:r w:rsidR="00AC7A4F">
        <w:rPr>
          <w:rFonts w:ascii="Arial" w:hAnsi="Arial" w:cs="Arial"/>
        </w:rPr>
        <w:t>ational countries approach the early y</w:t>
      </w:r>
      <w:r w:rsidRPr="00AC7A4F">
        <w:rPr>
          <w:rFonts w:ascii="Arial" w:hAnsi="Arial" w:cs="Arial"/>
        </w:rPr>
        <w:t>ears curriculum;</w:t>
      </w:r>
    </w:p>
    <w:p w14:paraId="5903182F" w14:textId="77777777" w:rsidR="00E2574D" w:rsidRPr="00AC7A4F" w:rsidRDefault="00E2574D" w:rsidP="000D6683">
      <w:pPr>
        <w:numPr>
          <w:ilvl w:val="0"/>
          <w:numId w:val="31"/>
        </w:numPr>
        <w:spacing w:before="0" w:after="0" w:line="276" w:lineRule="auto"/>
        <w:jc w:val="both"/>
        <w:rPr>
          <w:rFonts w:ascii="Arial" w:hAnsi="Arial" w:cs="Arial"/>
        </w:rPr>
      </w:pPr>
      <w:r w:rsidRPr="00AC7A4F">
        <w:rPr>
          <w:rFonts w:ascii="Arial" w:hAnsi="Arial" w:cs="Arial"/>
        </w:rPr>
        <w:t>observing children in their own learning environment;</w:t>
      </w:r>
    </w:p>
    <w:p w14:paraId="66C3A12F" w14:textId="77777777" w:rsidR="00E2574D" w:rsidRPr="00AC7A4F" w:rsidRDefault="00E2574D" w:rsidP="000D6683">
      <w:pPr>
        <w:numPr>
          <w:ilvl w:val="0"/>
          <w:numId w:val="31"/>
        </w:numPr>
        <w:spacing w:before="0" w:after="0" w:line="276" w:lineRule="auto"/>
        <w:jc w:val="both"/>
        <w:rPr>
          <w:rFonts w:ascii="Arial" w:hAnsi="Arial" w:cs="Arial"/>
        </w:rPr>
      </w:pPr>
      <w:r w:rsidRPr="00AC7A4F">
        <w:rPr>
          <w:rFonts w:ascii="Arial" w:hAnsi="Arial" w:cs="Arial"/>
        </w:rPr>
        <w:t>gaining advanced research skills and techniques in preparation for a work-based project;</w:t>
      </w:r>
    </w:p>
    <w:p w14:paraId="7A0B72C5" w14:textId="77777777" w:rsidR="00E2574D" w:rsidRPr="00AC7A4F" w:rsidRDefault="00E2574D" w:rsidP="000D6683">
      <w:pPr>
        <w:numPr>
          <w:ilvl w:val="0"/>
          <w:numId w:val="31"/>
        </w:numPr>
        <w:spacing w:before="0" w:after="0" w:line="276" w:lineRule="auto"/>
        <w:jc w:val="both"/>
        <w:rPr>
          <w:rFonts w:ascii="Arial" w:hAnsi="Arial" w:cs="Arial"/>
        </w:rPr>
      </w:pPr>
      <w:r w:rsidRPr="00AC7A4F">
        <w:rPr>
          <w:rFonts w:ascii="Arial" w:hAnsi="Arial" w:cs="Arial"/>
        </w:rPr>
        <w:t xml:space="preserve">developing project management skills through carrying out a work-based project relevant to the Early Years sector; </w:t>
      </w:r>
    </w:p>
    <w:p w14:paraId="243EE295" w14:textId="77777777" w:rsidR="00E2574D" w:rsidRPr="00AC7A4F" w:rsidRDefault="00E2574D" w:rsidP="000D6683">
      <w:pPr>
        <w:numPr>
          <w:ilvl w:val="0"/>
          <w:numId w:val="31"/>
        </w:numPr>
        <w:spacing w:before="0" w:after="0" w:line="276" w:lineRule="auto"/>
        <w:jc w:val="both"/>
        <w:rPr>
          <w:rFonts w:ascii="Arial" w:hAnsi="Arial" w:cs="Arial"/>
        </w:rPr>
      </w:pPr>
      <w:r w:rsidRPr="00AC7A4F">
        <w:rPr>
          <w:rFonts w:ascii="Arial" w:hAnsi="Arial" w:cs="Arial"/>
        </w:rPr>
        <w:t xml:space="preserve">understanding the principles of leadership and management and looking at effective ways of leading pedagogy; </w:t>
      </w:r>
    </w:p>
    <w:p w14:paraId="1B874114" w14:textId="77777777" w:rsidR="00E2574D" w:rsidRPr="00AC7A4F" w:rsidRDefault="00E2574D" w:rsidP="000D6683">
      <w:pPr>
        <w:numPr>
          <w:ilvl w:val="0"/>
          <w:numId w:val="31"/>
        </w:numPr>
        <w:spacing w:before="0" w:after="0" w:line="276" w:lineRule="auto"/>
        <w:jc w:val="both"/>
        <w:rPr>
          <w:rFonts w:ascii="Arial" w:hAnsi="Arial" w:cs="Arial"/>
        </w:rPr>
      </w:pPr>
      <w:proofErr w:type="gramStart"/>
      <w:r w:rsidRPr="00AC7A4F">
        <w:rPr>
          <w:rFonts w:ascii="Arial" w:hAnsi="Arial" w:cs="Arial"/>
        </w:rPr>
        <w:t>developing</w:t>
      </w:r>
      <w:proofErr w:type="gramEnd"/>
      <w:r w:rsidRPr="00AC7A4F">
        <w:rPr>
          <w:rFonts w:ascii="Arial" w:hAnsi="Arial" w:cs="Arial"/>
        </w:rPr>
        <w:t xml:space="preserve"> strategies to promote children’s literacy and numeracy skills in Early Years settings.  </w:t>
      </w:r>
    </w:p>
    <w:p w14:paraId="2ED852AA" w14:textId="77777777" w:rsidR="00E2574D" w:rsidRPr="00AC7A4F" w:rsidRDefault="00E2574D" w:rsidP="000D6683">
      <w:pPr>
        <w:spacing w:line="276" w:lineRule="auto"/>
        <w:ind w:left="360"/>
        <w:jc w:val="both"/>
        <w:rPr>
          <w:rFonts w:ascii="Arial" w:hAnsi="Arial" w:cs="Arial"/>
        </w:rPr>
      </w:pPr>
    </w:p>
    <w:p w14:paraId="3BE818A7" w14:textId="0E9DBB97" w:rsidR="00E2574D" w:rsidRPr="00AC7A4F" w:rsidRDefault="00E2574D" w:rsidP="000D6683">
      <w:pPr>
        <w:autoSpaceDE w:val="0"/>
        <w:autoSpaceDN w:val="0"/>
        <w:adjustRightInd w:val="0"/>
        <w:spacing w:line="276" w:lineRule="auto"/>
        <w:jc w:val="both"/>
        <w:rPr>
          <w:rFonts w:ascii="Arial" w:hAnsi="Arial" w:cs="Arial"/>
        </w:rPr>
      </w:pPr>
      <w:r w:rsidRPr="00AC7A4F">
        <w:rPr>
          <w:rFonts w:ascii="Arial" w:hAnsi="Arial" w:cs="Arial"/>
        </w:rPr>
        <w:t xml:space="preserve">The programme has been designed to develop you as an independent and reflective learner able to critically reflect on your own work practice as a means of self-development as an Early Years practitioner. The programme has been developed to enhance your career potential and provides flexible learning opportunities. </w:t>
      </w:r>
    </w:p>
    <w:p w14:paraId="7DDD1599" w14:textId="77777777" w:rsidR="000C3A8C" w:rsidRPr="00E13893" w:rsidRDefault="000C3A8C" w:rsidP="0062453F">
      <w:pPr>
        <w:rPr>
          <w:sz w:val="24"/>
          <w:szCs w:val="24"/>
        </w:rPr>
      </w:pPr>
    </w:p>
    <w:p w14:paraId="7DDD159A" w14:textId="77777777" w:rsidR="00792316" w:rsidRPr="00E13893" w:rsidRDefault="000C3A8C" w:rsidP="00792316">
      <w:pPr>
        <w:keepNext/>
      </w:pPr>
      <w:r w:rsidRPr="00E13893">
        <w:rPr>
          <w:b/>
          <w:noProof/>
          <w:szCs w:val="28"/>
          <w:lang w:val="en-GB" w:eastAsia="en-GB"/>
        </w:rPr>
        <w:drawing>
          <wp:inline distT="0" distB="0" distL="0" distR="0" wp14:anchorId="7DDD178A" wp14:editId="7DDD178B">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DD159B" w14:textId="77777777" w:rsidR="000C3A8C" w:rsidRPr="00E13893" w:rsidRDefault="00792316" w:rsidP="00792316">
      <w:pPr>
        <w:pStyle w:val="Caption"/>
      </w:pPr>
      <w:r w:rsidRPr="00E13893">
        <w:t xml:space="preserve">Figure </w:t>
      </w:r>
      <w:r w:rsidR="005E799C">
        <w:rPr>
          <w:noProof/>
        </w:rPr>
        <w:fldChar w:fldCharType="begin"/>
      </w:r>
      <w:r w:rsidR="005E799C">
        <w:rPr>
          <w:noProof/>
        </w:rPr>
        <w:instrText xml:space="preserve"> SEQ Figure \* ARABIC </w:instrText>
      </w:r>
      <w:r w:rsidR="005E799C">
        <w:rPr>
          <w:noProof/>
        </w:rPr>
        <w:fldChar w:fldCharType="separate"/>
      </w:r>
      <w:r w:rsidR="006E0B9B">
        <w:rPr>
          <w:noProof/>
        </w:rPr>
        <w:t>1</w:t>
      </w:r>
      <w:r w:rsidR="005E799C">
        <w:rPr>
          <w:noProof/>
        </w:rPr>
        <w:fldChar w:fldCharType="end"/>
      </w:r>
      <w:r w:rsidRPr="00E13893">
        <w:t>: Framework for Higher Education Qualifications</w:t>
      </w:r>
    </w:p>
    <w:p w14:paraId="71242A8D" w14:textId="5B52061C" w:rsidR="00127DE0" w:rsidRDefault="00127DE0" w:rsidP="00127DE0"/>
    <w:p w14:paraId="51827925" w14:textId="77777777" w:rsidR="00784BD5" w:rsidRPr="00784BD5" w:rsidRDefault="00784BD5" w:rsidP="000D6683">
      <w:pPr>
        <w:pStyle w:val="Heading2"/>
        <w:spacing w:line="360" w:lineRule="auto"/>
      </w:pPr>
      <w:bookmarkStart w:id="8" w:name="_Toc527455945"/>
      <w:r w:rsidRPr="00784BD5">
        <w:t>Entry requirements</w:t>
      </w:r>
      <w:bookmarkEnd w:id="8"/>
    </w:p>
    <w:p w14:paraId="156E655F" w14:textId="4506722C" w:rsidR="00784BD5" w:rsidRDefault="00D1072B" w:rsidP="000D6683">
      <w:pPr>
        <w:spacing w:line="360" w:lineRule="auto"/>
        <w:rPr>
          <w:rFonts w:ascii="Arial" w:hAnsi="Arial" w:cs="Arial"/>
        </w:rPr>
      </w:pPr>
      <w:r>
        <w:rPr>
          <w:rFonts w:ascii="Arial" w:hAnsi="Arial" w:cs="Arial"/>
        </w:rPr>
        <w:t>In addition to a foundation in Early Years or a related subject, it</w:t>
      </w:r>
      <w:r w:rsidR="00784BD5" w:rsidRPr="00784BD5">
        <w:rPr>
          <w:rFonts w:ascii="Arial" w:hAnsi="Arial" w:cs="Arial"/>
        </w:rPr>
        <w:t xml:space="preserve"> is a requirement of this course that you work for at least two days or twelve hours per week in an appropriate setting.  This will give you the experience to reflect effectively as a professional as well as to gather data for your dissertation.  You may be in paid work or a substantial placement, but as it comprises part of your learning experience the setting is subject to inspection and approval by UCW</w:t>
      </w:r>
      <w:r w:rsidR="000D6683">
        <w:rPr>
          <w:rFonts w:ascii="Arial" w:hAnsi="Arial" w:cs="Arial"/>
        </w:rPr>
        <w:t>.</w:t>
      </w:r>
    </w:p>
    <w:p w14:paraId="2356CABE" w14:textId="77777777" w:rsidR="000D6683" w:rsidRPr="00784BD5" w:rsidRDefault="000D6683" w:rsidP="000D6683">
      <w:pPr>
        <w:spacing w:line="360" w:lineRule="auto"/>
        <w:rPr>
          <w:rFonts w:ascii="Arial" w:hAnsi="Arial" w:cs="Arial"/>
        </w:rPr>
        <w:sectPr w:rsidR="000D6683" w:rsidRPr="00784BD5" w:rsidSect="00343341">
          <w:pgSz w:w="12240" w:h="15840"/>
          <w:pgMar w:top="1440" w:right="1440" w:bottom="1440" w:left="1440" w:header="720" w:footer="720" w:gutter="0"/>
          <w:cols w:space="720"/>
          <w:titlePg/>
          <w:docGrid w:linePitch="360"/>
        </w:sectPr>
      </w:pPr>
    </w:p>
    <w:p w14:paraId="4B72CD96" w14:textId="71DE7F28" w:rsidR="00784BD5" w:rsidRPr="00784BD5" w:rsidRDefault="00784BD5" w:rsidP="00784BD5">
      <w:pPr>
        <w:spacing w:before="0" w:after="0"/>
        <w:textAlignment w:val="baseline"/>
        <w:rPr>
          <w:rFonts w:ascii="&amp;quot" w:eastAsia="Times New Roman" w:hAnsi="&amp;quot" w:cs="Times New Roman"/>
          <w:b/>
          <w:bCs/>
          <w:color w:val="000000"/>
          <w:sz w:val="18"/>
          <w:szCs w:val="18"/>
          <w:lang w:val="en-GB" w:eastAsia="en-GB"/>
        </w:rPr>
      </w:pPr>
      <w:r w:rsidRPr="00784BD5">
        <w:rPr>
          <w:rFonts w:eastAsia="Times New Roman" w:cs="Times New Roman"/>
          <w:b/>
          <w:bCs/>
          <w:color w:val="000000"/>
          <w:sz w:val="32"/>
          <w:szCs w:val="32"/>
          <w:lang w:eastAsia="en-GB"/>
        </w:rPr>
        <w:t>Course Structure</w:t>
      </w:r>
      <w:r w:rsidRPr="00784BD5">
        <w:rPr>
          <w:rFonts w:eastAsia="Times New Roman" w:cs="Times New Roman"/>
          <w:b/>
          <w:bCs/>
          <w:color w:val="000000"/>
          <w:sz w:val="32"/>
          <w:szCs w:val="32"/>
          <w:lang w:val="en-GB" w:eastAsia="en-GB"/>
        </w:rPr>
        <w:t> </w:t>
      </w:r>
    </w:p>
    <w:p w14:paraId="54476149" w14:textId="3D9D56F4" w:rsidR="00D1072B" w:rsidRPr="00D1072B" w:rsidRDefault="00D1072B" w:rsidP="00D1072B">
      <w:pPr>
        <w:pStyle w:val="Heading2"/>
      </w:pPr>
      <w:bookmarkStart w:id="9" w:name="_Toc527455946"/>
      <w:r w:rsidRPr="00D1072B">
        <w:t>Course Structure</w:t>
      </w:r>
      <w:bookmarkEnd w:id="9"/>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4533"/>
        <w:gridCol w:w="1091"/>
        <w:gridCol w:w="2041"/>
      </w:tblGrid>
      <w:tr w:rsidR="00D1072B" w:rsidRPr="00D1072B" w14:paraId="39BEF672" w14:textId="77777777" w:rsidTr="000D6683">
        <w:trPr>
          <w:cantSplit/>
          <w:trHeight w:val="546"/>
          <w:tblHeader/>
        </w:trPr>
        <w:tc>
          <w:tcPr>
            <w:tcW w:w="9214" w:type="dxa"/>
            <w:gridSpan w:val="4"/>
            <w:tcBorders>
              <w:bottom w:val="nil"/>
            </w:tcBorders>
          </w:tcPr>
          <w:p w14:paraId="516C106D" w14:textId="77777777" w:rsidR="00D1072B" w:rsidRPr="00D1072B" w:rsidRDefault="00D1072B" w:rsidP="00D1072B">
            <w:pPr>
              <w:rPr>
                <w:rFonts w:ascii="Arial" w:hAnsi="Arial" w:cs="Arial"/>
                <w:b/>
                <w:sz w:val="24"/>
                <w:szCs w:val="24"/>
              </w:rPr>
            </w:pPr>
            <w:r w:rsidRPr="00D1072B">
              <w:rPr>
                <w:rFonts w:ascii="Arial" w:hAnsi="Arial" w:cs="Arial"/>
                <w:b/>
                <w:sz w:val="24"/>
                <w:szCs w:val="24"/>
              </w:rPr>
              <w:t>Full time</w:t>
            </w:r>
          </w:p>
        </w:tc>
      </w:tr>
      <w:tr w:rsidR="00D1072B" w:rsidRPr="00D1072B" w14:paraId="233BBCD0" w14:textId="77777777" w:rsidTr="008B5269">
        <w:trPr>
          <w:trHeight w:val="495"/>
        </w:trPr>
        <w:tc>
          <w:tcPr>
            <w:tcW w:w="1549" w:type="dxa"/>
            <w:tcBorders>
              <w:bottom w:val="nil"/>
            </w:tcBorders>
          </w:tcPr>
          <w:p w14:paraId="6E014CE0"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Level</w:t>
            </w:r>
          </w:p>
        </w:tc>
        <w:tc>
          <w:tcPr>
            <w:tcW w:w="4533" w:type="dxa"/>
            <w:tcBorders>
              <w:bottom w:val="nil"/>
            </w:tcBorders>
          </w:tcPr>
          <w:p w14:paraId="42EF28EF" w14:textId="77777777" w:rsidR="00D1072B" w:rsidRPr="00D1072B" w:rsidRDefault="00D1072B" w:rsidP="00D1072B">
            <w:pPr>
              <w:rPr>
                <w:rFonts w:ascii="Arial" w:hAnsi="Arial" w:cs="Arial"/>
                <w:b/>
                <w:sz w:val="24"/>
                <w:szCs w:val="24"/>
              </w:rPr>
            </w:pPr>
            <w:r w:rsidRPr="00D1072B">
              <w:rPr>
                <w:rFonts w:ascii="Arial" w:hAnsi="Arial" w:cs="Arial"/>
                <w:b/>
                <w:sz w:val="24"/>
                <w:szCs w:val="24"/>
              </w:rPr>
              <w:t>Title</w:t>
            </w:r>
          </w:p>
        </w:tc>
        <w:tc>
          <w:tcPr>
            <w:tcW w:w="1091" w:type="dxa"/>
            <w:tcBorders>
              <w:bottom w:val="nil"/>
            </w:tcBorders>
          </w:tcPr>
          <w:p w14:paraId="6C022087" w14:textId="77777777" w:rsidR="00D1072B" w:rsidRPr="00D1072B" w:rsidRDefault="00D1072B" w:rsidP="00D1072B">
            <w:pPr>
              <w:rPr>
                <w:rFonts w:ascii="Arial" w:hAnsi="Arial" w:cs="Arial"/>
                <w:b/>
                <w:sz w:val="24"/>
                <w:szCs w:val="24"/>
              </w:rPr>
            </w:pPr>
            <w:r w:rsidRPr="00D1072B">
              <w:rPr>
                <w:rFonts w:ascii="Arial" w:hAnsi="Arial" w:cs="Arial"/>
                <w:b/>
                <w:sz w:val="24"/>
                <w:szCs w:val="24"/>
              </w:rPr>
              <w:t>Credits</w:t>
            </w:r>
          </w:p>
        </w:tc>
        <w:tc>
          <w:tcPr>
            <w:tcW w:w="2041" w:type="dxa"/>
            <w:tcBorders>
              <w:bottom w:val="nil"/>
            </w:tcBorders>
          </w:tcPr>
          <w:p w14:paraId="28A6D4BA" w14:textId="77777777" w:rsidR="00D1072B" w:rsidRPr="00D1072B" w:rsidRDefault="00D1072B" w:rsidP="00D1072B">
            <w:pPr>
              <w:rPr>
                <w:rFonts w:ascii="Arial" w:hAnsi="Arial" w:cs="Arial"/>
                <w:b/>
                <w:sz w:val="24"/>
                <w:szCs w:val="24"/>
              </w:rPr>
            </w:pPr>
            <w:r w:rsidRPr="00D1072B">
              <w:rPr>
                <w:rFonts w:ascii="Arial" w:hAnsi="Arial" w:cs="Arial"/>
                <w:b/>
                <w:sz w:val="24"/>
                <w:szCs w:val="24"/>
              </w:rPr>
              <w:t>Code</w:t>
            </w:r>
          </w:p>
        </w:tc>
      </w:tr>
      <w:tr w:rsidR="00D1072B" w:rsidRPr="00D1072B" w14:paraId="7DEF53F5" w14:textId="77777777" w:rsidTr="008B5269">
        <w:trPr>
          <w:trHeight w:val="275"/>
        </w:trPr>
        <w:tc>
          <w:tcPr>
            <w:tcW w:w="1549" w:type="dxa"/>
          </w:tcPr>
          <w:p w14:paraId="45C737DA"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6</w:t>
            </w:r>
          </w:p>
        </w:tc>
        <w:tc>
          <w:tcPr>
            <w:tcW w:w="4533" w:type="dxa"/>
            <w:tcBorders>
              <w:top w:val="single" w:sz="4" w:space="0" w:color="000000"/>
              <w:left w:val="single" w:sz="4" w:space="0" w:color="000000"/>
              <w:bottom w:val="single" w:sz="4" w:space="0" w:color="000000"/>
              <w:right w:val="single" w:sz="4" w:space="0" w:color="000000"/>
            </w:tcBorders>
            <w:vAlign w:val="center"/>
          </w:tcPr>
          <w:p w14:paraId="06B67A32" w14:textId="77777777" w:rsidR="00D1072B" w:rsidRPr="00D1072B" w:rsidRDefault="00D1072B" w:rsidP="00D1072B">
            <w:pPr>
              <w:rPr>
                <w:rFonts w:ascii="Arial" w:hAnsi="Arial" w:cs="Arial"/>
              </w:rPr>
            </w:pPr>
            <w:r w:rsidRPr="00D1072B">
              <w:rPr>
                <w:rFonts w:ascii="Arial" w:hAnsi="Arial" w:cs="Arial"/>
              </w:rPr>
              <w:t>Education Dissertation</w:t>
            </w:r>
          </w:p>
        </w:tc>
        <w:tc>
          <w:tcPr>
            <w:tcW w:w="1091" w:type="dxa"/>
          </w:tcPr>
          <w:p w14:paraId="217A7508" w14:textId="77777777" w:rsidR="00D1072B" w:rsidRPr="00D1072B" w:rsidRDefault="00D1072B" w:rsidP="00D1072B">
            <w:pPr>
              <w:jc w:val="center"/>
              <w:rPr>
                <w:rFonts w:ascii="Arial" w:hAnsi="Arial" w:cs="Arial"/>
              </w:rPr>
            </w:pPr>
            <w:r w:rsidRPr="00D1072B">
              <w:rPr>
                <w:rFonts w:ascii="Arial" w:hAnsi="Arial" w:cs="Arial"/>
              </w:rPr>
              <w:t>40</w:t>
            </w:r>
          </w:p>
        </w:tc>
        <w:tc>
          <w:tcPr>
            <w:tcW w:w="2041" w:type="dxa"/>
          </w:tcPr>
          <w:p w14:paraId="71E87577" w14:textId="77777777" w:rsidR="00D1072B" w:rsidRPr="00D1072B" w:rsidRDefault="00D1072B" w:rsidP="00D1072B">
            <w:pPr>
              <w:rPr>
                <w:rFonts w:ascii="Arial" w:hAnsi="Arial" w:cs="Arial"/>
              </w:rPr>
            </w:pPr>
            <w:r w:rsidRPr="00D1072B">
              <w:rPr>
                <w:rFonts w:ascii="Arial" w:hAnsi="Arial" w:cs="Arial"/>
              </w:rPr>
              <w:t>ED 6001</w:t>
            </w:r>
          </w:p>
        </w:tc>
      </w:tr>
      <w:tr w:rsidR="00D1072B" w:rsidRPr="00D1072B" w14:paraId="6139DCCB" w14:textId="77777777" w:rsidTr="008B5269">
        <w:tc>
          <w:tcPr>
            <w:tcW w:w="1549" w:type="dxa"/>
          </w:tcPr>
          <w:p w14:paraId="6174D669"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6</w:t>
            </w:r>
          </w:p>
        </w:tc>
        <w:tc>
          <w:tcPr>
            <w:tcW w:w="4533" w:type="dxa"/>
            <w:tcBorders>
              <w:top w:val="single" w:sz="4" w:space="0" w:color="000000"/>
              <w:left w:val="single" w:sz="4" w:space="0" w:color="000000"/>
              <w:bottom w:val="single" w:sz="4" w:space="0" w:color="000000"/>
              <w:right w:val="single" w:sz="4" w:space="0" w:color="000000"/>
            </w:tcBorders>
            <w:vAlign w:val="center"/>
          </w:tcPr>
          <w:p w14:paraId="5A527673" w14:textId="77777777" w:rsidR="00D1072B" w:rsidRPr="00D1072B" w:rsidRDefault="00D1072B" w:rsidP="00D1072B">
            <w:pPr>
              <w:rPr>
                <w:rFonts w:ascii="Arial" w:hAnsi="Arial" w:cs="Arial"/>
              </w:rPr>
            </w:pPr>
            <w:r w:rsidRPr="00D1072B">
              <w:rPr>
                <w:rFonts w:ascii="Arial" w:hAnsi="Arial" w:cs="Arial"/>
              </w:rPr>
              <w:t>Pedagogy, Culture and Society</w:t>
            </w:r>
          </w:p>
        </w:tc>
        <w:tc>
          <w:tcPr>
            <w:tcW w:w="1091" w:type="dxa"/>
          </w:tcPr>
          <w:p w14:paraId="289700BB" w14:textId="77777777" w:rsidR="00D1072B" w:rsidRPr="00D1072B" w:rsidRDefault="00D1072B" w:rsidP="00D1072B">
            <w:pPr>
              <w:jc w:val="center"/>
              <w:rPr>
                <w:rFonts w:ascii="Arial" w:hAnsi="Arial" w:cs="Arial"/>
              </w:rPr>
            </w:pPr>
            <w:r w:rsidRPr="00D1072B">
              <w:rPr>
                <w:rFonts w:ascii="Arial" w:hAnsi="Arial" w:cs="Arial"/>
              </w:rPr>
              <w:t>20</w:t>
            </w:r>
          </w:p>
        </w:tc>
        <w:tc>
          <w:tcPr>
            <w:tcW w:w="2041" w:type="dxa"/>
          </w:tcPr>
          <w:p w14:paraId="4403CF70" w14:textId="77777777" w:rsidR="00D1072B" w:rsidRPr="00D1072B" w:rsidRDefault="00D1072B" w:rsidP="00D1072B">
            <w:pPr>
              <w:rPr>
                <w:rFonts w:ascii="Arial" w:hAnsi="Arial" w:cs="Arial"/>
              </w:rPr>
            </w:pPr>
            <w:r w:rsidRPr="00D1072B">
              <w:rPr>
                <w:rFonts w:ascii="Arial" w:hAnsi="Arial" w:cs="Arial"/>
              </w:rPr>
              <w:t>ED 6503</w:t>
            </w:r>
          </w:p>
        </w:tc>
      </w:tr>
      <w:tr w:rsidR="00D1072B" w:rsidRPr="00D1072B" w14:paraId="303720E9" w14:textId="77777777" w:rsidTr="008B5269">
        <w:tc>
          <w:tcPr>
            <w:tcW w:w="1549" w:type="dxa"/>
          </w:tcPr>
          <w:p w14:paraId="03D8412D"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6</w:t>
            </w:r>
          </w:p>
        </w:tc>
        <w:tc>
          <w:tcPr>
            <w:tcW w:w="4533" w:type="dxa"/>
            <w:tcBorders>
              <w:top w:val="single" w:sz="4" w:space="0" w:color="000000"/>
              <w:left w:val="single" w:sz="4" w:space="0" w:color="000000"/>
              <w:bottom w:val="single" w:sz="4" w:space="0" w:color="000000"/>
              <w:right w:val="single" w:sz="4" w:space="0" w:color="000000"/>
            </w:tcBorders>
          </w:tcPr>
          <w:p w14:paraId="1A48FE44" w14:textId="77777777" w:rsidR="00D1072B" w:rsidRPr="00D1072B" w:rsidRDefault="00D1072B" w:rsidP="00D1072B">
            <w:pPr>
              <w:rPr>
                <w:rFonts w:ascii="Arial" w:hAnsi="Arial" w:cs="Arial"/>
              </w:rPr>
            </w:pPr>
            <w:r w:rsidRPr="00D1072B">
              <w:rPr>
                <w:rFonts w:ascii="Arial" w:hAnsi="Arial" w:cs="Arial"/>
              </w:rPr>
              <w:t>Symbolic Representation: Young Children Making Meaning</w:t>
            </w:r>
          </w:p>
        </w:tc>
        <w:tc>
          <w:tcPr>
            <w:tcW w:w="1091" w:type="dxa"/>
          </w:tcPr>
          <w:p w14:paraId="7D4F42E7" w14:textId="77777777" w:rsidR="00D1072B" w:rsidRPr="00D1072B" w:rsidRDefault="00D1072B" w:rsidP="00D1072B">
            <w:pPr>
              <w:jc w:val="center"/>
              <w:rPr>
                <w:rFonts w:ascii="Arial" w:hAnsi="Arial" w:cs="Arial"/>
              </w:rPr>
            </w:pPr>
            <w:r w:rsidRPr="00D1072B">
              <w:rPr>
                <w:rFonts w:ascii="Arial" w:hAnsi="Arial" w:cs="Arial"/>
              </w:rPr>
              <w:t>20</w:t>
            </w:r>
          </w:p>
        </w:tc>
        <w:tc>
          <w:tcPr>
            <w:tcW w:w="2041" w:type="dxa"/>
          </w:tcPr>
          <w:p w14:paraId="64C68DB4" w14:textId="77777777" w:rsidR="00D1072B" w:rsidRPr="00D1072B" w:rsidRDefault="00D1072B" w:rsidP="00D1072B">
            <w:pPr>
              <w:rPr>
                <w:rFonts w:ascii="Arial" w:hAnsi="Arial" w:cs="Arial"/>
              </w:rPr>
            </w:pPr>
            <w:r w:rsidRPr="00D1072B">
              <w:rPr>
                <w:rFonts w:ascii="Arial" w:hAnsi="Arial" w:cs="Arial"/>
              </w:rPr>
              <w:t>ED 6038</w:t>
            </w:r>
          </w:p>
        </w:tc>
      </w:tr>
      <w:tr w:rsidR="00D1072B" w:rsidRPr="00D1072B" w14:paraId="46A7CBA1" w14:textId="77777777" w:rsidTr="008B5269">
        <w:tc>
          <w:tcPr>
            <w:tcW w:w="1549" w:type="dxa"/>
          </w:tcPr>
          <w:p w14:paraId="4DF66169"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6</w:t>
            </w:r>
          </w:p>
        </w:tc>
        <w:tc>
          <w:tcPr>
            <w:tcW w:w="4533" w:type="dxa"/>
            <w:tcBorders>
              <w:top w:val="single" w:sz="4" w:space="0" w:color="000000"/>
              <w:left w:val="single" w:sz="4" w:space="0" w:color="000000"/>
              <w:bottom w:val="single" w:sz="4" w:space="0" w:color="000000"/>
              <w:right w:val="single" w:sz="4" w:space="0" w:color="000000"/>
            </w:tcBorders>
            <w:vAlign w:val="center"/>
          </w:tcPr>
          <w:p w14:paraId="0003E006" w14:textId="77777777" w:rsidR="00D1072B" w:rsidRPr="00D1072B" w:rsidRDefault="00D1072B" w:rsidP="00D1072B">
            <w:pPr>
              <w:rPr>
                <w:rFonts w:ascii="Arial" w:hAnsi="Arial" w:cs="Arial"/>
              </w:rPr>
            </w:pPr>
            <w:r w:rsidRPr="00D1072B">
              <w:rPr>
                <w:rFonts w:ascii="Arial" w:hAnsi="Arial" w:cs="Arial"/>
              </w:rPr>
              <w:t>International Perspectives of Early Childhood</w:t>
            </w:r>
          </w:p>
        </w:tc>
        <w:tc>
          <w:tcPr>
            <w:tcW w:w="1091" w:type="dxa"/>
          </w:tcPr>
          <w:p w14:paraId="2FB608B8" w14:textId="77777777" w:rsidR="00D1072B" w:rsidRPr="00D1072B" w:rsidRDefault="00D1072B" w:rsidP="00D1072B">
            <w:pPr>
              <w:jc w:val="center"/>
              <w:rPr>
                <w:rFonts w:ascii="Arial" w:hAnsi="Arial" w:cs="Arial"/>
              </w:rPr>
            </w:pPr>
            <w:r w:rsidRPr="00D1072B">
              <w:rPr>
                <w:rFonts w:ascii="Arial" w:hAnsi="Arial" w:cs="Arial"/>
              </w:rPr>
              <w:t>20</w:t>
            </w:r>
          </w:p>
        </w:tc>
        <w:tc>
          <w:tcPr>
            <w:tcW w:w="2041" w:type="dxa"/>
          </w:tcPr>
          <w:p w14:paraId="757939B5" w14:textId="77777777" w:rsidR="00D1072B" w:rsidRPr="00D1072B" w:rsidRDefault="00D1072B" w:rsidP="00D1072B">
            <w:pPr>
              <w:rPr>
                <w:rFonts w:ascii="Arial" w:hAnsi="Arial" w:cs="Arial"/>
              </w:rPr>
            </w:pPr>
            <w:r w:rsidRPr="00D1072B">
              <w:rPr>
                <w:rFonts w:ascii="Arial" w:hAnsi="Arial" w:cs="Arial"/>
              </w:rPr>
              <w:t>ED 6034</w:t>
            </w:r>
          </w:p>
        </w:tc>
      </w:tr>
      <w:tr w:rsidR="00D1072B" w:rsidRPr="00D1072B" w14:paraId="4EDBC106" w14:textId="77777777" w:rsidTr="008B5269">
        <w:tc>
          <w:tcPr>
            <w:tcW w:w="1549" w:type="dxa"/>
          </w:tcPr>
          <w:p w14:paraId="2E3BACE4" w14:textId="77777777" w:rsidR="00D1072B" w:rsidRPr="00D1072B" w:rsidRDefault="00D1072B" w:rsidP="00D1072B">
            <w:pPr>
              <w:jc w:val="center"/>
              <w:rPr>
                <w:rFonts w:ascii="Arial" w:hAnsi="Arial" w:cs="Arial"/>
                <w:b/>
                <w:sz w:val="24"/>
                <w:szCs w:val="24"/>
              </w:rPr>
            </w:pPr>
            <w:r w:rsidRPr="00D1072B">
              <w:rPr>
                <w:rFonts w:ascii="Arial" w:hAnsi="Arial" w:cs="Arial"/>
                <w:b/>
                <w:sz w:val="24"/>
                <w:szCs w:val="24"/>
              </w:rPr>
              <w:t>6</w:t>
            </w:r>
          </w:p>
        </w:tc>
        <w:tc>
          <w:tcPr>
            <w:tcW w:w="4533" w:type="dxa"/>
            <w:tcBorders>
              <w:top w:val="single" w:sz="4" w:space="0" w:color="000000"/>
              <w:left w:val="single" w:sz="4" w:space="0" w:color="000000"/>
              <w:bottom w:val="single" w:sz="4" w:space="0" w:color="000000"/>
              <w:right w:val="single" w:sz="4" w:space="0" w:color="000000"/>
            </w:tcBorders>
            <w:vAlign w:val="center"/>
          </w:tcPr>
          <w:p w14:paraId="426472A8" w14:textId="77777777" w:rsidR="00D1072B" w:rsidRPr="00D1072B" w:rsidRDefault="00D1072B" w:rsidP="00D1072B">
            <w:pPr>
              <w:rPr>
                <w:rFonts w:ascii="Arial" w:hAnsi="Arial" w:cs="Arial"/>
              </w:rPr>
            </w:pPr>
            <w:r w:rsidRPr="00D1072B">
              <w:rPr>
                <w:rFonts w:ascii="Arial" w:hAnsi="Arial" w:cs="Arial"/>
              </w:rPr>
              <w:t xml:space="preserve">Leadership and Teamwork in Early Childhood </w:t>
            </w:r>
          </w:p>
        </w:tc>
        <w:tc>
          <w:tcPr>
            <w:tcW w:w="1091" w:type="dxa"/>
          </w:tcPr>
          <w:p w14:paraId="228F69FB" w14:textId="77777777" w:rsidR="00D1072B" w:rsidRPr="00D1072B" w:rsidRDefault="00D1072B" w:rsidP="00D1072B">
            <w:pPr>
              <w:jc w:val="center"/>
              <w:rPr>
                <w:rFonts w:ascii="Arial" w:hAnsi="Arial" w:cs="Arial"/>
              </w:rPr>
            </w:pPr>
            <w:r w:rsidRPr="00D1072B">
              <w:rPr>
                <w:rFonts w:ascii="Arial" w:hAnsi="Arial" w:cs="Arial"/>
              </w:rPr>
              <w:t>20</w:t>
            </w:r>
          </w:p>
        </w:tc>
        <w:tc>
          <w:tcPr>
            <w:tcW w:w="2041" w:type="dxa"/>
          </w:tcPr>
          <w:p w14:paraId="72E17894" w14:textId="77777777" w:rsidR="00D1072B" w:rsidRPr="00D1072B" w:rsidRDefault="00D1072B" w:rsidP="00D1072B">
            <w:pPr>
              <w:rPr>
                <w:rFonts w:ascii="Arial" w:hAnsi="Arial" w:cs="Arial"/>
              </w:rPr>
            </w:pPr>
            <w:r w:rsidRPr="00D1072B">
              <w:rPr>
                <w:rFonts w:ascii="Arial" w:hAnsi="Arial" w:cs="Arial"/>
              </w:rPr>
              <w:t>ED 6117</w:t>
            </w:r>
          </w:p>
        </w:tc>
      </w:tr>
    </w:tbl>
    <w:p w14:paraId="7AED8156" w14:textId="6A61E264" w:rsidR="00D1072B" w:rsidRPr="00D1072B" w:rsidRDefault="00D1072B" w:rsidP="000D6683">
      <w:pPr>
        <w:spacing w:line="276" w:lineRule="auto"/>
        <w:rPr>
          <w:rFonts w:ascii="Arial" w:hAnsi="Arial" w:cs="Arial"/>
        </w:rPr>
      </w:pPr>
      <w:r w:rsidRPr="00D1072B">
        <w:rPr>
          <w:rFonts w:ascii="Arial" w:hAnsi="Arial" w:cs="Arial"/>
        </w:rPr>
        <w:t>All HE programmes at UCW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7DDD15B4" w14:textId="43F1B193" w:rsidR="00EC7F5B" w:rsidRPr="00AC7A4F" w:rsidRDefault="00EC7F5B" w:rsidP="000D6683">
      <w:pPr>
        <w:pStyle w:val="Heading3"/>
        <w:spacing w:line="276" w:lineRule="auto"/>
        <w:rPr>
          <w:rFonts w:ascii="Arial" w:hAnsi="Arial" w:cs="Arial"/>
        </w:rPr>
      </w:pPr>
      <w:r w:rsidRPr="00AC7A4F">
        <w:rPr>
          <w:rFonts w:ascii="Arial" w:hAnsi="Arial" w:cs="Arial"/>
        </w:rPr>
        <w:t>Link Tutor</w:t>
      </w:r>
    </w:p>
    <w:p w14:paraId="7DDD15B5" w14:textId="2540195F" w:rsidR="00F767B7" w:rsidRPr="00AC7A4F" w:rsidRDefault="00EC7F5B" w:rsidP="000D6683">
      <w:pPr>
        <w:spacing w:line="276" w:lineRule="auto"/>
        <w:rPr>
          <w:rFonts w:ascii="Arial" w:hAnsi="Arial" w:cs="Arial"/>
        </w:rPr>
      </w:pPr>
      <w:r w:rsidRPr="00AC7A4F">
        <w:rPr>
          <w:rFonts w:ascii="Arial" w:hAnsi="Arial" w:cs="Arial"/>
        </w:rPr>
        <w:t xml:space="preserve">Each programme has an identified link tutor from its validating partner University whose role it is to support the </w:t>
      </w:r>
      <w:r w:rsidR="00FC675F" w:rsidRPr="00AC7A4F">
        <w:rPr>
          <w:rFonts w:ascii="Arial" w:hAnsi="Arial" w:cs="Arial"/>
        </w:rPr>
        <w:t>UCW</w:t>
      </w:r>
      <w:r w:rsidRPr="00AC7A4F">
        <w:rPr>
          <w:rFonts w:ascii="Arial" w:hAnsi="Arial" w:cs="Arial"/>
        </w:rPr>
        <w:t xml:space="preserve"> team</w:t>
      </w:r>
      <w:r w:rsidR="000E2FD0" w:rsidRPr="00AC7A4F">
        <w:rPr>
          <w:rFonts w:ascii="Arial" w:hAnsi="Arial" w:cs="Arial"/>
        </w:rPr>
        <w:t xml:space="preserve"> and students</w:t>
      </w:r>
      <w:r w:rsidRPr="00AC7A4F">
        <w:rPr>
          <w:rFonts w:ascii="Arial" w:hAnsi="Arial" w:cs="Arial"/>
        </w:rPr>
        <w:t xml:space="preserve">. The link tutor for your programme is: </w:t>
      </w:r>
    </w:p>
    <w:tbl>
      <w:tblPr>
        <w:tblStyle w:val="TableGrid"/>
        <w:tblW w:w="0" w:type="auto"/>
        <w:tblLook w:val="04A0" w:firstRow="1" w:lastRow="0" w:firstColumn="1" w:lastColumn="0" w:noHBand="0" w:noVBand="1"/>
      </w:tblPr>
      <w:tblGrid>
        <w:gridCol w:w="3116"/>
        <w:gridCol w:w="3117"/>
        <w:gridCol w:w="3117"/>
      </w:tblGrid>
      <w:tr w:rsidR="00F767B7" w:rsidRPr="00AC7A4F" w14:paraId="7DDD15B9" w14:textId="77777777" w:rsidTr="00F767B7">
        <w:tc>
          <w:tcPr>
            <w:tcW w:w="3116" w:type="dxa"/>
          </w:tcPr>
          <w:p w14:paraId="7DDD15B6" w14:textId="77777777" w:rsidR="00F767B7" w:rsidRPr="00AC7A4F" w:rsidRDefault="00F767B7" w:rsidP="00F767B7">
            <w:pPr>
              <w:rPr>
                <w:rFonts w:ascii="Arial" w:hAnsi="Arial" w:cs="Arial"/>
              </w:rPr>
            </w:pPr>
            <w:r w:rsidRPr="00AC7A4F">
              <w:rPr>
                <w:rFonts w:ascii="Arial" w:hAnsi="Arial" w:cs="Arial"/>
              </w:rPr>
              <w:t>Name</w:t>
            </w:r>
          </w:p>
        </w:tc>
        <w:tc>
          <w:tcPr>
            <w:tcW w:w="3117" w:type="dxa"/>
          </w:tcPr>
          <w:p w14:paraId="7DDD15B7" w14:textId="77777777" w:rsidR="00F767B7" w:rsidRPr="00AC7A4F" w:rsidRDefault="00F767B7" w:rsidP="00F767B7">
            <w:pPr>
              <w:rPr>
                <w:rFonts w:ascii="Arial" w:hAnsi="Arial" w:cs="Arial"/>
              </w:rPr>
            </w:pPr>
            <w:r w:rsidRPr="00AC7A4F">
              <w:rPr>
                <w:rFonts w:ascii="Arial" w:hAnsi="Arial" w:cs="Arial"/>
              </w:rPr>
              <w:t>Email</w:t>
            </w:r>
          </w:p>
        </w:tc>
        <w:tc>
          <w:tcPr>
            <w:tcW w:w="3117" w:type="dxa"/>
          </w:tcPr>
          <w:p w14:paraId="7DDD15B8" w14:textId="77777777" w:rsidR="00F767B7" w:rsidRPr="00AC7A4F" w:rsidRDefault="00F767B7" w:rsidP="00F767B7">
            <w:pPr>
              <w:rPr>
                <w:rFonts w:ascii="Arial" w:hAnsi="Arial" w:cs="Arial"/>
              </w:rPr>
            </w:pPr>
            <w:r w:rsidRPr="00AC7A4F">
              <w:rPr>
                <w:rFonts w:ascii="Arial" w:hAnsi="Arial" w:cs="Arial"/>
              </w:rPr>
              <w:t>Tel</w:t>
            </w:r>
          </w:p>
        </w:tc>
      </w:tr>
      <w:tr w:rsidR="00F767B7" w:rsidRPr="00AC7A4F" w14:paraId="7DDD15BD" w14:textId="77777777" w:rsidTr="00F767B7">
        <w:tc>
          <w:tcPr>
            <w:tcW w:w="3116" w:type="dxa"/>
          </w:tcPr>
          <w:p w14:paraId="7DDD15BA" w14:textId="6CBA6FF1" w:rsidR="00F767B7" w:rsidRPr="00AC7A4F" w:rsidRDefault="00B05B59" w:rsidP="00F767B7">
            <w:pPr>
              <w:rPr>
                <w:rFonts w:ascii="Arial" w:hAnsi="Arial" w:cs="Arial"/>
              </w:rPr>
            </w:pPr>
            <w:r w:rsidRPr="00AC7A4F">
              <w:rPr>
                <w:rFonts w:ascii="Arial" w:hAnsi="Arial" w:cs="Arial"/>
              </w:rPr>
              <w:t>Alyson Lewis</w:t>
            </w:r>
          </w:p>
        </w:tc>
        <w:tc>
          <w:tcPr>
            <w:tcW w:w="3117" w:type="dxa"/>
          </w:tcPr>
          <w:p w14:paraId="7DDD15BB" w14:textId="7E8C9375" w:rsidR="00F767B7" w:rsidRPr="00AC7A4F" w:rsidRDefault="000D6683" w:rsidP="00F767B7">
            <w:pPr>
              <w:rPr>
                <w:rFonts w:ascii="Arial" w:hAnsi="Arial" w:cs="Arial"/>
              </w:rPr>
            </w:pPr>
            <w:hyperlink r:id="rId18" w:history="1">
              <w:r w:rsidR="00B05B59" w:rsidRPr="00AC7A4F">
                <w:rPr>
                  <w:rStyle w:val="Hyperlink"/>
                  <w:rFonts w:ascii="Arial" w:hAnsi="Arial" w:cs="Arial"/>
                </w:rPr>
                <w:t>a.lewis2@bathspa.ac.uk</w:t>
              </w:r>
            </w:hyperlink>
            <w:r w:rsidR="00B05B59" w:rsidRPr="00AC7A4F">
              <w:rPr>
                <w:rFonts w:ascii="Arial" w:hAnsi="Arial" w:cs="Arial"/>
              </w:rPr>
              <w:t xml:space="preserve"> </w:t>
            </w:r>
          </w:p>
        </w:tc>
        <w:tc>
          <w:tcPr>
            <w:tcW w:w="3117" w:type="dxa"/>
          </w:tcPr>
          <w:p w14:paraId="7DDD15BC" w14:textId="114F57F5" w:rsidR="00F767B7" w:rsidRPr="00AC7A4F" w:rsidRDefault="00B05B59" w:rsidP="00B05B59">
            <w:pPr>
              <w:rPr>
                <w:rFonts w:ascii="Arial" w:hAnsi="Arial" w:cs="Arial"/>
              </w:rPr>
            </w:pPr>
            <w:r w:rsidRPr="00AC7A4F">
              <w:rPr>
                <w:rFonts w:ascii="Arial" w:hAnsi="Arial" w:cs="Arial"/>
              </w:rPr>
              <w:t>01225 875878</w:t>
            </w:r>
          </w:p>
        </w:tc>
      </w:tr>
    </w:tbl>
    <w:p w14:paraId="7DDD15BE" w14:textId="77777777" w:rsidR="00F767B7" w:rsidRPr="00AC7A4F" w:rsidRDefault="00F767B7" w:rsidP="00F767B7">
      <w:pPr>
        <w:rPr>
          <w:rFonts w:ascii="Arial" w:hAnsi="Arial" w:cs="Arial"/>
        </w:rPr>
      </w:pPr>
    </w:p>
    <w:p w14:paraId="7DDD1615" w14:textId="1E86A3B9" w:rsidR="002D4CA5" w:rsidRPr="00AC7A4F" w:rsidRDefault="002D4CA5" w:rsidP="00EB45D8">
      <w:pPr>
        <w:rPr>
          <w:rFonts w:ascii="Arial" w:hAnsi="Arial" w:cs="Arial"/>
        </w:rPr>
      </w:pPr>
    </w:p>
    <w:p w14:paraId="7DDD1616" w14:textId="781E0684" w:rsidR="00B77E88" w:rsidRDefault="00B77E88" w:rsidP="000D6683">
      <w:pPr>
        <w:pStyle w:val="Heading1"/>
        <w:spacing w:line="276" w:lineRule="auto"/>
      </w:pPr>
      <w:bookmarkStart w:id="10" w:name="_Toc527455947"/>
      <w:r w:rsidRPr="00FA7347">
        <w:t>Course Aims</w:t>
      </w:r>
      <w:bookmarkEnd w:id="10"/>
    </w:p>
    <w:p w14:paraId="178725E3" w14:textId="72146D41" w:rsidR="00DB1549" w:rsidRPr="00FA7347" w:rsidRDefault="00DB1549" w:rsidP="000D6683">
      <w:pPr>
        <w:spacing w:line="276" w:lineRule="auto"/>
        <w:rPr>
          <w:rFonts w:ascii="Arial" w:hAnsi="Arial" w:cs="Arial"/>
          <w:b/>
          <w:sz w:val="24"/>
          <w:szCs w:val="24"/>
        </w:rPr>
      </w:pPr>
      <w:r w:rsidRPr="00FA7347">
        <w:rPr>
          <w:rFonts w:ascii="Arial" w:hAnsi="Arial" w:cs="Arial"/>
          <w:b/>
          <w:sz w:val="24"/>
          <w:szCs w:val="24"/>
        </w:rPr>
        <w:t>The aims of the BA (Hons) Early Years Education programme are:</w:t>
      </w:r>
    </w:p>
    <w:p w14:paraId="36C5408B" w14:textId="73152FB9" w:rsidR="00DB1549" w:rsidRPr="00AC7A4F" w:rsidRDefault="00DB1549" w:rsidP="000D6683">
      <w:pPr>
        <w:spacing w:line="276" w:lineRule="auto"/>
        <w:ind w:left="720" w:hanging="720"/>
        <w:rPr>
          <w:rFonts w:ascii="Arial" w:hAnsi="Arial" w:cs="Arial"/>
        </w:rPr>
      </w:pPr>
      <w:r w:rsidRPr="00AC7A4F">
        <w:rPr>
          <w:rFonts w:ascii="Arial" w:hAnsi="Arial" w:cs="Arial"/>
        </w:rPr>
        <w:t>1.</w:t>
      </w:r>
      <w:r w:rsidRPr="00AC7A4F">
        <w:rPr>
          <w:rFonts w:ascii="Arial" w:hAnsi="Arial" w:cs="Arial"/>
        </w:rPr>
        <w:tab/>
        <w:t>To provide a stimulating programme which exam</w:t>
      </w:r>
      <w:r w:rsidR="00083C40" w:rsidRPr="00AC7A4F">
        <w:rPr>
          <w:rFonts w:ascii="Arial" w:hAnsi="Arial" w:cs="Arial"/>
        </w:rPr>
        <w:t>ines and questions the aims,</w:t>
      </w:r>
      <w:r w:rsidR="00FA7347">
        <w:rPr>
          <w:rFonts w:ascii="Arial" w:hAnsi="Arial" w:cs="Arial"/>
        </w:rPr>
        <w:t xml:space="preserve"> </w:t>
      </w:r>
      <w:r w:rsidRPr="00AC7A4F">
        <w:rPr>
          <w:rFonts w:ascii="Arial" w:hAnsi="Arial" w:cs="Arial"/>
        </w:rPr>
        <w:t>values and outcomes of education in local and global contexts;</w:t>
      </w:r>
    </w:p>
    <w:p w14:paraId="4849EE7C" w14:textId="63ED215B" w:rsidR="00DB1549" w:rsidRPr="00AC7A4F" w:rsidRDefault="00DB1549" w:rsidP="000D6683">
      <w:pPr>
        <w:spacing w:line="276" w:lineRule="auto"/>
        <w:ind w:left="720" w:hanging="720"/>
        <w:rPr>
          <w:rFonts w:ascii="Arial" w:hAnsi="Arial" w:cs="Arial"/>
        </w:rPr>
      </w:pPr>
      <w:r w:rsidRPr="00AC7A4F">
        <w:rPr>
          <w:rFonts w:ascii="Arial" w:hAnsi="Arial" w:cs="Arial"/>
        </w:rPr>
        <w:t>2.</w:t>
      </w:r>
      <w:r w:rsidRPr="00AC7A4F">
        <w:rPr>
          <w:rFonts w:ascii="Arial" w:hAnsi="Arial" w:cs="Arial"/>
        </w:rPr>
        <w:tab/>
        <w:t>To explore the social, cultural, historical, political and economic contexts of education;</w:t>
      </w:r>
    </w:p>
    <w:p w14:paraId="574EEAA7" w14:textId="61634621" w:rsidR="00DB1549" w:rsidRPr="00AC7A4F" w:rsidRDefault="00DB1549" w:rsidP="000D6683">
      <w:pPr>
        <w:spacing w:line="276" w:lineRule="auto"/>
        <w:ind w:left="720" w:hanging="720"/>
        <w:rPr>
          <w:rFonts w:ascii="Arial" w:hAnsi="Arial" w:cs="Arial"/>
        </w:rPr>
      </w:pPr>
      <w:r w:rsidRPr="00AC7A4F">
        <w:rPr>
          <w:rFonts w:ascii="Arial" w:hAnsi="Arial" w:cs="Arial"/>
        </w:rPr>
        <w:t>3.</w:t>
      </w:r>
      <w:r w:rsidRPr="00AC7A4F">
        <w:rPr>
          <w:rFonts w:ascii="Arial" w:hAnsi="Arial" w:cs="Arial"/>
        </w:rPr>
        <w:tab/>
        <w:t xml:space="preserve">To enable students to interrogate educational processes, societal and </w:t>
      </w:r>
      <w:proofErr w:type="spellStart"/>
      <w:r w:rsidRPr="00AC7A4F">
        <w:rPr>
          <w:rFonts w:ascii="Arial" w:hAnsi="Arial" w:cs="Arial"/>
        </w:rPr>
        <w:t>organisational</w:t>
      </w:r>
      <w:proofErr w:type="spellEnd"/>
      <w:r w:rsidRPr="00AC7A4F">
        <w:rPr>
          <w:rFonts w:ascii="Arial" w:hAnsi="Arial" w:cs="Arial"/>
        </w:rPr>
        <w:t xml:space="preserve"> structures </w:t>
      </w:r>
      <w:r w:rsidR="002B2291" w:rsidRPr="00AC7A4F">
        <w:rPr>
          <w:rFonts w:ascii="Arial" w:hAnsi="Arial" w:cs="Arial"/>
        </w:rPr>
        <w:t>and their impact on individuals</w:t>
      </w:r>
      <w:r w:rsidRPr="00AC7A4F">
        <w:rPr>
          <w:rFonts w:ascii="Arial" w:hAnsi="Arial" w:cs="Arial"/>
        </w:rPr>
        <w:t>;</w:t>
      </w:r>
    </w:p>
    <w:p w14:paraId="098D002F" w14:textId="78B4BDBC" w:rsidR="00DB1549" w:rsidRPr="00AC7A4F" w:rsidRDefault="00DB1549" w:rsidP="000D6683">
      <w:pPr>
        <w:spacing w:line="276" w:lineRule="auto"/>
        <w:ind w:left="720" w:hanging="720"/>
        <w:rPr>
          <w:rFonts w:ascii="Arial" w:hAnsi="Arial" w:cs="Arial"/>
        </w:rPr>
      </w:pPr>
      <w:r w:rsidRPr="00AC7A4F">
        <w:rPr>
          <w:rFonts w:ascii="Arial" w:hAnsi="Arial" w:cs="Arial"/>
        </w:rPr>
        <w:t>4.</w:t>
      </w:r>
      <w:r w:rsidRPr="00AC7A4F">
        <w:rPr>
          <w:rFonts w:ascii="Arial" w:hAnsi="Arial" w:cs="Arial"/>
        </w:rPr>
        <w:tab/>
        <w:t>To equip students to understand the role, range and scope of educational research and enquiry;</w:t>
      </w:r>
    </w:p>
    <w:p w14:paraId="014CB3B1" w14:textId="1AF650C0" w:rsidR="00DB1549" w:rsidRPr="00AC7A4F" w:rsidRDefault="00DB1549" w:rsidP="000D6683">
      <w:pPr>
        <w:spacing w:line="276" w:lineRule="auto"/>
        <w:rPr>
          <w:rFonts w:ascii="Arial" w:hAnsi="Arial" w:cs="Arial"/>
        </w:rPr>
      </w:pPr>
      <w:r w:rsidRPr="00AC7A4F">
        <w:rPr>
          <w:rFonts w:ascii="Arial" w:hAnsi="Arial" w:cs="Arial"/>
        </w:rPr>
        <w:t>5.</w:t>
      </w:r>
      <w:r w:rsidRPr="00AC7A4F">
        <w:rPr>
          <w:rFonts w:ascii="Arial" w:hAnsi="Arial" w:cs="Arial"/>
        </w:rPr>
        <w:tab/>
        <w:t>T</w:t>
      </w:r>
      <w:r w:rsidR="002B2291" w:rsidRPr="00AC7A4F">
        <w:rPr>
          <w:rFonts w:ascii="Arial" w:hAnsi="Arial" w:cs="Arial"/>
        </w:rPr>
        <w:t xml:space="preserve">o enable students </w:t>
      </w:r>
      <w:r w:rsidRPr="00AC7A4F">
        <w:rPr>
          <w:rFonts w:ascii="Arial" w:hAnsi="Arial" w:cs="Arial"/>
        </w:rPr>
        <w:t xml:space="preserve">to undertake educational research and enquiry; </w:t>
      </w:r>
    </w:p>
    <w:p w14:paraId="76962BA5" w14:textId="227CE7E5" w:rsidR="00DB1549" w:rsidRPr="00AC7A4F" w:rsidRDefault="00DB1549" w:rsidP="000D6683">
      <w:pPr>
        <w:spacing w:line="276" w:lineRule="auto"/>
        <w:ind w:left="720" w:hanging="720"/>
        <w:rPr>
          <w:rFonts w:ascii="Arial" w:hAnsi="Arial" w:cs="Arial"/>
        </w:rPr>
      </w:pPr>
      <w:r w:rsidRPr="00AC7A4F">
        <w:rPr>
          <w:rFonts w:ascii="Arial" w:hAnsi="Arial" w:cs="Arial"/>
        </w:rPr>
        <w:t>6.</w:t>
      </w:r>
      <w:r w:rsidRPr="00AC7A4F">
        <w:rPr>
          <w:rFonts w:ascii="Arial" w:hAnsi="Arial" w:cs="Arial"/>
        </w:rPr>
        <w:tab/>
        <w:t xml:space="preserve">To provide support for all students to </w:t>
      </w:r>
      <w:proofErr w:type="spellStart"/>
      <w:r w:rsidRPr="00AC7A4F">
        <w:rPr>
          <w:rFonts w:ascii="Arial" w:hAnsi="Arial" w:cs="Arial"/>
        </w:rPr>
        <w:t>maximise</w:t>
      </w:r>
      <w:proofErr w:type="spellEnd"/>
      <w:r w:rsidRPr="00AC7A4F">
        <w:rPr>
          <w:rFonts w:ascii="Arial" w:hAnsi="Arial" w:cs="Arial"/>
        </w:rPr>
        <w:t xml:space="preserve"> their participation, critical engagement and intellectual independence;</w:t>
      </w:r>
    </w:p>
    <w:p w14:paraId="7A15486F" w14:textId="1C690286" w:rsidR="00DB1549" w:rsidRPr="00AC7A4F" w:rsidRDefault="00DB1549" w:rsidP="000D6683">
      <w:pPr>
        <w:spacing w:line="276" w:lineRule="auto"/>
        <w:ind w:left="720" w:hanging="720"/>
        <w:rPr>
          <w:rFonts w:ascii="Arial" w:hAnsi="Arial" w:cs="Arial"/>
        </w:rPr>
      </w:pPr>
      <w:r w:rsidRPr="00AC7A4F">
        <w:rPr>
          <w:rFonts w:ascii="Arial" w:hAnsi="Arial" w:cs="Arial"/>
        </w:rPr>
        <w:t>7.</w:t>
      </w:r>
      <w:r w:rsidRPr="00AC7A4F">
        <w:rPr>
          <w:rFonts w:ascii="Arial" w:hAnsi="Arial" w:cs="Arial"/>
        </w:rPr>
        <w:tab/>
        <w:t>To develop knowledge &amp; skills that enable progression to a range of employment or postgraduate study in related educational contexts;</w:t>
      </w:r>
    </w:p>
    <w:p w14:paraId="7DDD1619" w14:textId="237B533A" w:rsidR="00264C0F" w:rsidRDefault="00DB1549" w:rsidP="000D6683">
      <w:pPr>
        <w:spacing w:line="276" w:lineRule="auto"/>
        <w:ind w:left="720" w:hanging="720"/>
        <w:rPr>
          <w:rFonts w:ascii="Arial" w:hAnsi="Arial" w:cs="Arial"/>
        </w:rPr>
      </w:pPr>
      <w:r w:rsidRPr="00AC7A4F">
        <w:rPr>
          <w:rFonts w:ascii="Arial" w:hAnsi="Arial" w:cs="Arial"/>
        </w:rPr>
        <w:t>8.</w:t>
      </w:r>
      <w:r w:rsidRPr="00AC7A4F">
        <w:rPr>
          <w:rFonts w:ascii="Arial" w:hAnsi="Arial" w:cs="Arial"/>
        </w:rPr>
        <w:tab/>
        <w:t>To transform our students’ understanding of their role in social and educational change through an understanding of global issues and debates.</w:t>
      </w:r>
    </w:p>
    <w:p w14:paraId="20BA353D" w14:textId="77777777" w:rsidR="009A4507" w:rsidRDefault="009A4507" w:rsidP="009A4507">
      <w:pPr>
        <w:pStyle w:val="Heading2"/>
      </w:pPr>
    </w:p>
    <w:p w14:paraId="69249CFA" w14:textId="634F929C" w:rsidR="009A4507" w:rsidRDefault="009A4507" w:rsidP="009A4507">
      <w:pPr>
        <w:pStyle w:val="Heading2"/>
      </w:pPr>
      <w:bookmarkStart w:id="11" w:name="_Toc527455948"/>
      <w:r>
        <w:t>Programme learning outcomes</w:t>
      </w:r>
      <w:bookmarkEnd w:id="11"/>
    </w:p>
    <w:p w14:paraId="7B0AF9F6"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Programme Intended Learning Outcomes (ILOs)</w:t>
      </w:r>
    </w:p>
    <w:p w14:paraId="6F245DBB"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p>
    <w:p w14:paraId="612CC971" w14:textId="51611B7B"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b/>
          <w:color w:val="000000"/>
          <w:lang w:val="en-GB" w:eastAsia="en-GB"/>
        </w:rPr>
        <w:t>A</w:t>
      </w:r>
      <w:r>
        <w:rPr>
          <w:rFonts w:ascii="Arial" w:eastAsia="Arial" w:hAnsi="Arial" w:cs="Arial"/>
          <w:b/>
          <w:color w:val="000000"/>
          <w:lang w:val="en-GB" w:eastAsia="en-GB"/>
        </w:rPr>
        <w:t>.</w:t>
      </w:r>
      <w:r w:rsidRPr="00376BF9">
        <w:rPr>
          <w:rFonts w:ascii="Arial" w:eastAsia="Arial" w:hAnsi="Arial" w:cs="Arial"/>
          <w:b/>
          <w:color w:val="000000"/>
          <w:lang w:val="en-GB" w:eastAsia="en-GB"/>
        </w:rPr>
        <w:t xml:space="preserve"> Subject-specific Skills and Knowledg</w:t>
      </w:r>
      <w:r w:rsidRPr="00376BF9">
        <w:rPr>
          <w:rFonts w:ascii="Arial" w:eastAsia="Arial" w:hAnsi="Arial" w:cs="Arial"/>
          <w:b/>
          <w:color w:val="000000"/>
          <w:sz w:val="20"/>
          <w:szCs w:val="20"/>
          <w:u w:val="single"/>
          <w:lang w:val="en-GB" w:eastAsia="en-GB"/>
        </w:rPr>
        <w:t>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08"/>
        <w:gridCol w:w="8032"/>
      </w:tblGrid>
      <w:tr w:rsidR="00376BF9" w:rsidRPr="00376BF9" w14:paraId="46ACDF6E" w14:textId="77777777" w:rsidTr="00376BF9">
        <w:tc>
          <w:tcPr>
            <w:tcW w:w="7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8CD4B"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 </w:t>
            </w:r>
          </w:p>
        </w:tc>
        <w:tc>
          <w:tcPr>
            <w:tcW w:w="430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4287689"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On graduating our students will be able to demonstrate:</w:t>
            </w:r>
          </w:p>
          <w:p w14:paraId="0F5839C4"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Level 6</w:t>
            </w:r>
          </w:p>
        </w:tc>
      </w:tr>
      <w:tr w:rsidR="00376BF9" w:rsidRPr="00376BF9" w14:paraId="0576626E"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0466E2"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A1</w:t>
            </w:r>
          </w:p>
        </w:tc>
        <w:tc>
          <w:tcPr>
            <w:tcW w:w="4300" w:type="pct"/>
            <w:tcBorders>
              <w:bottom w:val="single" w:sz="8" w:space="0" w:color="000000"/>
              <w:right w:val="single" w:sz="8" w:space="0" w:color="000000"/>
            </w:tcBorders>
            <w:tcMar>
              <w:top w:w="100" w:type="dxa"/>
              <w:left w:w="100" w:type="dxa"/>
              <w:bottom w:w="100" w:type="dxa"/>
              <w:right w:w="100" w:type="dxa"/>
            </w:tcMar>
          </w:tcPr>
          <w:p w14:paraId="50EBE9D5"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 critical understanding of a diverse range of perspectives on education and the complexities of educative processes;</w:t>
            </w:r>
          </w:p>
        </w:tc>
      </w:tr>
      <w:tr w:rsidR="00376BF9" w:rsidRPr="00376BF9" w14:paraId="49A0799B"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9AAC578"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A2</w:t>
            </w:r>
          </w:p>
        </w:tc>
        <w:tc>
          <w:tcPr>
            <w:tcW w:w="4300" w:type="pct"/>
            <w:tcBorders>
              <w:bottom w:val="single" w:sz="8" w:space="0" w:color="000000"/>
              <w:right w:val="single" w:sz="8" w:space="0" w:color="000000"/>
            </w:tcBorders>
            <w:tcMar>
              <w:top w:w="100" w:type="dxa"/>
              <w:left w:w="100" w:type="dxa"/>
              <w:bottom w:w="100" w:type="dxa"/>
              <w:right w:w="100" w:type="dxa"/>
            </w:tcMar>
          </w:tcPr>
          <w:p w14:paraId="17664637"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Systematic knowledge of the diverse care and educational needs of babies and young children;</w:t>
            </w:r>
          </w:p>
        </w:tc>
      </w:tr>
      <w:tr w:rsidR="00376BF9" w:rsidRPr="00376BF9" w14:paraId="395AD7A7"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66100B"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A3</w:t>
            </w:r>
          </w:p>
        </w:tc>
        <w:tc>
          <w:tcPr>
            <w:tcW w:w="4300" w:type="pct"/>
            <w:tcBorders>
              <w:bottom w:val="single" w:sz="8" w:space="0" w:color="000000"/>
              <w:right w:val="single" w:sz="8" w:space="0" w:color="000000"/>
            </w:tcBorders>
            <w:tcMar>
              <w:top w:w="100" w:type="dxa"/>
              <w:left w:w="100" w:type="dxa"/>
              <w:bottom w:w="100" w:type="dxa"/>
              <w:right w:w="100" w:type="dxa"/>
            </w:tcMar>
          </w:tcPr>
          <w:p w14:paraId="62823C94"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 critical understanding of the disputed nature of curricula and the contested nature of knowledge;</w:t>
            </w:r>
          </w:p>
        </w:tc>
      </w:tr>
      <w:tr w:rsidR="00376BF9" w:rsidRPr="00376BF9" w14:paraId="491E60A7"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D0FEBFF"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A4</w:t>
            </w:r>
          </w:p>
        </w:tc>
        <w:tc>
          <w:tcPr>
            <w:tcW w:w="4300" w:type="pct"/>
            <w:tcBorders>
              <w:bottom w:val="single" w:sz="8" w:space="0" w:color="000000"/>
              <w:right w:val="single" w:sz="8" w:space="0" w:color="000000"/>
            </w:tcBorders>
            <w:tcMar>
              <w:top w:w="100" w:type="dxa"/>
              <w:left w:w="100" w:type="dxa"/>
              <w:bottom w:w="100" w:type="dxa"/>
              <w:right w:w="100" w:type="dxa"/>
            </w:tcMar>
          </w:tcPr>
          <w:p w14:paraId="16DD76AC"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Detailed knowledge of contemporary and historical policies, provision and pedagogical approaches in relation to babies young children their families in the UK and internationally ;</w:t>
            </w:r>
          </w:p>
        </w:tc>
      </w:tr>
      <w:tr w:rsidR="00376BF9" w:rsidRPr="00376BF9" w14:paraId="7ED37AEC"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D6EBB0A"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A5</w:t>
            </w:r>
          </w:p>
        </w:tc>
        <w:tc>
          <w:tcPr>
            <w:tcW w:w="4300" w:type="pct"/>
            <w:tcBorders>
              <w:bottom w:val="single" w:sz="8" w:space="0" w:color="000000"/>
              <w:right w:val="single" w:sz="8" w:space="0" w:color="000000"/>
            </w:tcBorders>
            <w:tcMar>
              <w:top w:w="100" w:type="dxa"/>
              <w:left w:w="100" w:type="dxa"/>
              <w:bottom w:w="100" w:type="dxa"/>
              <w:right w:w="100" w:type="dxa"/>
            </w:tcMar>
          </w:tcPr>
          <w:p w14:paraId="0C0A3658"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Coherent understanding of the wider social, cultural, historical, political and economic contexts of education;</w:t>
            </w:r>
          </w:p>
        </w:tc>
      </w:tr>
      <w:tr w:rsidR="00376BF9" w:rsidRPr="00376BF9" w14:paraId="7779710E"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21FAF57"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A6</w:t>
            </w:r>
          </w:p>
        </w:tc>
        <w:tc>
          <w:tcPr>
            <w:tcW w:w="4300" w:type="pct"/>
            <w:tcBorders>
              <w:bottom w:val="single" w:sz="8" w:space="0" w:color="000000"/>
              <w:right w:val="single" w:sz="8" w:space="0" w:color="000000"/>
            </w:tcBorders>
            <w:tcMar>
              <w:top w:w="100" w:type="dxa"/>
              <w:left w:w="100" w:type="dxa"/>
              <w:bottom w:w="100" w:type="dxa"/>
              <w:right w:w="100" w:type="dxa"/>
            </w:tcMar>
          </w:tcPr>
          <w:p w14:paraId="64965CF8"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Critical understanding of the main methods of enquiry in educational research and an ability to apply methods to their own research;</w:t>
            </w:r>
          </w:p>
        </w:tc>
      </w:tr>
      <w:tr w:rsidR="00376BF9" w:rsidRPr="00376BF9" w14:paraId="3277B62E"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8F3138F"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A7</w:t>
            </w:r>
          </w:p>
        </w:tc>
        <w:tc>
          <w:tcPr>
            <w:tcW w:w="4300" w:type="pct"/>
            <w:tcBorders>
              <w:bottom w:val="single" w:sz="8" w:space="0" w:color="000000"/>
              <w:right w:val="single" w:sz="8" w:space="0" w:color="000000"/>
            </w:tcBorders>
            <w:tcMar>
              <w:top w:w="100" w:type="dxa"/>
              <w:left w:w="100" w:type="dxa"/>
              <w:bottom w:w="100" w:type="dxa"/>
              <w:right w:w="100" w:type="dxa"/>
            </w:tcMar>
          </w:tcPr>
          <w:p w14:paraId="704216F5"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Systematic understanding of the impact of inequalities in gender, race, class and disability on educational processes and outcomes.</w:t>
            </w:r>
          </w:p>
        </w:tc>
      </w:tr>
      <w:tr w:rsidR="00376BF9" w:rsidRPr="00376BF9" w14:paraId="59A44045"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594E23F"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A8</w:t>
            </w:r>
          </w:p>
        </w:tc>
        <w:tc>
          <w:tcPr>
            <w:tcW w:w="4300" w:type="pct"/>
            <w:tcBorders>
              <w:bottom w:val="single" w:sz="8" w:space="0" w:color="000000"/>
              <w:right w:val="single" w:sz="8" w:space="0" w:color="000000"/>
            </w:tcBorders>
            <w:tcMar>
              <w:top w:w="100" w:type="dxa"/>
              <w:left w:w="100" w:type="dxa"/>
              <w:bottom w:w="100" w:type="dxa"/>
              <w:right w:w="100" w:type="dxa"/>
            </w:tcMar>
          </w:tcPr>
          <w:p w14:paraId="2BB85511"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Critical and coherent understanding of perspectives on early child development including those at the forefront of the discipline;</w:t>
            </w:r>
          </w:p>
        </w:tc>
      </w:tr>
      <w:tr w:rsidR="00376BF9" w:rsidRPr="00376BF9" w14:paraId="7D558C6D" w14:textId="77777777" w:rsidTr="00376BF9">
        <w:tc>
          <w:tcPr>
            <w:tcW w:w="70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D4281C5"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A9</w:t>
            </w:r>
          </w:p>
        </w:tc>
        <w:tc>
          <w:tcPr>
            <w:tcW w:w="4300" w:type="pct"/>
            <w:tcBorders>
              <w:bottom w:val="single" w:sz="8" w:space="0" w:color="000000"/>
              <w:right w:val="single" w:sz="8" w:space="0" w:color="000000"/>
            </w:tcBorders>
            <w:tcMar>
              <w:top w:w="100" w:type="dxa"/>
              <w:left w:w="100" w:type="dxa"/>
              <w:bottom w:w="100" w:type="dxa"/>
              <w:right w:w="100" w:type="dxa"/>
            </w:tcMar>
          </w:tcPr>
          <w:p w14:paraId="4B7908DB"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Detailed knowledge of </w:t>
            </w:r>
            <w:proofErr w:type="spellStart"/>
            <w:r w:rsidRPr="00376BF9">
              <w:rPr>
                <w:rFonts w:ascii="Arial" w:eastAsia="Arial" w:hAnsi="Arial" w:cs="Arial"/>
                <w:color w:val="000000"/>
                <w:lang w:val="en-GB" w:eastAsia="en-GB"/>
              </w:rPr>
              <w:t>multiprofessional</w:t>
            </w:r>
            <w:proofErr w:type="spellEnd"/>
            <w:r w:rsidRPr="00376BF9">
              <w:rPr>
                <w:rFonts w:ascii="Arial" w:eastAsia="Arial" w:hAnsi="Arial" w:cs="Arial"/>
                <w:color w:val="000000"/>
                <w:lang w:val="en-GB" w:eastAsia="en-GB"/>
              </w:rPr>
              <w:t xml:space="preserve"> leadership and management in early years provision as well as theoretical and statutory perspectives regarding children’s rights, health and well-being, child protection, safeguarding, disability, diversity and inclusion.</w:t>
            </w:r>
          </w:p>
        </w:tc>
      </w:tr>
    </w:tbl>
    <w:p w14:paraId="55F92DC1"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w:t>
      </w:r>
    </w:p>
    <w:p w14:paraId="535D1E34" w14:textId="0480EA4D"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B</w:t>
      </w:r>
      <w:r>
        <w:rPr>
          <w:rFonts w:ascii="Arial" w:eastAsia="Arial" w:hAnsi="Arial" w:cs="Arial"/>
          <w:b/>
          <w:color w:val="000000"/>
          <w:lang w:val="en-GB" w:eastAsia="en-GB"/>
        </w:rPr>
        <w:t>.</w:t>
      </w:r>
      <w:r w:rsidRPr="00376BF9">
        <w:rPr>
          <w:rFonts w:ascii="Arial" w:eastAsia="Arial" w:hAnsi="Arial" w:cs="Arial"/>
          <w:b/>
          <w:color w:val="000000"/>
          <w:lang w:val="en-GB" w:eastAsia="en-GB"/>
        </w:rPr>
        <w:t xml:space="preserve"> Cognitive and Intellectual Skills.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09"/>
        <w:gridCol w:w="8131"/>
      </w:tblGrid>
      <w:tr w:rsidR="00376BF9" w:rsidRPr="00376BF9" w14:paraId="1D065637" w14:textId="77777777" w:rsidTr="00376BF9">
        <w:tc>
          <w:tcPr>
            <w:tcW w:w="6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C899B"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 </w:t>
            </w:r>
          </w:p>
        </w:tc>
        <w:tc>
          <w:tcPr>
            <w:tcW w:w="435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717DB8C"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On graduating our students will be able to demonstrate:</w:t>
            </w:r>
          </w:p>
          <w:p w14:paraId="094E5457"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Level 6</w:t>
            </w:r>
          </w:p>
        </w:tc>
      </w:tr>
      <w:tr w:rsidR="00376BF9" w:rsidRPr="00376BF9" w14:paraId="0C844232" w14:textId="77777777" w:rsidTr="00376BF9">
        <w:tc>
          <w:tcPr>
            <w:tcW w:w="64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7262FD5"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B1</w:t>
            </w:r>
          </w:p>
        </w:tc>
        <w:tc>
          <w:tcPr>
            <w:tcW w:w="4353" w:type="pct"/>
            <w:tcBorders>
              <w:bottom w:val="single" w:sz="8" w:space="0" w:color="000000"/>
              <w:right w:val="single" w:sz="8" w:space="0" w:color="000000"/>
            </w:tcBorders>
            <w:tcMar>
              <w:top w:w="100" w:type="dxa"/>
              <w:left w:w="100" w:type="dxa"/>
              <w:bottom w:w="100" w:type="dxa"/>
              <w:right w:w="100" w:type="dxa"/>
            </w:tcMar>
          </w:tcPr>
          <w:p w14:paraId="2F05CC88"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Skills to critically evaluate and apply concepts, competing positions, theories, research and issues of policy in relation to childhood, babies and young children;</w:t>
            </w:r>
          </w:p>
        </w:tc>
      </w:tr>
      <w:tr w:rsidR="00376BF9" w:rsidRPr="00376BF9" w14:paraId="37151EDB" w14:textId="77777777" w:rsidTr="00376BF9">
        <w:tc>
          <w:tcPr>
            <w:tcW w:w="64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8EC21E6"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B2</w:t>
            </w:r>
          </w:p>
        </w:tc>
        <w:tc>
          <w:tcPr>
            <w:tcW w:w="4353" w:type="pct"/>
            <w:tcBorders>
              <w:bottom w:val="single" w:sz="8" w:space="0" w:color="000000"/>
              <w:right w:val="single" w:sz="8" w:space="0" w:color="000000"/>
            </w:tcBorders>
            <w:tcMar>
              <w:top w:w="100" w:type="dxa"/>
              <w:left w:w="100" w:type="dxa"/>
              <w:bottom w:w="100" w:type="dxa"/>
              <w:right w:w="100" w:type="dxa"/>
            </w:tcMar>
          </w:tcPr>
          <w:p w14:paraId="25DD5510"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Ability to identify and evaluate trustworthy primary and secondary sources to extend knowledge and understanding, and to apply the concept to their own research;</w:t>
            </w:r>
          </w:p>
        </w:tc>
      </w:tr>
      <w:tr w:rsidR="00376BF9" w:rsidRPr="00376BF9" w14:paraId="5996D1FF" w14:textId="77777777" w:rsidTr="00376BF9">
        <w:tc>
          <w:tcPr>
            <w:tcW w:w="64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4D7B72"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B3</w:t>
            </w:r>
          </w:p>
        </w:tc>
        <w:tc>
          <w:tcPr>
            <w:tcW w:w="4353" w:type="pct"/>
            <w:tcBorders>
              <w:bottom w:val="single" w:sz="8" w:space="0" w:color="000000"/>
              <w:right w:val="single" w:sz="8" w:space="0" w:color="000000"/>
            </w:tcBorders>
            <w:tcMar>
              <w:top w:w="100" w:type="dxa"/>
              <w:left w:w="100" w:type="dxa"/>
              <w:bottom w:w="100" w:type="dxa"/>
              <w:right w:w="100" w:type="dxa"/>
            </w:tcMar>
          </w:tcPr>
          <w:p w14:paraId="77858D9E"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Ability to demonstrate a critical understanding of the importance of ethical collection, application and analysis of data, including numerical data, including in their own research;</w:t>
            </w:r>
          </w:p>
        </w:tc>
      </w:tr>
      <w:tr w:rsidR="00376BF9" w:rsidRPr="00376BF9" w14:paraId="383BE4D9" w14:textId="77777777" w:rsidTr="00376BF9">
        <w:tc>
          <w:tcPr>
            <w:tcW w:w="64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A02F72F"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B4</w:t>
            </w:r>
          </w:p>
        </w:tc>
        <w:tc>
          <w:tcPr>
            <w:tcW w:w="4353" w:type="pct"/>
            <w:tcBorders>
              <w:bottom w:val="single" w:sz="8" w:space="0" w:color="000000"/>
              <w:right w:val="single" w:sz="8" w:space="0" w:color="000000"/>
            </w:tcBorders>
            <w:tcMar>
              <w:top w:w="100" w:type="dxa"/>
              <w:left w:w="100" w:type="dxa"/>
              <w:bottom w:w="100" w:type="dxa"/>
              <w:right w:w="100" w:type="dxa"/>
            </w:tcMar>
          </w:tcPr>
          <w:p w14:paraId="2ED18DDB" w14:textId="77777777"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Skills to process and synthesise data to create arguments using relevant specialist vocabulary and present these using academic conventions.</w:t>
            </w:r>
          </w:p>
        </w:tc>
      </w:tr>
    </w:tbl>
    <w:p w14:paraId="6CC72DF3"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w:t>
      </w:r>
    </w:p>
    <w:p w14:paraId="303AAA4E"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w:t>
      </w:r>
    </w:p>
    <w:p w14:paraId="55A442E2" w14:textId="6712AECC" w:rsidR="00376BF9" w:rsidRPr="00376BF9" w:rsidRDefault="00376BF9" w:rsidP="00376BF9">
      <w:pPr>
        <w:spacing w:before="0" w:after="0" w:line="276" w:lineRule="auto"/>
        <w:rPr>
          <w:rFonts w:ascii="Times New Roman" w:eastAsia="Times New Roman" w:hAnsi="Times New Roman" w:cs="Times New Roman"/>
          <w:color w:val="000000"/>
          <w:lang w:val="en-GB" w:eastAsia="en-GB"/>
        </w:rPr>
      </w:pPr>
      <w:r w:rsidRPr="00376BF9">
        <w:rPr>
          <w:rFonts w:ascii="Arial" w:eastAsia="Arial" w:hAnsi="Arial" w:cs="Arial"/>
          <w:b/>
          <w:color w:val="000000"/>
          <w:lang w:val="en-GB" w:eastAsia="en-GB"/>
        </w:rPr>
        <w:t>C</w:t>
      </w:r>
      <w:r>
        <w:rPr>
          <w:rFonts w:ascii="Arial" w:eastAsia="Arial" w:hAnsi="Arial" w:cs="Arial"/>
          <w:b/>
          <w:color w:val="000000"/>
          <w:lang w:val="en-GB" w:eastAsia="en-GB"/>
        </w:rPr>
        <w:t>.</w:t>
      </w:r>
      <w:r w:rsidRPr="00376BF9">
        <w:rPr>
          <w:rFonts w:ascii="Arial" w:eastAsia="Arial" w:hAnsi="Arial" w:cs="Arial"/>
          <w:b/>
          <w:color w:val="000000"/>
          <w:lang w:val="en-GB" w:eastAsia="en-GB"/>
        </w:rPr>
        <w:t xml:space="preserve"> Skills for Life and Work.</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77"/>
        <w:gridCol w:w="8163"/>
      </w:tblGrid>
      <w:tr w:rsidR="00376BF9" w:rsidRPr="00376BF9" w14:paraId="445448AE" w14:textId="77777777" w:rsidTr="00376BF9">
        <w:tc>
          <w:tcPr>
            <w:tcW w:w="6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BC0F"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w:t>
            </w:r>
          </w:p>
        </w:tc>
        <w:tc>
          <w:tcPr>
            <w:tcW w:w="437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C894AC4"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b/>
                <w:color w:val="000000"/>
                <w:sz w:val="20"/>
                <w:szCs w:val="20"/>
                <w:lang w:val="en-GB" w:eastAsia="en-GB"/>
              </w:rPr>
              <w:t>On graduating our students will be able to demonstrate:</w:t>
            </w:r>
          </w:p>
          <w:p w14:paraId="2A060756"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b/>
                <w:color w:val="000000"/>
                <w:sz w:val="20"/>
                <w:szCs w:val="20"/>
                <w:lang w:val="en-GB" w:eastAsia="en-GB"/>
              </w:rPr>
              <w:t>Level 6</w:t>
            </w:r>
          </w:p>
        </w:tc>
      </w:tr>
      <w:tr w:rsidR="00376BF9" w:rsidRPr="00376BF9" w14:paraId="03D48DB6" w14:textId="77777777" w:rsidTr="00376BF9">
        <w:tc>
          <w:tcPr>
            <w:tcW w:w="63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0751E43"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C1</w:t>
            </w:r>
          </w:p>
        </w:tc>
        <w:tc>
          <w:tcPr>
            <w:tcW w:w="4370" w:type="pct"/>
            <w:tcBorders>
              <w:bottom w:val="single" w:sz="8" w:space="0" w:color="000000"/>
              <w:right w:val="single" w:sz="8" w:space="0" w:color="000000"/>
            </w:tcBorders>
            <w:tcMar>
              <w:top w:w="100" w:type="dxa"/>
              <w:left w:w="100" w:type="dxa"/>
              <w:bottom w:w="100" w:type="dxa"/>
              <w:right w:w="100" w:type="dxa"/>
            </w:tcMar>
          </w:tcPr>
          <w:p w14:paraId="5816F57C"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Autonomous learning (including time management) that shows the exercise of initiative and personal responsibility and enables decision-making in complex and unpredictable contexts;</w:t>
            </w:r>
          </w:p>
        </w:tc>
      </w:tr>
      <w:tr w:rsidR="00376BF9" w:rsidRPr="00376BF9" w14:paraId="5D7A73BC" w14:textId="77777777" w:rsidTr="00376BF9">
        <w:tc>
          <w:tcPr>
            <w:tcW w:w="63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C4D35AB"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C2</w:t>
            </w:r>
          </w:p>
        </w:tc>
        <w:tc>
          <w:tcPr>
            <w:tcW w:w="4370" w:type="pct"/>
            <w:tcBorders>
              <w:bottom w:val="single" w:sz="8" w:space="0" w:color="000000"/>
              <w:right w:val="single" w:sz="8" w:space="0" w:color="000000"/>
            </w:tcBorders>
            <w:tcMar>
              <w:top w:w="100" w:type="dxa"/>
              <w:left w:w="100" w:type="dxa"/>
              <w:bottom w:w="100" w:type="dxa"/>
              <w:right w:w="100" w:type="dxa"/>
            </w:tcMar>
          </w:tcPr>
          <w:p w14:paraId="09109D98"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Team working skills necessary to flourish in the global workplace, with an ability both to work in and lead teams effectively;</w:t>
            </w:r>
          </w:p>
        </w:tc>
      </w:tr>
      <w:tr w:rsidR="00376BF9" w:rsidRPr="00376BF9" w14:paraId="05AC22E4" w14:textId="77777777" w:rsidTr="00376BF9">
        <w:tc>
          <w:tcPr>
            <w:tcW w:w="63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DB6D0E2"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C3</w:t>
            </w:r>
          </w:p>
        </w:tc>
        <w:tc>
          <w:tcPr>
            <w:tcW w:w="4370" w:type="pct"/>
            <w:tcBorders>
              <w:bottom w:val="single" w:sz="8" w:space="0" w:color="000000"/>
              <w:right w:val="single" w:sz="8" w:space="0" w:color="000000"/>
            </w:tcBorders>
            <w:tcMar>
              <w:top w:w="100" w:type="dxa"/>
              <w:left w:w="100" w:type="dxa"/>
              <w:bottom w:w="100" w:type="dxa"/>
              <w:right w:w="100" w:type="dxa"/>
            </w:tcMar>
          </w:tcPr>
          <w:p w14:paraId="297842EC"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Communication skills that ensure information, ideas, problems and solutions are communicated effectively and clearly to both specialist and non-specialist audiences;</w:t>
            </w:r>
          </w:p>
        </w:tc>
      </w:tr>
      <w:tr w:rsidR="00376BF9" w:rsidRPr="00376BF9" w14:paraId="3300A3BB" w14:textId="77777777" w:rsidTr="00376BF9">
        <w:tc>
          <w:tcPr>
            <w:tcW w:w="63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7C33F6C"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 xml:space="preserve"> C4</w:t>
            </w:r>
          </w:p>
        </w:tc>
        <w:tc>
          <w:tcPr>
            <w:tcW w:w="4370" w:type="pct"/>
            <w:tcBorders>
              <w:bottom w:val="single" w:sz="8" w:space="0" w:color="000000"/>
              <w:right w:val="single" w:sz="8" w:space="0" w:color="000000"/>
            </w:tcBorders>
            <w:tcMar>
              <w:top w:w="100" w:type="dxa"/>
              <w:left w:w="100" w:type="dxa"/>
              <w:bottom w:w="100" w:type="dxa"/>
              <w:right w:w="100" w:type="dxa"/>
            </w:tcMar>
          </w:tcPr>
          <w:p w14:paraId="5864EDB8"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r w:rsidRPr="00376BF9">
              <w:rPr>
                <w:rFonts w:ascii="Arial" w:eastAsia="Arial" w:hAnsi="Arial" w:cs="Arial"/>
                <w:color w:val="000000"/>
                <w:sz w:val="20"/>
                <w:szCs w:val="20"/>
                <w:lang w:val="en-GB" w:eastAsia="en-GB"/>
              </w:rPr>
              <w:t>IT skills and digital literacy that demonstrate core competences and are commensurate with an ability to work at the interface of creativity and new technologies.</w:t>
            </w:r>
          </w:p>
        </w:tc>
      </w:tr>
    </w:tbl>
    <w:p w14:paraId="3A960863" w14:textId="77777777" w:rsidR="00376BF9" w:rsidRPr="00376BF9" w:rsidRDefault="00376BF9" w:rsidP="00376BF9">
      <w:pPr>
        <w:spacing w:before="0" w:after="0" w:line="276" w:lineRule="auto"/>
        <w:rPr>
          <w:rFonts w:ascii="Times New Roman" w:eastAsia="Times New Roman" w:hAnsi="Times New Roman" w:cs="Times New Roman"/>
          <w:color w:val="000000"/>
          <w:sz w:val="24"/>
          <w:szCs w:val="24"/>
          <w:lang w:val="en-GB" w:eastAsia="en-GB"/>
        </w:rPr>
      </w:pPr>
    </w:p>
    <w:p w14:paraId="30C210B7" w14:textId="3FBA80B4" w:rsidR="009A4507" w:rsidRDefault="009A4507" w:rsidP="009A4507"/>
    <w:p w14:paraId="4D349D15" w14:textId="3E09DFD8" w:rsidR="009A4507" w:rsidRDefault="009A4507" w:rsidP="009A4507">
      <w:pPr>
        <w:pStyle w:val="Heading2"/>
      </w:pPr>
      <w:bookmarkStart w:id="12" w:name="_Toc527455949"/>
      <w:r>
        <w:t>Graduate attributes</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
        <w:gridCol w:w="4439"/>
        <w:gridCol w:w="4370"/>
      </w:tblGrid>
      <w:tr w:rsidR="00376BF9" w:rsidRPr="00376BF9" w14:paraId="5E1444A7" w14:textId="77777777" w:rsidTr="00376BF9">
        <w:tc>
          <w:tcPr>
            <w:tcW w:w="289" w:type="pct"/>
          </w:tcPr>
          <w:p w14:paraId="2C068E76" w14:textId="77777777" w:rsidR="00376BF9" w:rsidRPr="00376BF9" w:rsidRDefault="00376BF9" w:rsidP="00570F96">
            <w:pPr>
              <w:rPr>
                <w:rFonts w:ascii="Times New Roman" w:eastAsia="Times New Roman" w:hAnsi="Times New Roman" w:cs="Times New Roman"/>
                <w:color w:val="000000"/>
                <w:lang w:val="en-GB" w:eastAsia="en-GB"/>
              </w:rPr>
            </w:pPr>
          </w:p>
        </w:tc>
        <w:tc>
          <w:tcPr>
            <w:tcW w:w="2373" w:type="pct"/>
          </w:tcPr>
          <w:p w14:paraId="12941220"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Bath Spa Graduates… </w:t>
            </w:r>
          </w:p>
        </w:tc>
        <w:tc>
          <w:tcPr>
            <w:tcW w:w="2337" w:type="pct"/>
          </w:tcPr>
          <w:p w14:paraId="55880428" w14:textId="76937CAB"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In </w:t>
            </w:r>
            <w:r>
              <w:rPr>
                <w:rFonts w:ascii="Arial" w:eastAsia="Arial" w:hAnsi="Arial" w:cs="Arial"/>
                <w:color w:val="000000"/>
                <w:lang w:val="en-GB" w:eastAsia="en-GB"/>
              </w:rPr>
              <w:t>Early Years Education</w:t>
            </w:r>
            <w:r w:rsidRPr="00376BF9">
              <w:rPr>
                <w:rFonts w:ascii="Arial" w:eastAsia="Arial" w:hAnsi="Arial" w:cs="Arial"/>
                <w:color w:val="000000"/>
                <w:lang w:val="en-GB" w:eastAsia="en-GB"/>
              </w:rPr>
              <w:t>, we enable this…</w:t>
            </w:r>
          </w:p>
        </w:tc>
      </w:tr>
      <w:tr w:rsidR="00376BF9" w:rsidRPr="00376BF9" w14:paraId="124A3A41" w14:textId="77777777" w:rsidTr="00376BF9">
        <w:tc>
          <w:tcPr>
            <w:tcW w:w="289" w:type="pct"/>
          </w:tcPr>
          <w:p w14:paraId="4A9A9781"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27B30BBA"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employable: equipped with the skills necessary to flourish in the global workplace, able to work in and lead teams</w:t>
            </w:r>
          </w:p>
        </w:tc>
        <w:tc>
          <w:tcPr>
            <w:tcW w:w="2337" w:type="pct"/>
          </w:tcPr>
          <w:p w14:paraId="1AD5AC93" w14:textId="1AAA739D"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By embedding employability within the </w:t>
            </w:r>
            <w:r>
              <w:rPr>
                <w:rFonts w:ascii="Arial" w:eastAsia="Arial" w:hAnsi="Arial" w:cs="Arial"/>
                <w:color w:val="000000"/>
                <w:lang w:val="en-GB" w:eastAsia="en-GB"/>
              </w:rPr>
              <w:t>Early Years</w:t>
            </w:r>
            <w:r w:rsidRPr="00376BF9">
              <w:rPr>
                <w:rFonts w:ascii="Arial" w:eastAsia="Arial" w:hAnsi="Arial" w:cs="Arial"/>
                <w:color w:val="000000"/>
                <w:lang w:val="en-GB" w:eastAsia="en-GB"/>
              </w:rPr>
              <w:t xml:space="preserve"> programme, we develop your skills to flourish in the global and professional workplace. You are required to undertake at least one placement in a professional education setting and you are assessed against a range of employment focused criteria. Many optional modules also give you the opportunity to undertake further placements, both internationally and in the UK, and to gain additional professional accreditations. </w:t>
            </w:r>
          </w:p>
        </w:tc>
      </w:tr>
      <w:tr w:rsidR="00376BF9" w:rsidRPr="00376BF9" w14:paraId="79E57EFE" w14:textId="77777777" w:rsidTr="00376BF9">
        <w:tc>
          <w:tcPr>
            <w:tcW w:w="289" w:type="pct"/>
          </w:tcPr>
          <w:p w14:paraId="44A98197"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35DD5D9D"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able to understand and manage complexity, diversity and change</w:t>
            </w:r>
          </w:p>
        </w:tc>
        <w:tc>
          <w:tcPr>
            <w:tcW w:w="2337" w:type="pct"/>
          </w:tcPr>
          <w:p w14:paraId="085D2F1F"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We believe that education is about change and we will challenge you to change and develop your ideas, attitudes, skills and knowledge as part of this course. </w:t>
            </w:r>
          </w:p>
        </w:tc>
      </w:tr>
      <w:tr w:rsidR="00376BF9" w:rsidRPr="00376BF9" w14:paraId="16DBCE98" w14:textId="77777777" w:rsidTr="00376BF9">
        <w:tc>
          <w:tcPr>
            <w:tcW w:w="289" w:type="pct"/>
          </w:tcPr>
          <w:p w14:paraId="7445C218"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3333FB3F"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creative: able to innovate and to solve problems by working across disciplines as professional or artistic practitioners</w:t>
            </w:r>
          </w:p>
        </w:tc>
        <w:tc>
          <w:tcPr>
            <w:tcW w:w="2337" w:type="pct"/>
          </w:tcPr>
          <w:p w14:paraId="6C3A6259"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We believe that education professions are creative ones – the Institute for Education strapline is, ‘Be creative, educate’. You will have a range of options to explore your own creativity and the creativity of learners. You will also take modules that encourage problem solving and give you opportunities to work across academic and professional disciplines.</w:t>
            </w:r>
          </w:p>
        </w:tc>
      </w:tr>
      <w:tr w:rsidR="00376BF9" w:rsidRPr="00376BF9" w14:paraId="414653CC" w14:textId="77777777" w:rsidTr="00376BF9">
        <w:tc>
          <w:tcPr>
            <w:tcW w:w="289" w:type="pct"/>
          </w:tcPr>
          <w:p w14:paraId="0991642E"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29BCECB6"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digitally literate: able to work at the interface of creativity and technology</w:t>
            </w:r>
          </w:p>
        </w:tc>
        <w:tc>
          <w:tcPr>
            <w:tcW w:w="2337" w:type="pct"/>
          </w:tcPr>
          <w:p w14:paraId="4FD1DE34"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We aim to build your existing skills as a ‘digital learner’ so that you can benefit from technology to its fullest extent. You become a confident user of digital technologies in your own learning by working extensively with Minerva (our virtual learning environment) on all of your modules. You will have the opportunity to choose modules that explore digital technologies and to develop creative work using technology as part of your assessments.</w:t>
            </w:r>
          </w:p>
        </w:tc>
      </w:tr>
      <w:tr w:rsidR="00376BF9" w:rsidRPr="00376BF9" w14:paraId="68C02EE1" w14:textId="77777777" w:rsidTr="00376BF9">
        <w:tc>
          <w:tcPr>
            <w:tcW w:w="289" w:type="pct"/>
          </w:tcPr>
          <w:p w14:paraId="420989F5"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02FE5579"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internationally networked: either by studying abroad for part of the their programme, or studying alongside students from overseas</w:t>
            </w:r>
          </w:p>
        </w:tc>
        <w:tc>
          <w:tcPr>
            <w:tcW w:w="2337" w:type="pct"/>
          </w:tcPr>
          <w:p w14:paraId="7221B1C9"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Education studies equips you to understand and engage with education issues here in the UK and internationally. From year one, our curriculum presents an international perspective on education issues and you can take optional modules that explore issues in international education in detail. </w:t>
            </w:r>
          </w:p>
          <w:p w14:paraId="11AE5A05"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You will have the opportunity to participate in international placements and study visits associated with modules or to organise your own education focused international placement. There are also a number of opportunities to study abroad as part of the course, including on an Erasmus placement or a University exchange. </w:t>
            </w:r>
          </w:p>
        </w:tc>
      </w:tr>
      <w:tr w:rsidR="00376BF9" w:rsidRPr="00376BF9" w14:paraId="1B7F9D2A" w14:textId="77777777" w:rsidTr="00376BF9">
        <w:tc>
          <w:tcPr>
            <w:tcW w:w="289" w:type="pct"/>
          </w:tcPr>
          <w:p w14:paraId="2FD36F5E"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5D6425C4"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creative thinkers, doers and makers</w:t>
            </w:r>
          </w:p>
        </w:tc>
        <w:tc>
          <w:tcPr>
            <w:tcW w:w="2337" w:type="pct"/>
          </w:tcPr>
          <w:p w14:paraId="6609A804"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This course enables your knowledge and understanding of education, but it also gives you opportunities, through placements, study visits and creative assessments, to develop your practice and your professionalism. </w:t>
            </w:r>
          </w:p>
        </w:tc>
      </w:tr>
      <w:tr w:rsidR="00376BF9" w:rsidRPr="00376BF9" w14:paraId="28DF66B7" w14:textId="77777777" w:rsidTr="00376BF9">
        <w:tc>
          <w:tcPr>
            <w:tcW w:w="289" w:type="pct"/>
          </w:tcPr>
          <w:p w14:paraId="09BD0377"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333AB057"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critical thinkers: able to express their ideas in written and oral form, and possessing information literacy</w:t>
            </w:r>
          </w:p>
        </w:tc>
        <w:tc>
          <w:tcPr>
            <w:tcW w:w="2337" w:type="pct"/>
          </w:tcPr>
          <w:p w14:paraId="6D8BD7B7"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The development of critical thinking skills are embedded in our curriculum from the first weeks of your year one core module, when you will be introduced to philosophical debates around the purposes of education. Your modules will encourage you consider issues from a range of perspectives and will develop your skills to express your ideas clearly in oral and written form. You will also develop skills to understand, critically assess and conduct educational research. </w:t>
            </w:r>
          </w:p>
        </w:tc>
      </w:tr>
      <w:tr w:rsidR="00376BF9" w:rsidRPr="00376BF9" w14:paraId="42A3A36A" w14:textId="77777777" w:rsidTr="00376BF9">
        <w:tc>
          <w:tcPr>
            <w:tcW w:w="289" w:type="pct"/>
          </w:tcPr>
          <w:p w14:paraId="1D744F3A" w14:textId="77777777" w:rsidR="00376BF9" w:rsidRPr="00376BF9" w:rsidRDefault="00376BF9" w:rsidP="00376BF9">
            <w:pPr>
              <w:numPr>
                <w:ilvl w:val="0"/>
                <w:numId w:val="36"/>
              </w:numPr>
              <w:spacing w:before="0" w:after="200" w:line="276" w:lineRule="auto"/>
              <w:ind w:left="114" w:hanging="57"/>
              <w:contextualSpacing/>
              <w:rPr>
                <w:rFonts w:ascii="Arial" w:eastAsia="Arial" w:hAnsi="Arial" w:cs="Arial"/>
                <w:color w:val="000000"/>
                <w:lang w:val="en-GB" w:eastAsia="en-GB"/>
              </w:rPr>
            </w:pPr>
          </w:p>
        </w:tc>
        <w:tc>
          <w:tcPr>
            <w:tcW w:w="2373" w:type="pct"/>
          </w:tcPr>
          <w:p w14:paraId="12102842"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Will be ethically aware: prepared for citizenship in a local, national and global context</w:t>
            </w:r>
          </w:p>
        </w:tc>
        <w:tc>
          <w:tcPr>
            <w:tcW w:w="2337" w:type="pct"/>
          </w:tcPr>
          <w:p w14:paraId="10E52AB2" w14:textId="77777777" w:rsidR="00376BF9" w:rsidRPr="00376BF9" w:rsidRDefault="00376BF9" w:rsidP="00376BF9">
            <w:pPr>
              <w:spacing w:before="0" w:after="0"/>
              <w:rPr>
                <w:rFonts w:ascii="Times New Roman" w:eastAsia="Times New Roman" w:hAnsi="Times New Roman" w:cs="Times New Roman"/>
                <w:color w:val="000000"/>
                <w:lang w:val="en-GB" w:eastAsia="en-GB"/>
              </w:rPr>
            </w:pPr>
            <w:r w:rsidRPr="00376BF9">
              <w:rPr>
                <w:rFonts w:ascii="Arial" w:eastAsia="Arial" w:hAnsi="Arial" w:cs="Arial"/>
                <w:color w:val="000000"/>
                <w:lang w:val="en-GB" w:eastAsia="en-GB"/>
              </w:rPr>
              <w:t xml:space="preserve">We believe that education is about change and we provide you with opportunities to develop your personal values and beliefs about education. You will rigorously examine and defend these values against a framework of ethical behaviours and will have the opportunity to consider the ethics of educational research and of working as a professional in education settings. </w:t>
            </w:r>
          </w:p>
        </w:tc>
      </w:tr>
    </w:tbl>
    <w:p w14:paraId="3FCCB750" w14:textId="2818640A" w:rsidR="009D1A45" w:rsidRPr="009D1A45" w:rsidRDefault="008B5269" w:rsidP="009D1A45">
      <w:pPr>
        <w:keepNext/>
        <w:keepLines/>
        <w:outlineLvl w:val="2"/>
        <w:rPr>
          <w:rFonts w:eastAsiaTheme="majorEastAsia" w:cstheme="majorBidi"/>
          <w:b/>
          <w:sz w:val="24"/>
          <w:szCs w:val="24"/>
        </w:rPr>
      </w:pPr>
      <w:r>
        <w:rPr>
          <w:rFonts w:eastAsiaTheme="majorEastAsia" w:cstheme="majorBidi"/>
          <w:b/>
          <w:sz w:val="24"/>
          <w:szCs w:val="24"/>
        </w:rPr>
        <w:t>E</w:t>
      </w:r>
      <w:r w:rsidR="009D1A45" w:rsidRPr="009D1A45">
        <w:rPr>
          <w:rFonts w:eastAsiaTheme="majorEastAsia" w:cstheme="majorBidi"/>
          <w:b/>
          <w:sz w:val="24"/>
          <w:szCs w:val="24"/>
        </w:rPr>
        <w:t>xit requirements</w:t>
      </w:r>
    </w:p>
    <w:p w14:paraId="6928A18F" w14:textId="4AC2951F" w:rsidR="009D1A45" w:rsidRPr="0047454B" w:rsidRDefault="00DC05A3" w:rsidP="009D1A45">
      <w:pPr>
        <w:spacing w:before="0" w:after="0"/>
        <w:rPr>
          <w:color w:val="000000" w:themeColor="text1"/>
          <w:lang w:val="en-GB"/>
        </w:rPr>
      </w:pPr>
      <w:r>
        <w:rPr>
          <w:color w:val="000000" w:themeColor="text1"/>
          <w:lang w:val="en-GB"/>
        </w:rPr>
        <w:t>Post</w:t>
      </w:r>
      <w:r w:rsidR="009D1A45" w:rsidRPr="0047454B">
        <w:rPr>
          <w:color w:val="000000" w:themeColor="text1"/>
          <w:lang w:val="en-GB"/>
        </w:rPr>
        <w:t>graduate course</w:t>
      </w:r>
      <w:r>
        <w:rPr>
          <w:color w:val="000000" w:themeColor="text1"/>
          <w:lang w:val="en-GB"/>
        </w:rPr>
        <w:t>s</w:t>
      </w:r>
      <w:r w:rsidR="009D1A45" w:rsidRPr="0047454B">
        <w:rPr>
          <w:color w:val="000000" w:themeColor="text1"/>
          <w:lang w:val="en-GB"/>
        </w:rPr>
        <w:t xml:space="preserve"> such as PGCE or EYT</w:t>
      </w:r>
      <w:r>
        <w:rPr>
          <w:color w:val="000000" w:themeColor="text1"/>
          <w:lang w:val="en-GB"/>
        </w:rPr>
        <w:t xml:space="preserve">T require Math, English, and Science </w:t>
      </w:r>
      <w:r w:rsidR="009D1A45" w:rsidRPr="0047454B">
        <w:rPr>
          <w:color w:val="000000" w:themeColor="text1"/>
          <w:lang w:val="en-GB"/>
        </w:rPr>
        <w:t>GCSE.</w:t>
      </w:r>
    </w:p>
    <w:p w14:paraId="7DDD1681" w14:textId="77777777" w:rsidR="002D0C49" w:rsidRPr="00E13893" w:rsidRDefault="002D0C49" w:rsidP="0062453F">
      <w:pPr>
        <w:rPr>
          <w:bCs/>
          <w:spacing w:val="-3"/>
        </w:rPr>
        <w:sectPr w:rsidR="002D0C49" w:rsidRPr="00E13893" w:rsidSect="00B6228A">
          <w:pgSz w:w="12240" w:h="15840"/>
          <w:pgMar w:top="1440" w:right="1440" w:bottom="1440" w:left="1440" w:header="720" w:footer="720" w:gutter="0"/>
          <w:cols w:space="720"/>
          <w:titlePg/>
          <w:docGrid w:linePitch="360"/>
        </w:sectPr>
      </w:pPr>
    </w:p>
    <w:p w14:paraId="7DDD1682" w14:textId="5FD6269D" w:rsidR="003B0086" w:rsidRPr="00E13893" w:rsidRDefault="00C57163" w:rsidP="000D6683">
      <w:pPr>
        <w:pStyle w:val="Heading1"/>
        <w:spacing w:line="276" w:lineRule="auto"/>
      </w:pPr>
      <w:bookmarkStart w:id="13" w:name="_Toc527455950"/>
      <w:r w:rsidRPr="00E13893">
        <w:t>Learning Environment</w:t>
      </w:r>
      <w:bookmarkEnd w:id="13"/>
    </w:p>
    <w:p w14:paraId="7DDD1683" w14:textId="4C6CF349" w:rsidR="00264C0F" w:rsidRPr="00E13893" w:rsidRDefault="00264C0F" w:rsidP="000D6683">
      <w:pPr>
        <w:pStyle w:val="Heading2"/>
        <w:spacing w:line="276" w:lineRule="auto"/>
      </w:pPr>
      <w:bookmarkStart w:id="14" w:name="_Toc527455951"/>
      <w:r w:rsidRPr="00E13893">
        <w:t>Learning and Teaching Methods</w:t>
      </w:r>
      <w:bookmarkEnd w:id="14"/>
    </w:p>
    <w:p w14:paraId="7DDD1684" w14:textId="124DC0F8" w:rsidR="00264C0F" w:rsidRPr="00866AA3" w:rsidRDefault="00866AA3" w:rsidP="000D6683">
      <w:pPr>
        <w:spacing w:line="276" w:lineRule="auto"/>
        <w:rPr>
          <w:rFonts w:ascii="Arial" w:hAnsi="Arial" w:cs="Arial"/>
          <w:b/>
          <w:sz w:val="24"/>
          <w:szCs w:val="24"/>
        </w:rPr>
      </w:pPr>
      <w:r w:rsidRPr="00866AA3">
        <w:rPr>
          <w:rFonts w:ascii="Arial" w:hAnsi="Arial" w:cs="Arial"/>
        </w:rPr>
        <w:t>UCW</w:t>
      </w:r>
      <w:r w:rsidR="00264C0F" w:rsidRPr="00866AA3">
        <w:rPr>
          <w:rFonts w:ascii="Arial" w:hAnsi="Arial" w:cs="Arial"/>
        </w:rPr>
        <w:t xml:space="preserve"> has a Learning and Teaching Strategy for Higher Education, which underpins our approach.</w:t>
      </w:r>
    </w:p>
    <w:p w14:paraId="7DDD1685" w14:textId="77777777" w:rsidR="00264C0F" w:rsidRPr="00866AA3" w:rsidRDefault="00264C0F" w:rsidP="000D6683">
      <w:pPr>
        <w:spacing w:line="276" w:lineRule="auto"/>
        <w:rPr>
          <w:rFonts w:ascii="Arial" w:hAnsi="Arial" w:cs="Arial"/>
          <w:sz w:val="24"/>
          <w:szCs w:val="24"/>
        </w:rPr>
      </w:pPr>
      <w:r w:rsidRPr="00866AA3">
        <w:rPr>
          <w:rFonts w:ascii="Arial" w:hAnsi="Arial" w:cs="Arial"/>
        </w:rPr>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00866AA3">
        <w:rPr>
          <w:rFonts w:ascii="Arial" w:hAnsi="Arial" w:cs="Arial"/>
          <w:sz w:val="24"/>
          <w:szCs w:val="24"/>
        </w:rPr>
        <w:t xml:space="preserve"> </w:t>
      </w:r>
    </w:p>
    <w:p w14:paraId="7DDD1686" w14:textId="77777777" w:rsidR="00264C0F" w:rsidRPr="00866AA3" w:rsidRDefault="00264C0F" w:rsidP="000D6683">
      <w:pPr>
        <w:spacing w:line="276" w:lineRule="auto"/>
        <w:rPr>
          <w:rFonts w:ascii="Arial" w:hAnsi="Arial" w:cs="Arial"/>
          <w:sz w:val="24"/>
          <w:szCs w:val="24"/>
        </w:rPr>
      </w:pPr>
      <w:r w:rsidRPr="00866AA3">
        <w:rPr>
          <w:rFonts w:ascii="Arial" w:hAnsi="Arial" w:cs="Arial"/>
        </w:rPr>
        <w:t>A variety of learning methods will be used, which might include:</w:t>
      </w:r>
    </w:p>
    <w:p w14:paraId="7DDD1687"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Lectures</w:t>
      </w:r>
    </w:p>
    <w:p w14:paraId="7DDD1688"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Seminars</w:t>
      </w:r>
    </w:p>
    <w:p w14:paraId="7DDD1689"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Experiential learning</w:t>
      </w:r>
    </w:p>
    <w:p w14:paraId="7DDD168A"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Reflective learning</w:t>
      </w:r>
    </w:p>
    <w:p w14:paraId="7DDD168B"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Skills practice</w:t>
      </w:r>
    </w:p>
    <w:p w14:paraId="7DDD168C"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Group work and group discussions</w:t>
      </w:r>
    </w:p>
    <w:p w14:paraId="7DDD168D"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Workshops</w:t>
      </w:r>
    </w:p>
    <w:p w14:paraId="7DDD168E" w14:textId="77777777" w:rsidR="005F05D4" w:rsidRPr="00866AA3" w:rsidRDefault="005F05D4" w:rsidP="000D6683">
      <w:pPr>
        <w:pStyle w:val="ListParagraph"/>
        <w:numPr>
          <w:ilvl w:val="0"/>
          <w:numId w:val="13"/>
        </w:numPr>
        <w:spacing w:line="276" w:lineRule="auto"/>
        <w:rPr>
          <w:rFonts w:ascii="Arial" w:hAnsi="Arial" w:cs="Arial"/>
        </w:rPr>
      </w:pPr>
      <w:r w:rsidRPr="00866AA3">
        <w:rPr>
          <w:rFonts w:ascii="Arial" w:hAnsi="Arial" w:cs="Arial"/>
        </w:rPr>
        <w:t>Fieldwork</w:t>
      </w:r>
    </w:p>
    <w:p w14:paraId="7DDD168F" w14:textId="77777777" w:rsidR="005F05D4" w:rsidRPr="00866AA3" w:rsidRDefault="005F05D4" w:rsidP="000D6683">
      <w:pPr>
        <w:pStyle w:val="ListParagraph"/>
        <w:numPr>
          <w:ilvl w:val="0"/>
          <w:numId w:val="13"/>
        </w:numPr>
        <w:spacing w:line="276" w:lineRule="auto"/>
        <w:rPr>
          <w:rFonts w:ascii="Arial" w:hAnsi="Arial" w:cs="Arial"/>
        </w:rPr>
      </w:pPr>
      <w:r w:rsidRPr="00866AA3">
        <w:rPr>
          <w:rFonts w:ascii="Arial" w:hAnsi="Arial" w:cs="Arial"/>
        </w:rPr>
        <w:t>Supervised studio/lab-based activity</w:t>
      </w:r>
    </w:p>
    <w:p w14:paraId="7DDD1690"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Case studies</w:t>
      </w:r>
    </w:p>
    <w:p w14:paraId="7DDD1691"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Student presentations</w:t>
      </w:r>
    </w:p>
    <w:p w14:paraId="7DDD1692" w14:textId="77777777" w:rsidR="00264C0F" w:rsidRPr="00866AA3" w:rsidRDefault="00264C0F" w:rsidP="000D6683">
      <w:pPr>
        <w:pStyle w:val="ListParagraph"/>
        <w:numPr>
          <w:ilvl w:val="0"/>
          <w:numId w:val="13"/>
        </w:numPr>
        <w:spacing w:line="276" w:lineRule="auto"/>
        <w:rPr>
          <w:rFonts w:ascii="Arial" w:hAnsi="Arial" w:cs="Arial"/>
        </w:rPr>
      </w:pPr>
      <w:r w:rsidRPr="00866AA3">
        <w:rPr>
          <w:rFonts w:ascii="Arial" w:hAnsi="Arial" w:cs="Arial"/>
        </w:rPr>
        <w:t>Information and communications technology (ICT) based activities</w:t>
      </w:r>
    </w:p>
    <w:p w14:paraId="7DDD1693" w14:textId="77777777" w:rsidR="00264C0F" w:rsidRPr="00866AA3" w:rsidRDefault="00264C0F" w:rsidP="000D6683">
      <w:pPr>
        <w:pStyle w:val="ListParagraph"/>
        <w:numPr>
          <w:ilvl w:val="0"/>
          <w:numId w:val="13"/>
        </w:numPr>
        <w:spacing w:line="276" w:lineRule="auto"/>
        <w:rPr>
          <w:rFonts w:ascii="Arial" w:hAnsi="Arial" w:cs="Arial"/>
          <w:sz w:val="24"/>
          <w:szCs w:val="24"/>
        </w:rPr>
      </w:pPr>
      <w:r w:rsidRPr="00866AA3">
        <w:rPr>
          <w:rFonts w:ascii="Arial" w:hAnsi="Arial" w:cs="Arial"/>
        </w:rPr>
        <w:t>Visiting speakers/expert practitioners will be used during the programme</w:t>
      </w:r>
    </w:p>
    <w:p w14:paraId="7DDD1694" w14:textId="6646E827" w:rsidR="00264C0F" w:rsidRPr="00866AA3" w:rsidRDefault="002B2291" w:rsidP="000D6683">
      <w:pPr>
        <w:spacing w:line="276" w:lineRule="auto"/>
        <w:rPr>
          <w:rFonts w:ascii="Arial" w:hAnsi="Arial" w:cs="Arial"/>
        </w:rPr>
      </w:pPr>
      <w:r w:rsidRPr="00866AA3">
        <w:rPr>
          <w:rFonts w:ascii="Arial" w:hAnsi="Arial" w:cs="Arial"/>
        </w:rPr>
        <w:t>University Centre Weston</w:t>
      </w:r>
      <w:r w:rsidR="00264C0F" w:rsidRPr="00866AA3">
        <w:rPr>
          <w:rFonts w:ascii="Arial" w:hAnsi="Arial" w:cs="Arial"/>
        </w:rPr>
        <w:t xml:space="preserve"> actively encourages the development of technology enhanced learning and you will find staff </w:t>
      </w:r>
      <w:proofErr w:type="spellStart"/>
      <w:r w:rsidR="00264C0F" w:rsidRPr="00866AA3">
        <w:rPr>
          <w:rFonts w:ascii="Arial" w:hAnsi="Arial" w:cs="Arial"/>
        </w:rPr>
        <w:t>utilising</w:t>
      </w:r>
      <w:proofErr w:type="spellEnd"/>
      <w:r w:rsidR="00264C0F" w:rsidRPr="00866AA3">
        <w:rPr>
          <w:rFonts w:ascii="Arial" w:hAnsi="Arial" w:cs="Arial"/>
        </w:rPr>
        <w:t xml:space="preserve"> new teaching methods to enhance your learning experience.</w:t>
      </w:r>
    </w:p>
    <w:p w14:paraId="306AEF20" w14:textId="77777777" w:rsidR="00E63C1E" w:rsidRPr="00E13893" w:rsidRDefault="00E63C1E" w:rsidP="000D6683">
      <w:pPr>
        <w:pStyle w:val="Heading2"/>
        <w:spacing w:line="276" w:lineRule="auto"/>
      </w:pPr>
      <w:bookmarkStart w:id="15" w:name="_Toc106774189"/>
      <w:bookmarkStart w:id="16" w:name="_Toc527455952"/>
      <w:r>
        <w:t>Online course materials</w:t>
      </w:r>
      <w:bookmarkEnd w:id="16"/>
    </w:p>
    <w:p w14:paraId="48CDDAB2" w14:textId="5955FDCA" w:rsidR="00E63C1E" w:rsidRDefault="00E63C1E" w:rsidP="000D6683">
      <w:pPr>
        <w:spacing w:line="276" w:lineRule="auto"/>
        <w:rPr>
          <w:rFonts w:ascii="Arial" w:hAnsi="Arial" w:cs="Arial"/>
        </w:rPr>
      </w:pPr>
      <w:r w:rsidRPr="00E63C1E">
        <w:rPr>
          <w:rFonts w:ascii="Arial" w:hAnsi="Arial" w:cs="Arial"/>
        </w:rPr>
        <w:t>The majority of the material and information you need will be available via the relevant Virtual Learning Environment (VLE) for your programme, which will be Minerva on the Bath Spa University we</w:t>
      </w:r>
      <w:r w:rsidR="005165B5">
        <w:rPr>
          <w:rFonts w:ascii="Arial" w:hAnsi="Arial" w:cs="Arial"/>
        </w:rPr>
        <w:t xml:space="preserve">bsite, Moodle </w:t>
      </w:r>
      <w:r w:rsidRPr="00E63C1E">
        <w:rPr>
          <w:rFonts w:ascii="Arial" w:hAnsi="Arial" w:cs="Arial"/>
        </w:rPr>
        <w:t xml:space="preserve">and </w:t>
      </w:r>
      <w:r>
        <w:rPr>
          <w:rFonts w:ascii="Arial" w:hAnsi="Arial" w:cs="Arial"/>
        </w:rPr>
        <w:t xml:space="preserve">Microsoft </w:t>
      </w:r>
      <w:r w:rsidRPr="00E63C1E">
        <w:rPr>
          <w:rFonts w:ascii="Arial" w:hAnsi="Arial" w:cs="Arial"/>
        </w:rPr>
        <w:t>Office 365</w:t>
      </w:r>
      <w:r w:rsidR="005165B5">
        <w:rPr>
          <w:rFonts w:ascii="Arial" w:hAnsi="Arial" w:cs="Arial"/>
        </w:rPr>
        <w:t xml:space="preserve"> for any other support</w:t>
      </w:r>
      <w:r w:rsidRPr="00E63C1E">
        <w:rPr>
          <w:rFonts w:ascii="Arial" w:hAnsi="Arial" w:cs="Arial"/>
        </w:rPr>
        <w:t>.</w:t>
      </w:r>
      <w:r>
        <w:rPr>
          <w:rFonts w:ascii="Arial" w:hAnsi="Arial" w:cs="Arial"/>
        </w:rPr>
        <w:t xml:space="preserve">  Your tutors will explain </w:t>
      </w:r>
      <w:r w:rsidR="00A63C1A">
        <w:rPr>
          <w:rFonts w:ascii="Arial" w:hAnsi="Arial" w:cs="Arial"/>
        </w:rPr>
        <w:t>how</w:t>
      </w:r>
      <w:r>
        <w:rPr>
          <w:rFonts w:ascii="Arial" w:hAnsi="Arial" w:cs="Arial"/>
        </w:rPr>
        <w:t xml:space="preserve"> </w:t>
      </w:r>
      <w:r w:rsidR="00A63C1A">
        <w:rPr>
          <w:rFonts w:ascii="Arial" w:hAnsi="Arial" w:cs="Arial"/>
        </w:rPr>
        <w:t>to use the VLE in more detail</w:t>
      </w:r>
      <w:r>
        <w:rPr>
          <w:rFonts w:ascii="Arial" w:hAnsi="Arial" w:cs="Arial"/>
        </w:rPr>
        <w:t xml:space="preserve"> during induction</w:t>
      </w:r>
      <w:r w:rsidR="00A63C1A">
        <w:rPr>
          <w:rFonts w:ascii="Arial" w:hAnsi="Arial" w:cs="Arial"/>
        </w:rPr>
        <w:t>.</w:t>
      </w:r>
    </w:p>
    <w:p w14:paraId="11647399" w14:textId="1397FCE7" w:rsidR="00E63C1E" w:rsidRDefault="00E63C1E" w:rsidP="000D6683">
      <w:pPr>
        <w:spacing w:line="276" w:lineRule="auto"/>
        <w:rPr>
          <w:rFonts w:ascii="Arial" w:hAnsi="Arial" w:cs="Arial"/>
        </w:rPr>
      </w:pPr>
      <w:r>
        <w:rPr>
          <w:rFonts w:ascii="Arial" w:hAnsi="Arial" w:cs="Arial"/>
        </w:rPr>
        <w:t xml:space="preserve">Office365 is free to download for students from </w:t>
      </w:r>
      <w:hyperlink r:id="rId19" w:history="1">
        <w:r w:rsidRPr="007E04B1">
          <w:rPr>
            <w:rStyle w:val="Hyperlink"/>
            <w:rFonts w:ascii="Arial" w:hAnsi="Arial" w:cs="Arial"/>
          </w:rPr>
          <w:t>www.office.com</w:t>
        </w:r>
      </w:hyperlink>
    </w:p>
    <w:p w14:paraId="64550D0D" w14:textId="6EA962EB" w:rsidR="00E63C1E" w:rsidRDefault="00E63C1E" w:rsidP="000D6683">
      <w:pPr>
        <w:spacing w:line="276" w:lineRule="auto"/>
        <w:rPr>
          <w:rFonts w:ascii="Arial" w:hAnsi="Arial" w:cs="Arial"/>
        </w:rPr>
      </w:pPr>
      <w:r>
        <w:rPr>
          <w:rFonts w:ascii="Arial" w:hAnsi="Arial" w:cs="Arial"/>
        </w:rPr>
        <w:t>You will need to sign in using your UCW email address and select “Work or School Account” (not Personal Account) when presented with these options.</w:t>
      </w:r>
      <w:r w:rsidR="00A63C1A">
        <w:rPr>
          <w:rFonts w:ascii="Arial" w:hAnsi="Arial" w:cs="Arial"/>
        </w:rPr>
        <w:t xml:space="preserve">  Select “Install Office365” to download the applications.</w:t>
      </w:r>
      <w:r>
        <w:rPr>
          <w:rFonts w:ascii="Arial" w:hAnsi="Arial" w:cs="Arial"/>
        </w:rPr>
        <w:t xml:space="preserve">  Office365 is compatible with most devices, including PCs, Macs, smart phones, iPads and tablets.</w:t>
      </w:r>
    </w:p>
    <w:p w14:paraId="400FA274" w14:textId="1FD9E408" w:rsidR="00E63C1E" w:rsidRPr="00E63C1E" w:rsidRDefault="00E63C1E" w:rsidP="000D6683">
      <w:pPr>
        <w:spacing w:line="276" w:lineRule="auto"/>
        <w:rPr>
          <w:rFonts w:ascii="Arial" w:hAnsi="Arial" w:cs="Arial"/>
        </w:rPr>
      </w:pPr>
      <w:r w:rsidRPr="00E63C1E">
        <w:rPr>
          <w:rFonts w:ascii="Arial" w:hAnsi="Arial" w:cs="Arial"/>
          <w:b/>
        </w:rPr>
        <w:t xml:space="preserve">Remember, the Office365 applications are free for students, </w:t>
      </w:r>
      <w:r w:rsidRPr="00E63C1E">
        <w:rPr>
          <w:rFonts w:ascii="Arial" w:hAnsi="Arial" w:cs="Arial"/>
        </w:rPr>
        <w:t>so don’t click</w:t>
      </w:r>
      <w:r>
        <w:rPr>
          <w:rFonts w:ascii="Arial" w:hAnsi="Arial" w:cs="Arial"/>
        </w:rPr>
        <w:t xml:space="preserve"> on</w:t>
      </w:r>
      <w:r w:rsidRPr="00E63C1E">
        <w:rPr>
          <w:rFonts w:ascii="Arial" w:hAnsi="Arial" w:cs="Arial"/>
        </w:rPr>
        <w:t xml:space="preserve"> the “Buy Office365”</w:t>
      </w:r>
      <w:r>
        <w:rPr>
          <w:rFonts w:ascii="Arial" w:hAnsi="Arial" w:cs="Arial"/>
        </w:rPr>
        <w:t xml:space="preserve"> button by mistake.</w:t>
      </w:r>
    </w:p>
    <w:p w14:paraId="7B3D14DC" w14:textId="77777777" w:rsidR="000D6683" w:rsidRDefault="000D6683" w:rsidP="000D6683">
      <w:pPr>
        <w:pStyle w:val="Heading2"/>
        <w:spacing w:line="276" w:lineRule="auto"/>
      </w:pPr>
    </w:p>
    <w:p w14:paraId="703A38BE" w14:textId="20F1E724" w:rsidR="00B5507D" w:rsidRDefault="00B5507D" w:rsidP="000D6683">
      <w:pPr>
        <w:pStyle w:val="Heading2"/>
        <w:spacing w:line="276" w:lineRule="auto"/>
      </w:pPr>
      <w:bookmarkStart w:id="17" w:name="_Toc527455953"/>
      <w:r>
        <w:t>Ethical Practice</w:t>
      </w:r>
      <w:bookmarkEnd w:id="17"/>
    </w:p>
    <w:p w14:paraId="1A5CD61F" w14:textId="6DA50EEB" w:rsidR="009A4507" w:rsidRPr="00380EEA" w:rsidRDefault="009A4507" w:rsidP="000D6683">
      <w:pPr>
        <w:spacing w:line="276" w:lineRule="auto"/>
        <w:rPr>
          <w:rFonts w:ascii="Arial" w:hAnsi="Arial" w:cs="Arial"/>
          <w:spacing w:val="-3"/>
        </w:rPr>
      </w:pPr>
      <w:r w:rsidRPr="00380EEA">
        <w:rPr>
          <w:rFonts w:ascii="Arial" w:hAnsi="Arial" w:cs="Arial"/>
          <w:spacing w:val="-3"/>
        </w:rPr>
        <w:t>Ethical practice is concerned with ensuring that all actions involving children could be considered as doing good.  This includes doing no harm, making sure that informed consent is sought, and enabling the voice of the child to be heard.</w:t>
      </w:r>
    </w:p>
    <w:p w14:paraId="768F1516" w14:textId="77777777" w:rsidR="009A4507" w:rsidRPr="00380EEA" w:rsidRDefault="009A4507" w:rsidP="000D6683">
      <w:pPr>
        <w:spacing w:line="276" w:lineRule="auto"/>
        <w:rPr>
          <w:rFonts w:ascii="Arial" w:hAnsi="Arial" w:cs="Arial"/>
          <w:spacing w:val="-3"/>
        </w:rPr>
      </w:pPr>
      <w:r w:rsidRPr="00380EEA">
        <w:rPr>
          <w:rFonts w:ascii="Arial" w:hAnsi="Arial" w:cs="Arial"/>
          <w:spacing w:val="-3"/>
        </w:rPr>
        <w:t>It is therefore vital that all of your assignments and practice on this course demonstrate good ethical practice.  This especially applies to work-based assignments where you will need to consider how your work might impact on others.  All assignments involving a practical or research element need to be preceded by an ethical approval form that is approved by the module leader, and the gathering of information cannot begin until this form is approved.</w:t>
      </w:r>
    </w:p>
    <w:p w14:paraId="6A28E52D" w14:textId="77777777" w:rsidR="009A4507" w:rsidRPr="00380EEA" w:rsidRDefault="009A4507" w:rsidP="000D6683">
      <w:pPr>
        <w:spacing w:line="276" w:lineRule="auto"/>
        <w:rPr>
          <w:rFonts w:ascii="Arial" w:hAnsi="Arial" w:cs="Arial"/>
          <w:spacing w:val="-3"/>
        </w:rPr>
      </w:pPr>
      <w:r w:rsidRPr="00380EEA">
        <w:rPr>
          <w:rFonts w:ascii="Arial" w:hAnsi="Arial" w:cs="Arial"/>
          <w:spacing w:val="-3"/>
        </w:rPr>
        <w:t>Should a submitted assignment be deemed by the marker as showing an element of unethical practice, they will request the assignment be modified before dissemination, in order to remove the potential for harm. In certain assignments where ethics are a part of the requirement, it is possible to fail the assignment on grounds of poor ethical consideration.</w:t>
      </w:r>
    </w:p>
    <w:p w14:paraId="3DECD6AD" w14:textId="77777777" w:rsidR="009A4507" w:rsidRPr="00D1072B" w:rsidRDefault="009A4507" w:rsidP="000D6683">
      <w:pPr>
        <w:spacing w:line="276" w:lineRule="auto"/>
        <w:rPr>
          <w:rFonts w:ascii="Arial" w:hAnsi="Arial" w:cs="Arial"/>
          <w:b/>
          <w:spacing w:val="-3"/>
        </w:rPr>
      </w:pPr>
      <w:r w:rsidRPr="00D1072B">
        <w:rPr>
          <w:rFonts w:ascii="Arial" w:hAnsi="Arial" w:cs="Arial"/>
          <w:b/>
          <w:spacing w:val="-3"/>
        </w:rPr>
        <w:t>You must act according to good ethical practice at all times and ensure that when requested the ethical approval form is completed prior to the work.</w:t>
      </w:r>
    </w:p>
    <w:p w14:paraId="2A47B1C1" w14:textId="7BF7ED85" w:rsidR="009A4507" w:rsidRDefault="009A4507" w:rsidP="000D6683">
      <w:pPr>
        <w:spacing w:line="276" w:lineRule="auto"/>
        <w:rPr>
          <w:rFonts w:ascii="Arial" w:hAnsi="Arial" w:cs="Arial"/>
          <w:spacing w:val="-3"/>
        </w:rPr>
      </w:pPr>
      <w:r w:rsidRPr="00380EEA">
        <w:rPr>
          <w:rFonts w:ascii="Arial" w:hAnsi="Arial" w:cs="Arial"/>
          <w:spacing w:val="-3"/>
        </w:rPr>
        <w:t>For further information on ethics, please see the Bath Spa University Ethical Guidance, appendix iii</w:t>
      </w:r>
      <w:bookmarkEnd w:id="15"/>
    </w:p>
    <w:p w14:paraId="1ED4F27B" w14:textId="39EEEB8C" w:rsidR="000D6683" w:rsidRPr="000D6683" w:rsidRDefault="000D6683" w:rsidP="000D6683">
      <w:pPr>
        <w:spacing w:line="276" w:lineRule="auto"/>
        <w:rPr>
          <w:rFonts w:ascii="Arial" w:hAnsi="Arial" w:cs="Arial"/>
          <w:spacing w:val="-3"/>
        </w:rPr>
      </w:pPr>
    </w:p>
    <w:p w14:paraId="7DDD1696" w14:textId="446CE52A" w:rsidR="00784887" w:rsidRPr="00E13893" w:rsidRDefault="00784887" w:rsidP="000D6683">
      <w:pPr>
        <w:pStyle w:val="Heading2"/>
        <w:spacing w:line="276" w:lineRule="auto"/>
        <w:rPr>
          <w:lang w:val="en-GB"/>
        </w:rPr>
      </w:pPr>
      <w:bookmarkStart w:id="18" w:name="_Toc527455954"/>
      <w:r w:rsidRPr="00D57124">
        <w:rPr>
          <w:lang w:val="en-GB"/>
        </w:rPr>
        <w:t>Work-based Learning</w:t>
      </w:r>
      <w:bookmarkEnd w:id="18"/>
    </w:p>
    <w:p w14:paraId="4DBD2025" w14:textId="1AA5C489" w:rsidR="00F92924" w:rsidRDefault="002B2291" w:rsidP="000D6683">
      <w:pPr>
        <w:spacing w:line="276" w:lineRule="auto"/>
        <w:rPr>
          <w:rFonts w:ascii="Arial" w:hAnsi="Arial" w:cs="Arial"/>
          <w:bCs/>
        </w:rPr>
      </w:pPr>
      <w:r w:rsidRPr="00866AA3">
        <w:rPr>
          <w:rFonts w:ascii="Arial" w:hAnsi="Arial" w:cs="Arial"/>
          <w:bCs/>
          <w:iCs/>
        </w:rPr>
        <w:t xml:space="preserve">The </w:t>
      </w:r>
      <w:r w:rsidR="00F92924" w:rsidRPr="00866AA3">
        <w:rPr>
          <w:rFonts w:ascii="Arial" w:hAnsi="Arial" w:cs="Arial"/>
          <w:bCs/>
          <w:iCs/>
        </w:rPr>
        <w:t>BA (H</w:t>
      </w:r>
      <w:r w:rsidRPr="00866AA3">
        <w:rPr>
          <w:rFonts w:ascii="Arial" w:hAnsi="Arial" w:cs="Arial"/>
          <w:bCs/>
          <w:iCs/>
        </w:rPr>
        <w:t>ons) Early Years Education</w:t>
      </w:r>
      <w:r w:rsidR="00F92924" w:rsidRPr="00866AA3">
        <w:rPr>
          <w:rFonts w:ascii="Arial" w:hAnsi="Arial" w:cs="Arial"/>
          <w:bCs/>
          <w:iCs/>
        </w:rPr>
        <w:t xml:space="preserve"> programme </w:t>
      </w:r>
      <w:r w:rsidR="00F92924" w:rsidRPr="00866AA3">
        <w:rPr>
          <w:rFonts w:ascii="Arial" w:hAnsi="Arial" w:cs="Arial"/>
          <w:bCs/>
        </w:rPr>
        <w:t>builds upon the work-based learning ethos already established on the Fou</w:t>
      </w:r>
      <w:r w:rsidRPr="00866AA3">
        <w:rPr>
          <w:rFonts w:ascii="Arial" w:hAnsi="Arial" w:cs="Arial"/>
          <w:bCs/>
        </w:rPr>
        <w:t>ndation degree in Early Years</w:t>
      </w:r>
      <w:r w:rsidR="00F92924" w:rsidRPr="00866AA3">
        <w:rPr>
          <w:rFonts w:ascii="Arial" w:hAnsi="Arial" w:cs="Arial"/>
          <w:bCs/>
        </w:rPr>
        <w:t xml:space="preserve">. </w:t>
      </w:r>
      <w:r w:rsidR="00D57124" w:rsidRPr="00866AA3">
        <w:rPr>
          <w:rFonts w:ascii="Arial" w:hAnsi="Arial" w:cs="Arial"/>
          <w:bCs/>
        </w:rPr>
        <w:t>You will be expected to use your work experience to inform discussions and reflect upon real-life examples of contemporary issues.  In addition, it is very likely that your dissertation will require the gathering of raw data from the setting.  Your research themes may be guided by a focus within the work place.</w:t>
      </w:r>
    </w:p>
    <w:p w14:paraId="647181FA" w14:textId="35CA62F6" w:rsidR="005973CF" w:rsidRPr="00866AA3" w:rsidRDefault="005973CF" w:rsidP="000D6683">
      <w:pPr>
        <w:spacing w:line="276" w:lineRule="auto"/>
        <w:rPr>
          <w:rFonts w:ascii="Arial" w:hAnsi="Arial" w:cs="Arial"/>
          <w:bCs/>
        </w:rPr>
      </w:pPr>
      <w:r>
        <w:rPr>
          <w:rFonts w:ascii="Arial" w:hAnsi="Arial" w:cs="Arial"/>
          <w:bCs/>
        </w:rPr>
        <w:t>You will be visited twice in the year by a course tutor.  There will be no formal observation, but it is expected that you take time to engage in a professional discussion in relation to your workplace.</w:t>
      </w:r>
    </w:p>
    <w:p w14:paraId="2BAFC06C" w14:textId="2934F4F5" w:rsidR="003A6E7C" w:rsidRPr="00866AA3" w:rsidRDefault="003A6E7C" w:rsidP="000D6683">
      <w:pPr>
        <w:shd w:val="clear" w:color="auto" w:fill="FFFFFF"/>
        <w:tabs>
          <w:tab w:val="left" w:pos="6255"/>
        </w:tabs>
        <w:spacing w:before="100" w:beforeAutospacing="1" w:after="100" w:afterAutospacing="1" w:line="276" w:lineRule="auto"/>
        <w:jc w:val="both"/>
        <w:outlineLvl w:val="3"/>
        <w:rPr>
          <w:rFonts w:ascii="Arial" w:hAnsi="Arial" w:cs="Arial"/>
          <w:b/>
          <w:bCs/>
          <w:iCs/>
        </w:rPr>
      </w:pPr>
      <w:r w:rsidRPr="00866AA3">
        <w:rPr>
          <w:rFonts w:ascii="Arial" w:hAnsi="Arial" w:cs="Arial"/>
          <w:b/>
          <w:bCs/>
          <w:iCs/>
        </w:rPr>
        <w:t>Work-based mentor</w:t>
      </w:r>
    </w:p>
    <w:p w14:paraId="295A9E80" w14:textId="0EE1BC2D" w:rsidR="003A6E7C" w:rsidRPr="00EC2C54" w:rsidRDefault="00D774EE" w:rsidP="000D6683">
      <w:pPr>
        <w:shd w:val="clear" w:color="auto" w:fill="FFFFFF"/>
        <w:spacing w:line="276" w:lineRule="auto"/>
        <w:ind w:right="26"/>
        <w:rPr>
          <w:rFonts w:ascii="Arial" w:hAnsi="Arial" w:cs="Arial"/>
          <w:color w:val="000000"/>
        </w:rPr>
      </w:pPr>
      <w:r>
        <w:rPr>
          <w:rFonts w:ascii="Arial" w:hAnsi="Arial" w:cs="Arial"/>
          <w:color w:val="000000"/>
        </w:rPr>
        <w:t>During your studies on this programme you will need a mentor. The role of the m</w:t>
      </w:r>
      <w:r w:rsidR="003A6E7C">
        <w:rPr>
          <w:rFonts w:ascii="Arial" w:hAnsi="Arial" w:cs="Arial"/>
          <w:color w:val="000000"/>
        </w:rPr>
        <w:t>entor is</w:t>
      </w:r>
      <w:r w:rsidR="003A6E7C" w:rsidRPr="00803B3A">
        <w:rPr>
          <w:rFonts w:ascii="Arial" w:hAnsi="Arial" w:cs="Arial"/>
        </w:rPr>
        <w:t xml:space="preserve"> to provide advice and</w:t>
      </w:r>
      <w:r w:rsidR="003A6E7C">
        <w:rPr>
          <w:rFonts w:ascii="Arial" w:hAnsi="Arial" w:cs="Arial"/>
        </w:rPr>
        <w:t xml:space="preserve"> support</w:t>
      </w:r>
      <w:r>
        <w:rPr>
          <w:rFonts w:ascii="Arial" w:hAnsi="Arial" w:cs="Arial"/>
        </w:rPr>
        <w:t xml:space="preserve"> and should be sufficiently senior or qualified to fulfil their role.  A manager or senior colleague is ideal.</w:t>
      </w:r>
    </w:p>
    <w:p w14:paraId="680CCF84" w14:textId="25F7AE16" w:rsidR="003A6E7C" w:rsidRPr="00110145" w:rsidRDefault="003A6E7C" w:rsidP="00110145">
      <w:pPr>
        <w:shd w:val="clear" w:color="auto" w:fill="FFFFFF"/>
        <w:rPr>
          <w:rFonts w:ascii="Arial" w:hAnsi="Arial" w:cs="Arial"/>
          <w:color w:val="000000"/>
        </w:rPr>
      </w:pPr>
      <w:r>
        <w:rPr>
          <w:rFonts w:ascii="Arial" w:hAnsi="Arial" w:cs="Arial"/>
          <w:color w:val="000000"/>
        </w:rPr>
        <w:t>Th</w:t>
      </w:r>
      <w:r w:rsidR="0082153A">
        <w:rPr>
          <w:rFonts w:ascii="Arial" w:hAnsi="Arial" w:cs="Arial"/>
          <w:color w:val="000000"/>
        </w:rPr>
        <w:t>e responsibilities of the work-based m</w:t>
      </w:r>
      <w:r>
        <w:rPr>
          <w:rFonts w:ascii="Arial" w:hAnsi="Arial" w:cs="Arial"/>
          <w:color w:val="000000"/>
        </w:rPr>
        <w:t xml:space="preserve">entor are: </w:t>
      </w:r>
    </w:p>
    <w:p w14:paraId="3074FE85" w14:textId="77777777" w:rsidR="005165B5" w:rsidRDefault="003A6E7C" w:rsidP="006D592F">
      <w:pPr>
        <w:pStyle w:val="ListParagraph"/>
        <w:numPr>
          <w:ilvl w:val="0"/>
          <w:numId w:val="19"/>
        </w:numPr>
        <w:shd w:val="clear" w:color="auto" w:fill="FFFFFF"/>
        <w:ind w:right="26"/>
        <w:rPr>
          <w:rFonts w:ascii="Arial" w:hAnsi="Arial" w:cs="Arial"/>
        </w:rPr>
      </w:pPr>
      <w:proofErr w:type="gramStart"/>
      <w:r w:rsidRPr="00BA1DD9">
        <w:rPr>
          <w:rFonts w:ascii="Arial" w:hAnsi="Arial" w:cs="Arial"/>
        </w:rPr>
        <w:t>to</w:t>
      </w:r>
      <w:proofErr w:type="gramEnd"/>
      <w:r w:rsidRPr="00BA1DD9">
        <w:rPr>
          <w:rFonts w:ascii="Arial" w:hAnsi="Arial" w:cs="Arial"/>
        </w:rPr>
        <w:t xml:space="preserve"> provide profes</w:t>
      </w:r>
      <w:r w:rsidR="00110145">
        <w:rPr>
          <w:rFonts w:ascii="Arial" w:hAnsi="Arial" w:cs="Arial"/>
        </w:rPr>
        <w:t>sional support and guidance in early y</w:t>
      </w:r>
      <w:r w:rsidRPr="00BA1DD9">
        <w:rPr>
          <w:rFonts w:ascii="Arial" w:hAnsi="Arial" w:cs="Arial"/>
        </w:rPr>
        <w:t>ears practice to the student.</w:t>
      </w:r>
    </w:p>
    <w:p w14:paraId="4E81EF51" w14:textId="41A23344" w:rsidR="003A6E7C" w:rsidRPr="00BA1DD9" w:rsidRDefault="005165B5" w:rsidP="006D592F">
      <w:pPr>
        <w:pStyle w:val="ListParagraph"/>
        <w:numPr>
          <w:ilvl w:val="0"/>
          <w:numId w:val="19"/>
        </w:numPr>
        <w:shd w:val="clear" w:color="auto" w:fill="FFFFFF"/>
        <w:ind w:right="26"/>
        <w:rPr>
          <w:rFonts w:ascii="Arial" w:hAnsi="Arial" w:cs="Arial"/>
        </w:rPr>
      </w:pPr>
      <w:r>
        <w:rPr>
          <w:color w:val="000000"/>
        </w:rPr>
        <w:t>Advise and support good ethical practice throughout the course</w:t>
      </w:r>
    </w:p>
    <w:p w14:paraId="0BB1EC8F" w14:textId="77777777" w:rsidR="003A6E7C" w:rsidRPr="00BA1DD9" w:rsidRDefault="003A6E7C" w:rsidP="006D592F">
      <w:pPr>
        <w:pStyle w:val="ListParagraph"/>
        <w:numPr>
          <w:ilvl w:val="0"/>
          <w:numId w:val="19"/>
        </w:numPr>
        <w:shd w:val="clear" w:color="auto" w:fill="FFFFFF"/>
        <w:tabs>
          <w:tab w:val="num" w:pos="1080"/>
        </w:tabs>
        <w:ind w:right="26"/>
        <w:rPr>
          <w:rFonts w:ascii="Arial" w:hAnsi="Arial" w:cs="Arial"/>
        </w:rPr>
      </w:pPr>
      <w:r w:rsidRPr="00BA1DD9">
        <w:rPr>
          <w:rFonts w:ascii="Arial" w:hAnsi="Arial" w:cs="Arial"/>
        </w:rPr>
        <w:t>to support the student in keeping up-to-date with professional developments such as local and national initiatives that may impact upon the work of an Early Years practitioner;</w:t>
      </w:r>
    </w:p>
    <w:p w14:paraId="43CCE358" w14:textId="3BBEC86B" w:rsidR="003A6E7C" w:rsidRPr="00BA1DD9" w:rsidRDefault="003A6E7C" w:rsidP="006D592F">
      <w:pPr>
        <w:pStyle w:val="ListParagraph"/>
        <w:numPr>
          <w:ilvl w:val="0"/>
          <w:numId w:val="19"/>
        </w:numPr>
        <w:shd w:val="clear" w:color="auto" w:fill="FFFFFF"/>
        <w:ind w:right="26"/>
        <w:rPr>
          <w:rFonts w:ascii="Arial" w:hAnsi="Arial" w:cs="Arial"/>
        </w:rPr>
      </w:pPr>
      <w:r w:rsidRPr="00BA1DD9">
        <w:rPr>
          <w:rFonts w:ascii="Arial" w:hAnsi="Arial" w:cs="Arial"/>
        </w:rPr>
        <w:t xml:space="preserve">to help to identify and arrange for appropriate work-based support, including resources and materials especially relating to the needs of the </w:t>
      </w:r>
      <w:r w:rsidR="00BA1DD9">
        <w:rPr>
          <w:rFonts w:ascii="Arial" w:hAnsi="Arial" w:cs="Arial"/>
        </w:rPr>
        <w:t>dissertation</w:t>
      </w:r>
      <w:r w:rsidRPr="00BA1DD9">
        <w:rPr>
          <w:rFonts w:ascii="Arial" w:hAnsi="Arial" w:cs="Arial"/>
        </w:rPr>
        <w:t xml:space="preserve">; </w:t>
      </w:r>
    </w:p>
    <w:p w14:paraId="263A860E" w14:textId="3C2DE5D8" w:rsidR="003A6E7C" w:rsidRPr="00BA1DD9" w:rsidRDefault="003A6E7C" w:rsidP="006D592F">
      <w:pPr>
        <w:pStyle w:val="ListParagraph"/>
        <w:numPr>
          <w:ilvl w:val="0"/>
          <w:numId w:val="19"/>
        </w:numPr>
        <w:shd w:val="clear" w:color="auto" w:fill="FFFFFF"/>
        <w:tabs>
          <w:tab w:val="left" w:pos="6600"/>
        </w:tabs>
        <w:ind w:right="26"/>
        <w:rPr>
          <w:rFonts w:ascii="Arial" w:hAnsi="Arial" w:cs="Arial"/>
        </w:rPr>
      </w:pPr>
      <w:r w:rsidRPr="00BA1DD9">
        <w:rPr>
          <w:rFonts w:ascii="Arial" w:hAnsi="Arial" w:cs="Arial"/>
        </w:rPr>
        <w:t>to provide advice to th</w:t>
      </w:r>
      <w:r w:rsidR="005973CF">
        <w:rPr>
          <w:rFonts w:ascii="Arial" w:hAnsi="Arial" w:cs="Arial"/>
        </w:rPr>
        <w:t>e student on career development</w:t>
      </w:r>
      <w:r w:rsidR="00BA1DD9" w:rsidRPr="00BA1DD9">
        <w:rPr>
          <w:rFonts w:ascii="Arial" w:hAnsi="Arial" w:cs="Arial"/>
        </w:rPr>
        <w:tab/>
      </w:r>
    </w:p>
    <w:p w14:paraId="0F3D5039" w14:textId="434AA978" w:rsidR="009A4507" w:rsidRDefault="00D774EE" w:rsidP="009A4507">
      <w:pPr>
        <w:shd w:val="clear" w:color="auto" w:fill="FFFFFF"/>
        <w:ind w:right="26"/>
        <w:rPr>
          <w:rFonts w:ascii="Arial" w:hAnsi="Arial" w:cs="Arial"/>
          <w:b/>
          <w:sz w:val="24"/>
          <w:szCs w:val="24"/>
          <w:lang w:val="en-GB"/>
        </w:rPr>
      </w:pPr>
      <w:r w:rsidRPr="00BA1DD9">
        <w:rPr>
          <w:rFonts w:ascii="Arial" w:hAnsi="Arial" w:cs="Arial"/>
        </w:rPr>
        <w:t xml:space="preserve">     </w:t>
      </w:r>
    </w:p>
    <w:p w14:paraId="4C3118BB" w14:textId="6A886FFE" w:rsidR="00ED0FDB" w:rsidRPr="0082153A" w:rsidRDefault="002B2291" w:rsidP="000D6683">
      <w:pPr>
        <w:spacing w:line="276" w:lineRule="auto"/>
        <w:rPr>
          <w:rFonts w:ascii="Arial" w:hAnsi="Arial" w:cs="Arial"/>
          <w:b/>
          <w:sz w:val="24"/>
          <w:szCs w:val="24"/>
          <w:lang w:val="en-GB"/>
        </w:rPr>
      </w:pPr>
      <w:r w:rsidRPr="0082153A">
        <w:rPr>
          <w:rFonts w:ascii="Arial" w:hAnsi="Arial" w:cs="Arial"/>
          <w:b/>
          <w:sz w:val="24"/>
          <w:szCs w:val="24"/>
          <w:lang w:val="en-GB"/>
        </w:rPr>
        <w:t>Dissertation</w:t>
      </w:r>
      <w:r w:rsidR="00ED0FDB" w:rsidRPr="0082153A">
        <w:rPr>
          <w:rFonts w:ascii="Arial" w:hAnsi="Arial" w:cs="Arial"/>
          <w:b/>
          <w:sz w:val="24"/>
          <w:szCs w:val="24"/>
          <w:lang w:val="en-GB"/>
        </w:rPr>
        <w:t xml:space="preserve"> support</w:t>
      </w:r>
    </w:p>
    <w:p w14:paraId="128EA244" w14:textId="56F44B51" w:rsidR="00ED0FDB" w:rsidRPr="0082153A" w:rsidRDefault="00ED0FDB" w:rsidP="000D6683">
      <w:pPr>
        <w:pStyle w:val="Default"/>
        <w:spacing w:line="276" w:lineRule="auto"/>
        <w:jc w:val="both"/>
        <w:rPr>
          <w:rFonts w:ascii="Arial" w:hAnsi="Arial" w:cs="Arial"/>
          <w:bCs/>
          <w:color w:val="auto"/>
          <w:sz w:val="22"/>
          <w:szCs w:val="22"/>
          <w:lang w:val="en-US"/>
        </w:rPr>
      </w:pPr>
      <w:r w:rsidRPr="0082153A">
        <w:rPr>
          <w:rFonts w:ascii="Arial" w:hAnsi="Arial" w:cs="Arial"/>
          <w:bCs/>
          <w:color w:val="auto"/>
          <w:sz w:val="22"/>
          <w:szCs w:val="22"/>
          <w:lang w:val="en-US"/>
        </w:rPr>
        <w:t xml:space="preserve">You will be allocated a Dissertation Supervisor from the programme team </w:t>
      </w:r>
      <w:r w:rsidR="00110145" w:rsidRPr="0082153A">
        <w:rPr>
          <w:rFonts w:ascii="Arial" w:hAnsi="Arial" w:cs="Arial"/>
          <w:bCs/>
          <w:color w:val="auto"/>
          <w:sz w:val="22"/>
          <w:szCs w:val="22"/>
          <w:lang w:val="en-US"/>
        </w:rPr>
        <w:t>following completion of your research proposal few. Y</w:t>
      </w:r>
      <w:r w:rsidRPr="0082153A">
        <w:rPr>
          <w:rFonts w:ascii="Arial" w:hAnsi="Arial" w:cs="Arial"/>
          <w:bCs/>
          <w:color w:val="auto"/>
          <w:sz w:val="22"/>
          <w:szCs w:val="22"/>
          <w:lang w:val="en-US"/>
        </w:rPr>
        <w:t>ou will work with that supervisor on an individual basis throughout</w:t>
      </w:r>
      <w:r w:rsidR="00110145" w:rsidRPr="0082153A">
        <w:rPr>
          <w:rFonts w:ascii="Arial" w:hAnsi="Arial" w:cs="Arial"/>
          <w:bCs/>
          <w:color w:val="auto"/>
          <w:sz w:val="22"/>
          <w:szCs w:val="22"/>
          <w:lang w:val="en-US"/>
        </w:rPr>
        <w:t xml:space="preserve"> the duration of your research project</w:t>
      </w:r>
      <w:r w:rsidRPr="0082153A">
        <w:rPr>
          <w:rFonts w:ascii="Arial" w:hAnsi="Arial" w:cs="Arial"/>
          <w:bCs/>
          <w:color w:val="auto"/>
          <w:sz w:val="22"/>
          <w:szCs w:val="22"/>
          <w:lang w:val="en-US"/>
        </w:rPr>
        <w:t xml:space="preserve">. The Dissertation Supervisor’s role is to provide guidance and support for the </w:t>
      </w:r>
      <w:r w:rsidR="003A6E7C" w:rsidRPr="0082153A">
        <w:rPr>
          <w:rFonts w:ascii="Arial" w:hAnsi="Arial" w:cs="Arial"/>
          <w:bCs/>
          <w:color w:val="auto"/>
          <w:sz w:val="22"/>
          <w:szCs w:val="22"/>
          <w:lang w:val="en-US"/>
        </w:rPr>
        <w:t>Research D</w:t>
      </w:r>
      <w:r w:rsidRPr="0082153A">
        <w:rPr>
          <w:rFonts w:ascii="Arial" w:hAnsi="Arial" w:cs="Arial"/>
          <w:bCs/>
          <w:color w:val="auto"/>
          <w:sz w:val="22"/>
          <w:szCs w:val="22"/>
          <w:lang w:val="en-US"/>
        </w:rPr>
        <w:t xml:space="preserve">issertation, </w:t>
      </w:r>
      <w:r w:rsidRPr="0082153A">
        <w:rPr>
          <w:rFonts w:ascii="Arial" w:hAnsi="Arial" w:cs="Arial"/>
          <w:bCs/>
          <w:color w:val="000000" w:themeColor="text1"/>
          <w:sz w:val="22"/>
          <w:szCs w:val="22"/>
          <w:lang w:val="en-US"/>
        </w:rPr>
        <w:t xml:space="preserve">ED6001. </w:t>
      </w:r>
      <w:r w:rsidRPr="0082153A">
        <w:rPr>
          <w:rFonts w:ascii="Arial" w:hAnsi="Arial" w:cs="Arial"/>
          <w:bCs/>
          <w:color w:val="auto"/>
          <w:sz w:val="22"/>
          <w:szCs w:val="22"/>
          <w:lang w:val="en-US"/>
        </w:rPr>
        <w:t>Tutor</w:t>
      </w:r>
      <w:r w:rsidR="003A6E7C" w:rsidRPr="0082153A">
        <w:rPr>
          <w:rFonts w:ascii="Arial" w:hAnsi="Arial" w:cs="Arial"/>
          <w:bCs/>
          <w:color w:val="auto"/>
          <w:sz w:val="22"/>
          <w:szCs w:val="22"/>
          <w:lang w:val="en-US"/>
        </w:rPr>
        <w:t>ials will be arranged with your</w:t>
      </w:r>
      <w:r w:rsidRPr="0082153A">
        <w:rPr>
          <w:rFonts w:ascii="Arial" w:hAnsi="Arial" w:cs="Arial"/>
          <w:bCs/>
          <w:color w:val="auto"/>
          <w:sz w:val="22"/>
          <w:szCs w:val="22"/>
          <w:lang w:val="en-US"/>
        </w:rPr>
        <w:t xml:space="preserve"> Superviso</w:t>
      </w:r>
      <w:r w:rsidR="00110145" w:rsidRPr="0082153A">
        <w:rPr>
          <w:rFonts w:ascii="Arial" w:hAnsi="Arial" w:cs="Arial"/>
          <w:bCs/>
          <w:color w:val="auto"/>
          <w:sz w:val="22"/>
          <w:szCs w:val="22"/>
          <w:lang w:val="en-US"/>
        </w:rPr>
        <w:t>r on your college-based day. The</w:t>
      </w:r>
      <w:r w:rsidR="005165B5">
        <w:rPr>
          <w:rFonts w:ascii="Arial" w:hAnsi="Arial" w:cs="Arial"/>
          <w:bCs/>
          <w:color w:val="auto"/>
          <w:sz w:val="22"/>
          <w:szCs w:val="22"/>
          <w:lang w:val="en-US"/>
        </w:rPr>
        <w:t xml:space="preserve"> Dissertation</w:t>
      </w:r>
      <w:r w:rsidRPr="0082153A">
        <w:rPr>
          <w:rFonts w:ascii="Arial" w:hAnsi="Arial" w:cs="Arial"/>
          <w:bCs/>
          <w:color w:val="auto"/>
          <w:sz w:val="22"/>
          <w:szCs w:val="22"/>
          <w:lang w:val="en-US"/>
        </w:rPr>
        <w:t xml:space="preserve"> Supervisor </w:t>
      </w:r>
      <w:r w:rsidR="003A6E7C" w:rsidRPr="0082153A">
        <w:rPr>
          <w:rFonts w:ascii="Arial" w:hAnsi="Arial" w:cs="Arial"/>
          <w:bCs/>
          <w:color w:val="auto"/>
          <w:sz w:val="22"/>
          <w:szCs w:val="22"/>
          <w:lang w:val="en-US"/>
        </w:rPr>
        <w:t>will mark your dissertation</w:t>
      </w:r>
      <w:r w:rsidR="00110145" w:rsidRPr="0082153A">
        <w:rPr>
          <w:rFonts w:ascii="Arial" w:hAnsi="Arial" w:cs="Arial"/>
          <w:bCs/>
          <w:color w:val="auto"/>
          <w:sz w:val="22"/>
          <w:szCs w:val="22"/>
          <w:lang w:val="en-US"/>
        </w:rPr>
        <w:t xml:space="preserve"> proposal,</w:t>
      </w:r>
      <w:r w:rsidR="003A6E7C" w:rsidRPr="0082153A">
        <w:rPr>
          <w:rFonts w:ascii="Arial" w:hAnsi="Arial" w:cs="Arial"/>
          <w:bCs/>
          <w:color w:val="auto"/>
          <w:sz w:val="22"/>
          <w:szCs w:val="22"/>
          <w:lang w:val="en-US"/>
        </w:rPr>
        <w:t xml:space="preserve"> and in addition </w:t>
      </w:r>
      <w:r w:rsidRPr="0082153A">
        <w:rPr>
          <w:rFonts w:ascii="Arial" w:hAnsi="Arial" w:cs="Arial"/>
          <w:bCs/>
          <w:color w:val="auto"/>
          <w:sz w:val="22"/>
          <w:szCs w:val="22"/>
          <w:lang w:val="en-US"/>
        </w:rPr>
        <w:t xml:space="preserve">will approve and sign off the ethical consideration </w:t>
      </w:r>
      <w:r w:rsidR="003A6E7C" w:rsidRPr="0082153A">
        <w:rPr>
          <w:rFonts w:ascii="Arial" w:hAnsi="Arial" w:cs="Arial"/>
          <w:bCs/>
          <w:color w:val="auto"/>
          <w:sz w:val="22"/>
          <w:szCs w:val="22"/>
          <w:lang w:val="en-US"/>
        </w:rPr>
        <w:t>form before you commence research.</w:t>
      </w:r>
      <w:r w:rsidRPr="0082153A">
        <w:rPr>
          <w:rFonts w:ascii="Arial" w:hAnsi="Arial" w:cs="Arial"/>
          <w:bCs/>
          <w:color w:val="auto"/>
          <w:sz w:val="22"/>
          <w:szCs w:val="22"/>
          <w:lang w:val="en-US"/>
        </w:rPr>
        <w:t xml:space="preserve"> </w:t>
      </w:r>
      <w:r w:rsidR="003A6E7C" w:rsidRPr="0082153A">
        <w:rPr>
          <w:rFonts w:ascii="Arial" w:hAnsi="Arial" w:cs="Arial"/>
          <w:bCs/>
          <w:color w:val="auto"/>
          <w:sz w:val="22"/>
          <w:szCs w:val="22"/>
          <w:lang w:val="en-US"/>
        </w:rPr>
        <w:t>The dissertation</w:t>
      </w:r>
      <w:r w:rsidRPr="0082153A">
        <w:rPr>
          <w:rFonts w:ascii="Arial" w:hAnsi="Arial" w:cs="Arial"/>
          <w:bCs/>
          <w:color w:val="auto"/>
          <w:sz w:val="22"/>
          <w:szCs w:val="22"/>
          <w:lang w:val="en-US"/>
        </w:rPr>
        <w:t xml:space="preserve"> research</w:t>
      </w:r>
      <w:r w:rsidR="003A6E7C" w:rsidRPr="0082153A">
        <w:rPr>
          <w:rFonts w:ascii="Arial" w:hAnsi="Arial" w:cs="Arial"/>
          <w:bCs/>
          <w:color w:val="auto"/>
          <w:sz w:val="22"/>
          <w:szCs w:val="22"/>
          <w:lang w:val="en-US"/>
        </w:rPr>
        <w:t xml:space="preserve"> proposal</w:t>
      </w:r>
      <w:r w:rsidRPr="0082153A">
        <w:rPr>
          <w:rFonts w:ascii="Arial" w:hAnsi="Arial" w:cs="Arial"/>
          <w:bCs/>
          <w:color w:val="auto"/>
          <w:sz w:val="22"/>
          <w:szCs w:val="22"/>
          <w:lang w:val="en-US"/>
        </w:rPr>
        <w:t xml:space="preserve"> will need to be approved together with an action plan </w:t>
      </w:r>
      <w:r w:rsidR="003A6E7C" w:rsidRPr="0082153A">
        <w:rPr>
          <w:rFonts w:ascii="Arial" w:hAnsi="Arial" w:cs="Arial"/>
          <w:bCs/>
          <w:color w:val="auto"/>
          <w:sz w:val="22"/>
          <w:szCs w:val="22"/>
          <w:lang w:val="en-US"/>
        </w:rPr>
        <w:t>and signed off by your</w:t>
      </w:r>
      <w:r w:rsidRPr="0082153A">
        <w:rPr>
          <w:rFonts w:ascii="Arial" w:hAnsi="Arial" w:cs="Arial"/>
          <w:bCs/>
          <w:color w:val="auto"/>
          <w:sz w:val="22"/>
          <w:szCs w:val="22"/>
          <w:lang w:val="en-US"/>
        </w:rPr>
        <w:t xml:space="preserve"> Supervisor.</w:t>
      </w:r>
    </w:p>
    <w:p w14:paraId="0B61D65D" w14:textId="77777777" w:rsidR="008033CB" w:rsidRDefault="00ED0FDB" w:rsidP="000D6683">
      <w:pPr>
        <w:tabs>
          <w:tab w:val="left" w:pos="-720"/>
        </w:tabs>
        <w:suppressAutoHyphens/>
        <w:spacing w:line="276" w:lineRule="auto"/>
        <w:jc w:val="both"/>
        <w:rPr>
          <w:rFonts w:ascii="Arial" w:hAnsi="Arial" w:cs="Arial"/>
          <w:bCs/>
        </w:rPr>
        <w:sectPr w:rsidR="008033CB" w:rsidSect="00B6228A">
          <w:pgSz w:w="12240" w:h="15840"/>
          <w:pgMar w:top="1440" w:right="1440" w:bottom="1440" w:left="1440" w:header="720" w:footer="720" w:gutter="0"/>
          <w:cols w:space="720"/>
          <w:titlePg/>
          <w:docGrid w:linePitch="360"/>
        </w:sectPr>
      </w:pPr>
      <w:r w:rsidRPr="0082153A">
        <w:rPr>
          <w:rFonts w:ascii="Arial" w:hAnsi="Arial" w:cs="Arial"/>
          <w:bCs/>
        </w:rPr>
        <w:t>Further information on project support and supervision is p</w:t>
      </w:r>
      <w:r w:rsidR="003A6E7C" w:rsidRPr="0082153A">
        <w:rPr>
          <w:rFonts w:ascii="Arial" w:hAnsi="Arial" w:cs="Arial"/>
          <w:bCs/>
        </w:rPr>
        <w:t>rovided in your module handbook</w:t>
      </w:r>
      <w:r w:rsidRPr="0082153A">
        <w:rPr>
          <w:rFonts w:ascii="Arial" w:hAnsi="Arial" w:cs="Arial"/>
          <w:bCs/>
        </w:rPr>
        <w:t xml:space="preserve"> for </w:t>
      </w:r>
      <w:r w:rsidR="003A6E7C" w:rsidRPr="0082153A">
        <w:rPr>
          <w:rFonts w:ascii="Arial" w:hAnsi="Arial" w:cs="Arial"/>
          <w:bCs/>
        </w:rPr>
        <w:t>ED6001 Research Dissertation.</w:t>
      </w:r>
    </w:p>
    <w:p w14:paraId="7DDD16BD" w14:textId="0516AACA" w:rsidR="00F15F23" w:rsidRPr="00E13893" w:rsidRDefault="00784887" w:rsidP="000D6683">
      <w:pPr>
        <w:pStyle w:val="Heading1"/>
        <w:spacing w:line="276" w:lineRule="auto"/>
        <w:rPr>
          <w:b/>
          <w:szCs w:val="28"/>
        </w:rPr>
      </w:pPr>
      <w:bookmarkStart w:id="19" w:name="_Toc527455955"/>
      <w:r w:rsidRPr="00E13893">
        <w:t xml:space="preserve">How Quality </w:t>
      </w:r>
      <w:r w:rsidR="00B57E0B" w:rsidRPr="00E13893">
        <w:t>is assured</w:t>
      </w:r>
      <w:bookmarkEnd w:id="19"/>
    </w:p>
    <w:p w14:paraId="7DDD16BE" w14:textId="3E4EEE9D" w:rsidR="0001079F" w:rsidRPr="00E13893" w:rsidRDefault="00F15F23" w:rsidP="000D6683">
      <w:pPr>
        <w:pStyle w:val="Heading2"/>
        <w:spacing w:line="276" w:lineRule="auto"/>
        <w:rPr>
          <w:lang w:val="en-GB"/>
        </w:rPr>
      </w:pPr>
      <w:bookmarkStart w:id="20" w:name="_Toc527455956"/>
      <w:r w:rsidRPr="00E13893">
        <w:rPr>
          <w:lang w:val="en-GB"/>
        </w:rPr>
        <w:t>Quality monitoring and evaluation</w:t>
      </w:r>
      <w:bookmarkEnd w:id="20"/>
    </w:p>
    <w:p w14:paraId="7DDD16BF" w14:textId="77777777" w:rsidR="0001079F" w:rsidRPr="00E13893" w:rsidRDefault="0001079F" w:rsidP="000D6683">
      <w:pPr>
        <w:spacing w:line="276" w:lineRule="auto"/>
        <w:rPr>
          <w:lang w:val="en-GB"/>
        </w:rPr>
      </w:pPr>
      <w:r w:rsidRPr="00E13893">
        <w:rPr>
          <w:lang w:val="en-GB"/>
        </w:rPr>
        <w:t>The programme you are studying was approved by</w:t>
      </w:r>
      <w:r w:rsidR="00DF4828" w:rsidRPr="00E13893">
        <w:rPr>
          <w:lang w:val="en-GB"/>
        </w:rPr>
        <w:t xml:space="preserve"> </w:t>
      </w:r>
      <w:r w:rsidR="00B57E0B" w:rsidRPr="00E13893">
        <w:rPr>
          <w:lang w:val="en-GB"/>
        </w:rPr>
        <w:t>Bath Spa University</w:t>
      </w:r>
      <w:r w:rsidRPr="00E13893">
        <w:rPr>
          <w:lang w:val="en-GB"/>
        </w:rPr>
        <w:t>.  As part of the approval process it was assured that</w:t>
      </w:r>
    </w:p>
    <w:p w14:paraId="7DDD16C0" w14:textId="77777777" w:rsidR="0001079F" w:rsidRPr="00E13893" w:rsidRDefault="0001079F" w:rsidP="000D6683">
      <w:pPr>
        <w:pStyle w:val="ListParagraph"/>
        <w:numPr>
          <w:ilvl w:val="0"/>
          <w:numId w:val="7"/>
        </w:numPr>
        <w:spacing w:line="276" w:lineRule="auto"/>
        <w:rPr>
          <w:color w:val="000000" w:themeColor="text1"/>
          <w:lang w:val="en-GB"/>
        </w:rPr>
      </w:pPr>
      <w:r w:rsidRPr="00E13893">
        <w:rPr>
          <w:color w:val="000000" w:themeColor="text1"/>
          <w:lang w:val="en-GB"/>
        </w:rPr>
        <w:t xml:space="preserve">the content of the programme met national benchmark requirements; </w:t>
      </w:r>
    </w:p>
    <w:p w14:paraId="7DDD16C1" w14:textId="77777777" w:rsidR="0001079F" w:rsidRPr="00E13893" w:rsidRDefault="0001079F" w:rsidP="000D6683">
      <w:pPr>
        <w:pStyle w:val="ListParagraph"/>
        <w:numPr>
          <w:ilvl w:val="0"/>
          <w:numId w:val="7"/>
        </w:numPr>
        <w:spacing w:line="276" w:lineRule="auto"/>
        <w:rPr>
          <w:color w:val="000000" w:themeColor="text1"/>
          <w:lang w:val="en-GB"/>
        </w:rPr>
      </w:pPr>
      <w:r w:rsidRPr="00E13893">
        <w:rPr>
          <w:color w:val="000000" w:themeColor="text1"/>
          <w:lang w:val="en-GB"/>
        </w:rPr>
        <w:t>the programme met any professional/statutory body requirements; and</w:t>
      </w:r>
    </w:p>
    <w:p w14:paraId="7DDD16C2" w14:textId="77777777" w:rsidR="0001079F" w:rsidRPr="00E13893" w:rsidRDefault="0001079F" w:rsidP="000D6683">
      <w:pPr>
        <w:pStyle w:val="ListParagraph"/>
        <w:numPr>
          <w:ilvl w:val="0"/>
          <w:numId w:val="7"/>
        </w:numPr>
        <w:spacing w:line="276" w:lineRule="auto"/>
        <w:rPr>
          <w:color w:val="000000" w:themeColor="text1"/>
          <w:lang w:val="en-GB"/>
        </w:rPr>
      </w:pPr>
      <w:proofErr w:type="gramStart"/>
      <w:r w:rsidRPr="00E13893">
        <w:rPr>
          <w:color w:val="000000" w:themeColor="text1"/>
          <w:lang w:val="en-GB"/>
        </w:rPr>
        <w:t>the</w:t>
      </w:r>
      <w:proofErr w:type="gramEnd"/>
      <w:r w:rsidRPr="00E13893">
        <w:rPr>
          <w:color w:val="000000" w:themeColor="text1"/>
          <w:lang w:val="en-GB"/>
        </w:rPr>
        <w:t xml:space="preserve"> proposal met other internal quality criteria covering a range of issues such as admissions policy, teaching, learning and assessment strategy and student support mechanisms.</w:t>
      </w:r>
    </w:p>
    <w:p w14:paraId="7DDD16C3" w14:textId="77777777" w:rsidR="00C1282C" w:rsidRPr="00E13893" w:rsidRDefault="0001079F" w:rsidP="000D6683">
      <w:pPr>
        <w:spacing w:line="276" w:lineRule="auto"/>
        <w:rPr>
          <w:b/>
          <w:lang w:val="en-GB"/>
        </w:rPr>
      </w:pPr>
      <w:r w:rsidRPr="00E13893">
        <w:rPr>
          <w:color w:val="000000" w:themeColor="text1"/>
          <w:lang w:val="en-GB"/>
        </w:rPr>
        <w:t>This was done through a process of programme approval which involves consulting academic experts including subject specialists from other institutions</w:t>
      </w:r>
      <w:r w:rsidR="00564EE9" w:rsidRPr="00E13893">
        <w:rPr>
          <w:color w:val="000000" w:themeColor="text1"/>
          <w:lang w:val="en-GB"/>
        </w:rPr>
        <w:t xml:space="preserve"> and industry</w:t>
      </w:r>
      <w:r w:rsidRPr="00E13893">
        <w:rPr>
          <w:color w:val="000000" w:themeColor="text1"/>
          <w:lang w:val="en-GB"/>
        </w:rPr>
        <w:t xml:space="preserve">. </w:t>
      </w:r>
    </w:p>
    <w:p w14:paraId="7DDD16C4" w14:textId="77777777" w:rsidR="00C1282C" w:rsidRPr="00E13893" w:rsidRDefault="00C1282C" w:rsidP="000D6683">
      <w:pPr>
        <w:pStyle w:val="Heading3"/>
        <w:spacing w:line="276" w:lineRule="auto"/>
        <w:rPr>
          <w:lang w:val="en-GB"/>
        </w:rPr>
      </w:pPr>
      <w:r w:rsidRPr="00E13893">
        <w:rPr>
          <w:lang w:val="en-GB"/>
        </w:rPr>
        <w:t>How we monitor the quality of this programme</w:t>
      </w:r>
    </w:p>
    <w:p w14:paraId="7DDD16C5" w14:textId="77777777" w:rsidR="0001079F" w:rsidRPr="00E13893" w:rsidRDefault="00C1282C" w:rsidP="000D6683">
      <w:pPr>
        <w:spacing w:line="276" w:lineRule="auto"/>
        <w:rPr>
          <w:lang w:val="en-GB"/>
        </w:rPr>
      </w:pPr>
      <w:r w:rsidRPr="00E13893">
        <w:rPr>
          <w:lang w:val="en-GB"/>
        </w:rPr>
        <w:t>The quality of this programme is monitored each year through evaluating:</w:t>
      </w:r>
    </w:p>
    <w:p w14:paraId="7DDD16C6" w14:textId="77777777" w:rsidR="00C1282C" w:rsidRPr="00E13893" w:rsidRDefault="00C1282C" w:rsidP="000D6683">
      <w:pPr>
        <w:pStyle w:val="ListParagraph"/>
        <w:numPr>
          <w:ilvl w:val="0"/>
          <w:numId w:val="8"/>
        </w:numPr>
        <w:spacing w:line="276" w:lineRule="auto"/>
        <w:rPr>
          <w:lang w:val="en-GB"/>
        </w:rPr>
      </w:pPr>
      <w:r w:rsidRPr="00E13893">
        <w:rPr>
          <w:lang w:val="en-GB"/>
        </w:rPr>
        <w:t xml:space="preserve">external examiner reports (considering quality and standards); </w:t>
      </w:r>
    </w:p>
    <w:p w14:paraId="7DDD16C7" w14:textId="77777777" w:rsidR="00C1282C" w:rsidRPr="00E13893" w:rsidRDefault="00C1282C" w:rsidP="000D6683">
      <w:pPr>
        <w:pStyle w:val="ListParagraph"/>
        <w:numPr>
          <w:ilvl w:val="0"/>
          <w:numId w:val="8"/>
        </w:numPr>
        <w:spacing w:line="276" w:lineRule="auto"/>
        <w:rPr>
          <w:lang w:val="en-GB"/>
        </w:rPr>
      </w:pPr>
      <w:r w:rsidRPr="00E13893">
        <w:rPr>
          <w:lang w:val="en-GB"/>
        </w:rPr>
        <w:t>statistical information (considering issues such as the pass rate); and</w:t>
      </w:r>
    </w:p>
    <w:p w14:paraId="7DDD16C8" w14:textId="77777777" w:rsidR="00C1282C" w:rsidRPr="00E13893" w:rsidRDefault="0001079F" w:rsidP="000D6683">
      <w:pPr>
        <w:pStyle w:val="ListParagraph"/>
        <w:numPr>
          <w:ilvl w:val="0"/>
          <w:numId w:val="8"/>
        </w:numPr>
        <w:spacing w:line="276" w:lineRule="auto"/>
        <w:rPr>
          <w:lang w:val="en-GB"/>
        </w:rPr>
      </w:pPr>
      <w:proofErr w:type="gramStart"/>
      <w:r w:rsidRPr="00E13893">
        <w:rPr>
          <w:lang w:val="en-GB"/>
        </w:rPr>
        <w:t>student</w:t>
      </w:r>
      <w:proofErr w:type="gramEnd"/>
      <w:r w:rsidRPr="00E13893">
        <w:rPr>
          <w:lang w:val="en-GB"/>
        </w:rPr>
        <w:t xml:space="preserve"> feedback including the National Student Survey (NSS).</w:t>
      </w:r>
    </w:p>
    <w:p w14:paraId="7DDD16C9" w14:textId="77777777" w:rsidR="00C1282C" w:rsidRPr="00E13893" w:rsidRDefault="0001079F" w:rsidP="000D6683">
      <w:pPr>
        <w:spacing w:line="276" w:lineRule="auto"/>
        <w:rPr>
          <w:lang w:val="en-GB"/>
        </w:rPr>
      </w:pPr>
      <w:r w:rsidRPr="00E13893">
        <w:rPr>
          <w:lang w:val="en-GB"/>
        </w:rPr>
        <w:t xml:space="preserve">Drawing on this, </w:t>
      </w:r>
      <w:r w:rsidR="00C1282C" w:rsidRPr="00E13893">
        <w:rPr>
          <w:lang w:val="en-GB"/>
        </w:rPr>
        <w:t>and other</w:t>
      </w:r>
      <w:r w:rsidRPr="00E13893">
        <w:rPr>
          <w:lang w:val="en-GB"/>
        </w:rPr>
        <w:t>,</w:t>
      </w:r>
      <w:r w:rsidR="00C1282C" w:rsidRPr="00E13893">
        <w:rPr>
          <w:lang w:val="en-GB"/>
        </w:rPr>
        <w:t xml:space="preserve"> information programme teams undertake an annual monitoring process, in accordance with the University's quality policy.</w:t>
      </w:r>
    </w:p>
    <w:p w14:paraId="7DDD16CA" w14:textId="77777777" w:rsidR="00C1282C" w:rsidRPr="00E13893" w:rsidRDefault="00C1282C" w:rsidP="000D6683">
      <w:pPr>
        <w:spacing w:line="276" w:lineRule="auto"/>
        <w:rPr>
          <w:lang w:val="en-GB"/>
        </w:rPr>
      </w:pPr>
      <w:r w:rsidRPr="00E13893">
        <w:rPr>
          <w:lang w:val="en-GB"/>
        </w:rPr>
        <w:t xml:space="preserve">Once every six years an in-depth review of the </w:t>
      </w:r>
      <w:r w:rsidR="0001079F" w:rsidRPr="00E13893">
        <w:rPr>
          <w:lang w:val="en-GB"/>
        </w:rPr>
        <w:t>subject</w:t>
      </w:r>
      <w:r w:rsidRPr="00E13893">
        <w:rPr>
          <w:lang w:val="en-GB"/>
        </w:rPr>
        <w:t xml:space="preserve">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7DDD16CB" w14:textId="77777777" w:rsidR="00C1282C" w:rsidRPr="00E13893" w:rsidRDefault="00564EE9" w:rsidP="000D6683">
      <w:pPr>
        <w:pStyle w:val="Heading3"/>
        <w:spacing w:line="276" w:lineRule="auto"/>
        <w:rPr>
          <w:lang w:val="en-GB"/>
        </w:rPr>
      </w:pPr>
      <w:r w:rsidRPr="00E13893">
        <w:rPr>
          <w:lang w:val="en-GB"/>
        </w:rPr>
        <w:t>T</w:t>
      </w:r>
      <w:r w:rsidR="00C1282C" w:rsidRPr="00E13893">
        <w:rPr>
          <w:lang w:val="en-GB"/>
        </w:rPr>
        <w:t>he role of the Programme Committee</w:t>
      </w:r>
    </w:p>
    <w:p w14:paraId="77340C66" w14:textId="53AB714F" w:rsidR="00B07D3E" w:rsidRDefault="00C1282C" w:rsidP="000D6683">
      <w:pPr>
        <w:spacing w:line="276" w:lineRule="auto"/>
        <w:rPr>
          <w:lang w:val="en-GB"/>
        </w:rPr>
      </w:pPr>
      <w:r w:rsidRPr="00E13893">
        <w:rPr>
          <w:lang w:val="en-GB"/>
        </w:rPr>
        <w:t>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w:t>
      </w:r>
      <w:r w:rsidR="00274251">
        <w:rPr>
          <w:lang w:val="en-GB"/>
        </w:rPr>
        <w:t xml:space="preserve"> quality assurance procedures. </w:t>
      </w:r>
    </w:p>
    <w:p w14:paraId="7DDD16CD" w14:textId="3DEA1A99" w:rsidR="00F15F23" w:rsidRPr="00E13893" w:rsidRDefault="00B07D3E" w:rsidP="000D6683">
      <w:pPr>
        <w:pStyle w:val="Heading2"/>
        <w:spacing w:line="276" w:lineRule="auto"/>
        <w:rPr>
          <w:lang w:val="en-GB"/>
        </w:rPr>
      </w:pPr>
      <w:bookmarkStart w:id="21" w:name="_Toc527455957"/>
      <w:r>
        <w:rPr>
          <w:lang w:val="en-GB"/>
        </w:rPr>
        <w:t>External E</w:t>
      </w:r>
      <w:r w:rsidR="00F15F23" w:rsidRPr="00E13893">
        <w:rPr>
          <w:lang w:val="en-GB"/>
        </w:rPr>
        <w:t>xaminers</w:t>
      </w:r>
      <w:bookmarkEnd w:id="21"/>
    </w:p>
    <w:p w14:paraId="7DDD16CE" w14:textId="77777777" w:rsidR="00564EE9" w:rsidRPr="00E13893" w:rsidRDefault="00564EE9" w:rsidP="000D6683">
      <w:pPr>
        <w:spacing w:line="276" w:lineRule="auto"/>
        <w:rPr>
          <w:color w:val="000000" w:themeColor="text1"/>
          <w:lang w:val="en-GB"/>
        </w:rPr>
      </w:pPr>
      <w:r w:rsidRPr="00E13893">
        <w:rPr>
          <w:color w:val="000000" w:themeColor="text1"/>
          <w:lang w:val="en-GB"/>
        </w:rPr>
        <w:t xml:space="preserve">The standard of this programme is monitored by at least one external examiner. External examiners have two primary responsibilities: </w:t>
      </w:r>
    </w:p>
    <w:p w14:paraId="7DDD16CF" w14:textId="77777777" w:rsidR="00564EE9" w:rsidRPr="00E13893" w:rsidRDefault="00564EE9" w:rsidP="000D6683">
      <w:pPr>
        <w:pStyle w:val="ListParagraph"/>
        <w:numPr>
          <w:ilvl w:val="0"/>
          <w:numId w:val="9"/>
        </w:numPr>
        <w:spacing w:line="276" w:lineRule="auto"/>
        <w:rPr>
          <w:color w:val="000000" w:themeColor="text1"/>
          <w:lang w:val="en-GB"/>
        </w:rPr>
      </w:pPr>
      <w:r w:rsidRPr="00E13893">
        <w:rPr>
          <w:color w:val="000000" w:themeColor="text1"/>
          <w:lang w:val="en-GB"/>
        </w:rPr>
        <w:t>To ensure the standard of the programme; and</w:t>
      </w:r>
    </w:p>
    <w:p w14:paraId="7DDD16D0" w14:textId="77777777" w:rsidR="00564EE9" w:rsidRPr="00E13893" w:rsidRDefault="00564EE9" w:rsidP="000D6683">
      <w:pPr>
        <w:pStyle w:val="ListParagraph"/>
        <w:numPr>
          <w:ilvl w:val="0"/>
          <w:numId w:val="9"/>
        </w:numPr>
        <w:spacing w:line="276" w:lineRule="auto"/>
        <w:rPr>
          <w:color w:val="000000" w:themeColor="text1"/>
          <w:lang w:val="en-GB"/>
        </w:rPr>
      </w:pPr>
      <w:r w:rsidRPr="00E13893">
        <w:rPr>
          <w:color w:val="000000" w:themeColor="text1"/>
          <w:lang w:val="en-GB"/>
        </w:rPr>
        <w:t xml:space="preserve">To ensure </w:t>
      </w:r>
      <w:r w:rsidR="00010056" w:rsidRPr="00E13893">
        <w:rPr>
          <w:color w:val="000000" w:themeColor="text1"/>
          <w:lang w:val="en-GB"/>
        </w:rPr>
        <w:t>fairness and equity.</w:t>
      </w:r>
      <w:r w:rsidR="00102C58" w:rsidRPr="00E13893">
        <w:rPr>
          <w:color w:val="000000" w:themeColor="text1"/>
          <w:lang w:val="en-GB"/>
        </w:rPr>
        <w:br/>
      </w:r>
    </w:p>
    <w:p w14:paraId="7DDD16D1" w14:textId="25B0C534" w:rsidR="00102C58" w:rsidRPr="00E13893" w:rsidRDefault="00DF4828" w:rsidP="000D6683">
      <w:pPr>
        <w:spacing w:line="276" w:lineRule="auto"/>
        <w:rPr>
          <w:color w:val="000000" w:themeColor="text1"/>
          <w:sz w:val="24"/>
          <w:szCs w:val="24"/>
          <w:lang w:val="en-GB"/>
        </w:rPr>
      </w:pPr>
      <w:r w:rsidRPr="00E13893">
        <w:rPr>
          <w:color w:val="000000" w:themeColor="text1"/>
          <w:lang w:val="en-GB"/>
        </w:rPr>
        <w:t xml:space="preserve">The external </w:t>
      </w:r>
      <w:r w:rsidR="00B57E0B" w:rsidRPr="00E13893">
        <w:rPr>
          <w:color w:val="000000" w:themeColor="text1"/>
          <w:lang w:val="en-GB"/>
        </w:rPr>
        <w:t>examiner</w:t>
      </w:r>
      <w:r w:rsidRPr="00E13893">
        <w:rPr>
          <w:color w:val="000000" w:themeColor="text1"/>
          <w:lang w:val="en-GB"/>
        </w:rPr>
        <w:t xml:space="preserve"> for your programme</w:t>
      </w:r>
      <w:r w:rsidR="00102C58" w:rsidRPr="00E13893">
        <w:rPr>
          <w:color w:val="000000" w:themeColor="text1"/>
          <w:lang w:val="en-GB"/>
        </w:rPr>
        <w:t>:</w:t>
      </w:r>
    </w:p>
    <w:tbl>
      <w:tblPr>
        <w:tblStyle w:val="GridTable1Light1"/>
        <w:tblW w:w="9498" w:type="dxa"/>
        <w:tblLook w:val="0620" w:firstRow="1" w:lastRow="0" w:firstColumn="0" w:lastColumn="0" w:noHBand="1" w:noVBand="1"/>
      </w:tblPr>
      <w:tblGrid>
        <w:gridCol w:w="2268"/>
        <w:gridCol w:w="2972"/>
        <w:gridCol w:w="4258"/>
      </w:tblGrid>
      <w:tr w:rsidR="00102C58" w:rsidRPr="00E13893" w14:paraId="7DDD16D5" w14:textId="77777777" w:rsidTr="009A4507">
        <w:trPr>
          <w:cnfStyle w:val="100000000000" w:firstRow="1" w:lastRow="0" w:firstColumn="0" w:lastColumn="0" w:oddVBand="0" w:evenVBand="0" w:oddHBand="0" w:evenHBand="0" w:firstRowFirstColumn="0" w:firstRowLastColumn="0" w:lastRowFirstColumn="0" w:lastRowLastColumn="0"/>
        </w:trPr>
        <w:tc>
          <w:tcPr>
            <w:tcW w:w="2268" w:type="dxa"/>
          </w:tcPr>
          <w:p w14:paraId="7DDD16D2" w14:textId="77777777" w:rsidR="00102C58" w:rsidRPr="00E13893" w:rsidRDefault="00102C58" w:rsidP="000D6683">
            <w:pPr>
              <w:spacing w:line="276" w:lineRule="auto"/>
              <w:rPr>
                <w:color w:val="000000" w:themeColor="text1"/>
                <w:sz w:val="24"/>
                <w:szCs w:val="24"/>
                <w:lang w:val="en-GB"/>
              </w:rPr>
            </w:pPr>
            <w:r w:rsidRPr="00E13893">
              <w:rPr>
                <w:color w:val="000000" w:themeColor="text1"/>
                <w:sz w:val="24"/>
                <w:szCs w:val="24"/>
                <w:lang w:val="en-GB"/>
              </w:rPr>
              <w:t xml:space="preserve">Name (including prefix e.g. </w:t>
            </w:r>
            <w:proofErr w:type="spellStart"/>
            <w:r w:rsidRPr="00E13893">
              <w:rPr>
                <w:color w:val="000000" w:themeColor="text1"/>
                <w:sz w:val="24"/>
                <w:szCs w:val="24"/>
                <w:lang w:val="en-GB"/>
              </w:rPr>
              <w:t>Dr.</w:t>
            </w:r>
            <w:proofErr w:type="spellEnd"/>
            <w:r w:rsidRPr="00E13893">
              <w:rPr>
                <w:color w:val="000000" w:themeColor="text1"/>
                <w:sz w:val="24"/>
                <w:szCs w:val="24"/>
                <w:lang w:val="en-GB"/>
              </w:rPr>
              <w:t>)</w:t>
            </w:r>
          </w:p>
        </w:tc>
        <w:tc>
          <w:tcPr>
            <w:tcW w:w="2972" w:type="dxa"/>
          </w:tcPr>
          <w:p w14:paraId="7DDD16D3" w14:textId="77777777" w:rsidR="00102C58" w:rsidRPr="00E13893" w:rsidRDefault="00102C58" w:rsidP="000D6683">
            <w:pPr>
              <w:spacing w:line="276" w:lineRule="auto"/>
              <w:rPr>
                <w:color w:val="000000" w:themeColor="text1"/>
                <w:sz w:val="24"/>
                <w:szCs w:val="24"/>
                <w:lang w:val="en-GB"/>
              </w:rPr>
            </w:pPr>
            <w:r w:rsidRPr="00E13893">
              <w:rPr>
                <w:color w:val="000000" w:themeColor="text1"/>
                <w:sz w:val="24"/>
                <w:szCs w:val="24"/>
                <w:lang w:val="en-GB"/>
              </w:rPr>
              <w:t>Role in institution</w:t>
            </w:r>
          </w:p>
        </w:tc>
        <w:tc>
          <w:tcPr>
            <w:tcW w:w="4258" w:type="dxa"/>
          </w:tcPr>
          <w:p w14:paraId="7DDD16D4" w14:textId="77777777" w:rsidR="00102C58" w:rsidRPr="00E13893" w:rsidRDefault="00102C58" w:rsidP="000D6683">
            <w:pPr>
              <w:spacing w:line="276" w:lineRule="auto"/>
              <w:rPr>
                <w:color w:val="000000" w:themeColor="text1"/>
                <w:sz w:val="24"/>
                <w:szCs w:val="24"/>
                <w:lang w:val="en-GB"/>
              </w:rPr>
            </w:pPr>
            <w:r w:rsidRPr="00E13893">
              <w:rPr>
                <w:color w:val="000000" w:themeColor="text1"/>
                <w:sz w:val="24"/>
                <w:szCs w:val="24"/>
                <w:lang w:val="en-GB"/>
              </w:rPr>
              <w:t>Name of institution</w:t>
            </w:r>
          </w:p>
        </w:tc>
      </w:tr>
      <w:tr w:rsidR="00102C58" w:rsidRPr="00E13893" w14:paraId="7DDD16D9" w14:textId="77777777" w:rsidTr="009A4507">
        <w:tc>
          <w:tcPr>
            <w:tcW w:w="2268" w:type="dxa"/>
          </w:tcPr>
          <w:p w14:paraId="7DDD16D6" w14:textId="60CEF5DF" w:rsidR="00102C58" w:rsidRPr="008B5269" w:rsidRDefault="003355C5" w:rsidP="000D6683">
            <w:pPr>
              <w:spacing w:line="276" w:lineRule="auto"/>
              <w:rPr>
                <w:color w:val="000000" w:themeColor="text1"/>
                <w:sz w:val="24"/>
                <w:szCs w:val="24"/>
                <w:lang w:val="en-GB"/>
              </w:rPr>
            </w:pPr>
            <w:r w:rsidRPr="008B5269">
              <w:rPr>
                <w:color w:val="000000" w:themeColor="text1"/>
                <w:sz w:val="24"/>
                <w:szCs w:val="24"/>
                <w:lang w:val="en-GB"/>
              </w:rPr>
              <w:t>Mrs</w:t>
            </w:r>
          </w:p>
        </w:tc>
        <w:tc>
          <w:tcPr>
            <w:tcW w:w="2972" w:type="dxa"/>
          </w:tcPr>
          <w:p w14:paraId="7DDD16D7" w14:textId="7645BC97" w:rsidR="00102C58" w:rsidRPr="008B5269" w:rsidRDefault="003355C5" w:rsidP="000D6683">
            <w:pPr>
              <w:spacing w:line="276" w:lineRule="auto"/>
              <w:rPr>
                <w:color w:val="000000" w:themeColor="text1"/>
                <w:sz w:val="24"/>
                <w:szCs w:val="24"/>
                <w:lang w:val="en-GB"/>
              </w:rPr>
            </w:pPr>
            <w:r w:rsidRPr="008B5269">
              <w:rPr>
                <w:color w:val="000000" w:themeColor="text1"/>
                <w:sz w:val="24"/>
                <w:szCs w:val="24"/>
                <w:lang w:val="en-GB"/>
              </w:rPr>
              <w:t>Jane Dorian</w:t>
            </w:r>
          </w:p>
        </w:tc>
        <w:tc>
          <w:tcPr>
            <w:tcW w:w="4258" w:type="dxa"/>
          </w:tcPr>
          <w:p w14:paraId="7DDD16D8" w14:textId="75C1B0B5" w:rsidR="00102C58" w:rsidRPr="008B5269" w:rsidRDefault="003355C5" w:rsidP="000D6683">
            <w:pPr>
              <w:spacing w:line="276" w:lineRule="auto"/>
              <w:rPr>
                <w:color w:val="000000" w:themeColor="text1"/>
                <w:sz w:val="24"/>
                <w:szCs w:val="24"/>
                <w:lang w:val="en-GB"/>
              </w:rPr>
            </w:pPr>
            <w:r w:rsidRPr="008B5269">
              <w:rPr>
                <w:color w:val="000000" w:themeColor="text1"/>
                <w:sz w:val="24"/>
                <w:szCs w:val="24"/>
                <w:lang w:val="en-GB"/>
              </w:rPr>
              <w:t>Cardiff Metropolitan University</w:t>
            </w:r>
          </w:p>
        </w:tc>
      </w:tr>
    </w:tbl>
    <w:p w14:paraId="0E603B4B" w14:textId="77777777" w:rsidR="0003516A" w:rsidRPr="00E13893" w:rsidRDefault="0003516A" w:rsidP="000D6683">
      <w:pPr>
        <w:spacing w:line="276" w:lineRule="auto"/>
      </w:pPr>
      <w:r w:rsidRPr="00E13893">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1CCF523D" w14:textId="77777777" w:rsidR="0003516A" w:rsidRPr="00E13893" w:rsidRDefault="0003516A" w:rsidP="000D6683">
      <w:pPr>
        <w:spacing w:line="276" w:lineRule="auto"/>
      </w:pPr>
      <w:r w:rsidRPr="00E13893">
        <w:t>External examiner reports, and the University’s response, are shared with students.  They are normally discussed at Staff/Student Liaison Committees and made available online, via Moodle.</w:t>
      </w:r>
    </w:p>
    <w:p w14:paraId="7DDD16F0" w14:textId="6BD5D962" w:rsidR="00F15F23" w:rsidRPr="00E13893" w:rsidRDefault="00F15F23" w:rsidP="000D6683">
      <w:pPr>
        <w:pStyle w:val="Heading2"/>
        <w:spacing w:line="276" w:lineRule="auto"/>
        <w:rPr>
          <w:lang w:val="en-GB"/>
        </w:rPr>
      </w:pPr>
      <w:bookmarkStart w:id="22" w:name="_Toc527455958"/>
      <w:r w:rsidRPr="00E13893">
        <w:rPr>
          <w:lang w:val="en-GB"/>
        </w:rPr>
        <w:t>External references</w:t>
      </w:r>
      <w:bookmarkEnd w:id="22"/>
    </w:p>
    <w:p w14:paraId="7DDD16F1" w14:textId="77777777" w:rsidR="00010056" w:rsidRPr="00E13893" w:rsidRDefault="00010056" w:rsidP="000D6683">
      <w:pPr>
        <w:spacing w:line="276" w:lineRule="auto"/>
        <w:rPr>
          <w:lang w:val="en-GB"/>
        </w:rPr>
      </w:pPr>
      <w:r w:rsidRPr="00E13893">
        <w:rPr>
          <w:lang w:val="en-GB"/>
        </w:rPr>
        <w:t xml:space="preserve">The following methods are used for gaining the views of other interested parties: </w:t>
      </w:r>
    </w:p>
    <w:p w14:paraId="7DDD16F2" w14:textId="77777777" w:rsidR="00010056" w:rsidRPr="00E13893" w:rsidRDefault="00010056" w:rsidP="000D6683">
      <w:pPr>
        <w:pStyle w:val="ListParagraph"/>
        <w:numPr>
          <w:ilvl w:val="0"/>
          <w:numId w:val="12"/>
        </w:numPr>
        <w:spacing w:line="276" w:lineRule="auto"/>
        <w:rPr>
          <w:lang w:val="en-GB"/>
        </w:rPr>
      </w:pPr>
      <w:r w:rsidRPr="00E13893">
        <w:rPr>
          <w:lang w:val="en-GB"/>
        </w:rPr>
        <w:t xml:space="preserve">Feedback from former students; </w:t>
      </w:r>
    </w:p>
    <w:p w14:paraId="24833898" w14:textId="09E43B16" w:rsidR="00D62ABF" w:rsidRDefault="00010056" w:rsidP="000D6683">
      <w:pPr>
        <w:pStyle w:val="ListParagraph"/>
        <w:numPr>
          <w:ilvl w:val="0"/>
          <w:numId w:val="12"/>
        </w:numPr>
        <w:spacing w:line="276" w:lineRule="auto"/>
        <w:rPr>
          <w:lang w:val="en-GB"/>
        </w:rPr>
      </w:pPr>
      <w:r w:rsidRPr="00BA1DD9">
        <w:rPr>
          <w:lang w:val="en-GB"/>
        </w:rPr>
        <w:t>Employers;</w:t>
      </w:r>
    </w:p>
    <w:p w14:paraId="13BB7451" w14:textId="76CF7970" w:rsidR="00BA1DD9" w:rsidRDefault="00BA1DD9" w:rsidP="000D6683">
      <w:pPr>
        <w:pStyle w:val="ListParagraph"/>
        <w:numPr>
          <w:ilvl w:val="0"/>
          <w:numId w:val="12"/>
        </w:numPr>
        <w:spacing w:line="276" w:lineRule="auto"/>
        <w:rPr>
          <w:lang w:val="en-GB"/>
        </w:rPr>
      </w:pPr>
      <w:r>
        <w:rPr>
          <w:lang w:val="en-GB"/>
        </w:rPr>
        <w:t>Discussions with local settings</w:t>
      </w:r>
    </w:p>
    <w:p w14:paraId="75CD6572" w14:textId="3C0CD7CB" w:rsidR="00BA1DD9" w:rsidRDefault="00BA1DD9" w:rsidP="000D6683">
      <w:pPr>
        <w:pStyle w:val="ListParagraph"/>
        <w:numPr>
          <w:ilvl w:val="0"/>
          <w:numId w:val="12"/>
        </w:numPr>
        <w:spacing w:line="276" w:lineRule="auto"/>
        <w:rPr>
          <w:lang w:val="en-GB"/>
        </w:rPr>
      </w:pPr>
      <w:r>
        <w:rPr>
          <w:lang w:val="en-GB"/>
        </w:rPr>
        <w:t>Meetings with North Somerset early years</w:t>
      </w:r>
      <w:r w:rsidR="00063EA0">
        <w:rPr>
          <w:lang w:val="en-GB"/>
        </w:rPr>
        <w:t>’</w:t>
      </w:r>
      <w:r>
        <w:rPr>
          <w:lang w:val="en-GB"/>
        </w:rPr>
        <w:t xml:space="preserve"> team</w:t>
      </w:r>
    </w:p>
    <w:p w14:paraId="53BF4B3B" w14:textId="2E3F17DB" w:rsidR="005973CF" w:rsidRPr="00BA1DD9" w:rsidRDefault="005973CF" w:rsidP="000D6683">
      <w:pPr>
        <w:pStyle w:val="ListParagraph"/>
        <w:numPr>
          <w:ilvl w:val="0"/>
          <w:numId w:val="12"/>
        </w:numPr>
        <w:spacing w:line="276" w:lineRule="auto"/>
        <w:rPr>
          <w:lang w:val="en-GB"/>
        </w:rPr>
      </w:pPr>
      <w:r>
        <w:rPr>
          <w:lang w:val="en-GB"/>
        </w:rPr>
        <w:t>Attendance at the Early Childhood Studies Degree Network meetings</w:t>
      </w:r>
    </w:p>
    <w:p w14:paraId="7B3D5F6B" w14:textId="6E8A5993" w:rsidR="00D62ABF" w:rsidRDefault="00D62ABF" w:rsidP="005973CF">
      <w:pPr>
        <w:pStyle w:val="Heading1"/>
        <w:numPr>
          <w:ilvl w:val="0"/>
          <w:numId w:val="0"/>
        </w:numPr>
      </w:pPr>
    </w:p>
    <w:p w14:paraId="4C9B5E41" w14:textId="77777777" w:rsidR="005973CF" w:rsidRPr="005973CF" w:rsidRDefault="005973CF" w:rsidP="005973CF">
      <w:pPr>
        <w:rPr>
          <w:lang w:val="en-GB"/>
        </w:rPr>
        <w:sectPr w:rsidR="005973CF" w:rsidRPr="005973CF" w:rsidSect="00B6228A">
          <w:pgSz w:w="12240" w:h="15840"/>
          <w:pgMar w:top="1440" w:right="1440" w:bottom="1440" w:left="1440" w:header="720" w:footer="720" w:gutter="0"/>
          <w:cols w:space="720"/>
          <w:titlePg/>
          <w:docGrid w:linePitch="360"/>
        </w:sectPr>
      </w:pPr>
    </w:p>
    <w:p w14:paraId="7DDD1708" w14:textId="77777777" w:rsidR="002B1C29" w:rsidRPr="00E13893" w:rsidRDefault="002B1C29" w:rsidP="00B5507D">
      <w:pPr>
        <w:pStyle w:val="Heading1"/>
        <w:sectPr w:rsidR="002B1C29" w:rsidRPr="00E13893" w:rsidSect="00B6228A">
          <w:pgSz w:w="12240" w:h="15840"/>
          <w:pgMar w:top="1440" w:right="1440" w:bottom="1440" w:left="1440" w:header="720" w:footer="720" w:gutter="0"/>
          <w:cols w:space="720"/>
          <w:titlePg/>
          <w:docGrid w:linePitch="360"/>
        </w:sectPr>
      </w:pPr>
    </w:p>
    <w:p w14:paraId="2883884B" w14:textId="631C3B6D" w:rsidR="00BA1DD9" w:rsidRPr="00BA1DD9" w:rsidRDefault="000D6683" w:rsidP="00B5507D">
      <w:pPr>
        <w:pStyle w:val="Heading1"/>
        <w:numPr>
          <w:ilvl w:val="0"/>
          <w:numId w:val="0"/>
        </w:numPr>
      </w:pPr>
      <w:bookmarkStart w:id="23" w:name="_Toc527455959"/>
      <w:r>
        <w:t>6</w:t>
      </w:r>
      <w:r w:rsidR="008033CB">
        <w:t>.</w:t>
      </w:r>
      <w:r w:rsidR="008033CB">
        <w:tab/>
      </w:r>
      <w:r w:rsidR="00915382" w:rsidRPr="00E13893">
        <w:t xml:space="preserve">Module </w:t>
      </w:r>
      <w:r w:rsidR="00DE06E7" w:rsidRPr="00E13893">
        <w:t>Descriptors</w:t>
      </w:r>
      <w:bookmarkEnd w:id="23"/>
    </w:p>
    <w:p w14:paraId="59106F33" w14:textId="77777777" w:rsidR="00BA1DD9" w:rsidRDefault="00BA1DD9" w:rsidP="00BA1DD9">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03"/>
        <w:gridCol w:w="1675"/>
        <w:gridCol w:w="1242"/>
        <w:gridCol w:w="967"/>
        <w:gridCol w:w="355"/>
        <w:gridCol w:w="1308"/>
      </w:tblGrid>
      <w:tr w:rsidR="00BA1DD9" w14:paraId="7A7B8F6E" w14:textId="77777777" w:rsidTr="149F018A">
        <w:tc>
          <w:tcPr>
            <w:tcW w:w="2099" w:type="pct"/>
          </w:tcPr>
          <w:p w14:paraId="5EB5E253" w14:textId="77777777" w:rsidR="00BA1DD9" w:rsidRDefault="00BA1DD9" w:rsidP="00BA1DD9">
            <w:r>
              <w:rPr>
                <w:rFonts w:ascii="Arial" w:eastAsia="Arial" w:hAnsi="Arial" w:cs="Arial"/>
                <w:sz w:val="20"/>
                <w:szCs w:val="20"/>
              </w:rPr>
              <w:t>Module code</w:t>
            </w:r>
          </w:p>
        </w:tc>
        <w:tc>
          <w:tcPr>
            <w:tcW w:w="2901" w:type="pct"/>
            <w:gridSpan w:val="5"/>
          </w:tcPr>
          <w:p w14:paraId="02B87C0C" w14:textId="77777777" w:rsidR="00BA1DD9" w:rsidRDefault="00BA1DD9" w:rsidP="00BA1DD9">
            <w:r>
              <w:rPr>
                <w:rFonts w:ascii="Arial" w:eastAsia="Arial" w:hAnsi="Arial" w:cs="Arial"/>
                <w:sz w:val="20"/>
                <w:szCs w:val="20"/>
              </w:rPr>
              <w:t>ED6001</w:t>
            </w:r>
          </w:p>
        </w:tc>
      </w:tr>
      <w:tr w:rsidR="00BA1DD9" w14:paraId="35173A51" w14:textId="77777777" w:rsidTr="149F018A">
        <w:tc>
          <w:tcPr>
            <w:tcW w:w="2099" w:type="pct"/>
            <w:tcBorders>
              <w:bottom w:val="single" w:sz="4" w:space="0" w:color="000000" w:themeColor="text1"/>
            </w:tcBorders>
          </w:tcPr>
          <w:p w14:paraId="66F047BA" w14:textId="77777777" w:rsidR="00BA1DD9" w:rsidRDefault="00BA1DD9" w:rsidP="00BA1DD9">
            <w:r>
              <w:rPr>
                <w:rFonts w:ascii="Arial" w:eastAsia="Arial" w:hAnsi="Arial" w:cs="Arial"/>
                <w:sz w:val="20"/>
                <w:szCs w:val="20"/>
              </w:rPr>
              <w:t>Module title</w:t>
            </w:r>
          </w:p>
        </w:tc>
        <w:tc>
          <w:tcPr>
            <w:tcW w:w="2901" w:type="pct"/>
            <w:gridSpan w:val="5"/>
            <w:tcBorders>
              <w:bottom w:val="single" w:sz="4" w:space="0" w:color="000000" w:themeColor="text1"/>
            </w:tcBorders>
          </w:tcPr>
          <w:p w14:paraId="2AFC88C2" w14:textId="77777777" w:rsidR="00BA1DD9" w:rsidRDefault="00BA1DD9" w:rsidP="00BA1DD9">
            <w:r>
              <w:rPr>
                <w:rFonts w:ascii="Arial" w:eastAsia="Arial" w:hAnsi="Arial" w:cs="Arial"/>
                <w:sz w:val="20"/>
                <w:szCs w:val="20"/>
              </w:rPr>
              <w:t>Education Dissertation</w:t>
            </w:r>
          </w:p>
        </w:tc>
      </w:tr>
      <w:tr w:rsidR="00BA1DD9" w14:paraId="29E8CEC9"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30569" w14:textId="77777777" w:rsidR="00BA1DD9" w:rsidRDefault="00BA1DD9" w:rsidP="00BA1DD9">
            <w:r>
              <w:rPr>
                <w:rFonts w:ascii="Arial" w:eastAsia="Arial" w:hAnsi="Arial" w:cs="Arial"/>
                <w:sz w:val="20"/>
                <w:szCs w:val="20"/>
              </w:rPr>
              <w:t>Subject field</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72D2" w14:textId="77777777" w:rsidR="00BA1DD9" w:rsidRDefault="00BA1DD9" w:rsidP="00BA1DD9">
            <w:r>
              <w:rPr>
                <w:rFonts w:ascii="Arial" w:eastAsia="Arial" w:hAnsi="Arial" w:cs="Arial"/>
                <w:sz w:val="20"/>
                <w:szCs w:val="20"/>
              </w:rPr>
              <w:t>Education</w:t>
            </w:r>
          </w:p>
        </w:tc>
      </w:tr>
      <w:tr w:rsidR="00BA1DD9" w14:paraId="1A18A786"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9E8F" w14:textId="77777777" w:rsidR="00BA1DD9" w:rsidRDefault="00BA1DD9" w:rsidP="00BA1DD9">
            <w:r>
              <w:rPr>
                <w:rFonts w:ascii="Arial" w:eastAsia="Arial" w:hAnsi="Arial" w:cs="Arial"/>
                <w:sz w:val="20"/>
                <w:szCs w:val="20"/>
              </w:rPr>
              <w:t>Pathway(s)</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FB2BC" w14:textId="77777777" w:rsidR="00BA1DD9" w:rsidRDefault="00BA1DD9" w:rsidP="00BA1DD9">
            <w:r>
              <w:rPr>
                <w:rFonts w:ascii="Arial" w:eastAsia="Arial" w:hAnsi="Arial" w:cs="Arial"/>
                <w:sz w:val="20"/>
                <w:szCs w:val="20"/>
              </w:rPr>
              <w:t>Early Years Education</w:t>
            </w:r>
          </w:p>
        </w:tc>
      </w:tr>
      <w:tr w:rsidR="00BA1DD9" w14:paraId="10C6BF20"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C1DEE" w14:textId="77777777" w:rsidR="00BA1DD9" w:rsidRDefault="00BA1DD9" w:rsidP="00BA1DD9">
            <w:r>
              <w:rPr>
                <w:rFonts w:ascii="Arial" w:eastAsia="Arial" w:hAnsi="Arial" w:cs="Arial"/>
                <w:sz w:val="20"/>
                <w:szCs w:val="20"/>
              </w:rPr>
              <w:t>Level *</w:t>
            </w:r>
            <w:r>
              <w:rPr>
                <w:rFonts w:ascii="Arial" w:eastAsia="Arial" w:hAnsi="Arial" w:cs="Arial"/>
                <w:color w:val="FF0000"/>
                <w:sz w:val="20"/>
                <w:szCs w:val="20"/>
              </w:rPr>
              <w:t xml:space="preserve"> </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FCF6" w14:textId="77777777" w:rsidR="00BA1DD9" w:rsidRDefault="00BA1DD9" w:rsidP="00BA1DD9">
            <w:pPr>
              <w:jc w:val="cente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70D6" w14:textId="77777777" w:rsidR="00BA1DD9" w:rsidRDefault="00BA1DD9" w:rsidP="00BA1DD9">
            <w:pPr>
              <w:jc w:val="center"/>
            </w:pPr>
          </w:p>
        </w:tc>
        <w:tc>
          <w:tcPr>
            <w:tcW w:w="6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AB2B" w14:textId="77777777" w:rsidR="00BA1DD9" w:rsidRDefault="00BA1DD9" w:rsidP="00BA1DD9">
            <w:pPr>
              <w:jc w:val="center"/>
            </w:pPr>
            <w:r>
              <w:rPr>
                <w:rFonts w:ascii="Arial" w:eastAsia="Arial" w:hAnsi="Arial" w:cs="Arial"/>
                <w:sz w:val="20"/>
                <w:szCs w:val="20"/>
              </w:rPr>
              <w:t>6</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559E6" w14:textId="77777777" w:rsidR="00BA1DD9" w:rsidRDefault="00BA1DD9" w:rsidP="00BA1DD9">
            <w:pPr>
              <w:jc w:val="center"/>
            </w:pPr>
          </w:p>
        </w:tc>
      </w:tr>
      <w:tr w:rsidR="00BA1DD9" w14:paraId="41EA6A13"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4317" w14:textId="77777777" w:rsidR="00BA1DD9" w:rsidRDefault="00BA1DD9" w:rsidP="00BA1DD9">
            <w:r>
              <w:rPr>
                <w:rFonts w:ascii="Arial" w:eastAsia="Arial" w:hAnsi="Arial" w:cs="Arial"/>
                <w:sz w:val="20"/>
                <w:szCs w:val="20"/>
              </w:rPr>
              <w:t>UK credits</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C67B" w14:textId="77777777" w:rsidR="00BA1DD9" w:rsidRDefault="00BA1DD9" w:rsidP="00BA1DD9">
            <w:r>
              <w:rPr>
                <w:rFonts w:ascii="Arial" w:eastAsia="Arial" w:hAnsi="Arial" w:cs="Arial"/>
                <w:sz w:val="20"/>
                <w:szCs w:val="20"/>
              </w:rPr>
              <w:t>40</w:t>
            </w:r>
          </w:p>
        </w:tc>
      </w:tr>
      <w:tr w:rsidR="00BA1DD9" w14:paraId="23C9DA2C"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BEBC" w14:textId="77777777" w:rsidR="00BA1DD9" w:rsidRDefault="00BA1DD9" w:rsidP="00BA1DD9">
            <w:r>
              <w:rPr>
                <w:rFonts w:ascii="Arial" w:eastAsia="Arial" w:hAnsi="Arial" w:cs="Arial"/>
                <w:sz w:val="20"/>
                <w:szCs w:val="20"/>
              </w:rPr>
              <w:t>ECTS credits</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8F19D" w14:textId="77777777" w:rsidR="00BA1DD9" w:rsidRDefault="00BA1DD9" w:rsidP="00BA1DD9">
            <w:r>
              <w:rPr>
                <w:rFonts w:ascii="Arial" w:eastAsia="Arial" w:hAnsi="Arial" w:cs="Arial"/>
                <w:sz w:val="20"/>
                <w:szCs w:val="20"/>
              </w:rPr>
              <w:t>20</w:t>
            </w:r>
          </w:p>
        </w:tc>
      </w:tr>
      <w:tr w:rsidR="00BA1DD9" w14:paraId="73A76086"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E882" w14:textId="77777777" w:rsidR="00BA1DD9" w:rsidRDefault="00BA1DD9" w:rsidP="00BA1DD9">
            <w:r>
              <w:rPr>
                <w:rFonts w:ascii="Arial" w:eastAsia="Arial" w:hAnsi="Arial" w:cs="Arial"/>
                <w:sz w:val="20"/>
                <w:szCs w:val="20"/>
              </w:rPr>
              <w:t xml:space="preserve">Core or Compulsory or Optional </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F7BA5" w14:textId="77777777" w:rsidR="00BA1DD9" w:rsidRDefault="00BA1DD9" w:rsidP="00BA1DD9">
            <w:r>
              <w:rPr>
                <w:rFonts w:ascii="Arial" w:eastAsia="Arial" w:hAnsi="Arial" w:cs="Arial"/>
                <w:sz w:val="20"/>
                <w:szCs w:val="20"/>
              </w:rPr>
              <w:t xml:space="preserve">Core </w:t>
            </w:r>
          </w:p>
        </w:tc>
      </w:tr>
      <w:tr w:rsidR="00BA1DD9" w14:paraId="0A77933C"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DA92" w14:textId="77777777" w:rsidR="00BA1DD9" w:rsidRDefault="00BA1DD9" w:rsidP="00BA1DD9">
            <w:r>
              <w:rPr>
                <w:rFonts w:ascii="Arial" w:eastAsia="Arial" w:hAnsi="Arial" w:cs="Arial"/>
                <w:sz w:val="20"/>
                <w:szCs w:val="20"/>
              </w:rPr>
              <w:t>Acceptable for</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09F3" w14:textId="77777777" w:rsidR="00BA1DD9" w:rsidRDefault="00BA1DD9" w:rsidP="00BA1DD9">
            <w:r>
              <w:rPr>
                <w:rFonts w:ascii="Arial" w:eastAsia="Arial" w:hAnsi="Arial" w:cs="Arial"/>
                <w:sz w:val="20"/>
                <w:szCs w:val="20"/>
              </w:rPr>
              <w:t>None</w:t>
            </w:r>
          </w:p>
        </w:tc>
      </w:tr>
      <w:tr w:rsidR="00BA1DD9" w14:paraId="45A7E501" w14:textId="77777777" w:rsidTr="149F018A">
        <w:tc>
          <w:tcPr>
            <w:tcW w:w="2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E32AB" w14:textId="77777777" w:rsidR="00BA1DD9" w:rsidRDefault="00BA1DD9" w:rsidP="00BA1DD9">
            <w:r>
              <w:rPr>
                <w:rFonts w:ascii="Arial" w:eastAsia="Arial" w:hAnsi="Arial" w:cs="Arial"/>
                <w:sz w:val="20"/>
                <w:szCs w:val="20"/>
              </w:rPr>
              <w:t>Excluded combinations</w:t>
            </w:r>
          </w:p>
        </w:tc>
        <w:tc>
          <w:tcPr>
            <w:tcW w:w="290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AA490" w14:textId="77777777" w:rsidR="00BA1DD9" w:rsidRDefault="00BA1DD9" w:rsidP="00BA1DD9">
            <w:r>
              <w:rPr>
                <w:rFonts w:ascii="Arial" w:eastAsia="Arial" w:hAnsi="Arial" w:cs="Arial"/>
                <w:sz w:val="20"/>
                <w:szCs w:val="20"/>
              </w:rPr>
              <w:t>None</w:t>
            </w:r>
          </w:p>
        </w:tc>
      </w:tr>
      <w:tr w:rsidR="00BA1DD9" w14:paraId="05547F01" w14:textId="77777777" w:rsidTr="149F018A">
        <w:tc>
          <w:tcPr>
            <w:tcW w:w="2099" w:type="pct"/>
            <w:tcBorders>
              <w:top w:val="single" w:sz="4" w:space="0" w:color="000000" w:themeColor="text1"/>
            </w:tcBorders>
          </w:tcPr>
          <w:p w14:paraId="5D6F2107" w14:textId="77777777" w:rsidR="00BA1DD9" w:rsidRDefault="00BA1DD9" w:rsidP="00BA1DD9">
            <w:r>
              <w:rPr>
                <w:rFonts w:ascii="Arial" w:eastAsia="Arial" w:hAnsi="Arial" w:cs="Arial"/>
                <w:sz w:val="20"/>
                <w:szCs w:val="20"/>
              </w:rPr>
              <w:t>Class contact time: total hours</w:t>
            </w:r>
          </w:p>
        </w:tc>
        <w:tc>
          <w:tcPr>
            <w:tcW w:w="2901" w:type="pct"/>
            <w:gridSpan w:val="5"/>
            <w:tcBorders>
              <w:top w:val="single" w:sz="4" w:space="0" w:color="000000" w:themeColor="text1"/>
            </w:tcBorders>
          </w:tcPr>
          <w:p w14:paraId="0B52DF7D" w14:textId="77777777" w:rsidR="00BA1DD9" w:rsidRDefault="00BA1DD9" w:rsidP="00BA1DD9">
            <w:r>
              <w:rPr>
                <w:rFonts w:ascii="Arial" w:eastAsia="Arial" w:hAnsi="Arial" w:cs="Arial"/>
                <w:sz w:val="20"/>
                <w:szCs w:val="20"/>
              </w:rPr>
              <w:t>15</w:t>
            </w:r>
          </w:p>
        </w:tc>
      </w:tr>
      <w:tr w:rsidR="00BA1DD9" w14:paraId="71EAD798" w14:textId="77777777" w:rsidTr="149F018A">
        <w:tc>
          <w:tcPr>
            <w:tcW w:w="2099" w:type="pct"/>
            <w:tcBorders>
              <w:top w:val="single" w:sz="4" w:space="0" w:color="000000" w:themeColor="text1"/>
            </w:tcBorders>
          </w:tcPr>
          <w:p w14:paraId="26B5F1F9" w14:textId="77777777" w:rsidR="00BA1DD9" w:rsidRDefault="00BA1DD9" w:rsidP="00BA1DD9">
            <w:r>
              <w:rPr>
                <w:rFonts w:ascii="Arial" w:eastAsia="Arial" w:hAnsi="Arial" w:cs="Arial"/>
                <w:sz w:val="20"/>
                <w:szCs w:val="20"/>
              </w:rPr>
              <w:t>Independent study time: total hours</w:t>
            </w:r>
          </w:p>
        </w:tc>
        <w:tc>
          <w:tcPr>
            <w:tcW w:w="2901" w:type="pct"/>
            <w:gridSpan w:val="5"/>
            <w:tcBorders>
              <w:top w:val="single" w:sz="4" w:space="0" w:color="000000" w:themeColor="text1"/>
            </w:tcBorders>
          </w:tcPr>
          <w:p w14:paraId="2D10A085" w14:textId="77777777" w:rsidR="00BA1DD9" w:rsidRDefault="00BA1DD9" w:rsidP="00BA1DD9">
            <w:r>
              <w:rPr>
                <w:rFonts w:ascii="Arial" w:eastAsia="Arial" w:hAnsi="Arial" w:cs="Arial"/>
                <w:sz w:val="20"/>
                <w:szCs w:val="20"/>
              </w:rPr>
              <w:t>375</w:t>
            </w:r>
          </w:p>
        </w:tc>
      </w:tr>
      <w:tr w:rsidR="00BA1DD9" w14:paraId="32F06CB3" w14:textId="77777777" w:rsidTr="149F018A">
        <w:tc>
          <w:tcPr>
            <w:tcW w:w="2099" w:type="pct"/>
            <w:tcBorders>
              <w:top w:val="single" w:sz="4" w:space="0" w:color="000000" w:themeColor="text1"/>
            </w:tcBorders>
          </w:tcPr>
          <w:p w14:paraId="7FB8F284" w14:textId="77777777" w:rsidR="00BA1DD9" w:rsidRDefault="00BA1DD9" w:rsidP="00BA1DD9">
            <w:r>
              <w:rPr>
                <w:rFonts w:ascii="Arial" w:eastAsia="Arial" w:hAnsi="Arial" w:cs="Arial"/>
                <w:sz w:val="20"/>
                <w:szCs w:val="20"/>
              </w:rPr>
              <w:t>Duration of the module</w:t>
            </w:r>
          </w:p>
        </w:tc>
        <w:tc>
          <w:tcPr>
            <w:tcW w:w="2901" w:type="pct"/>
            <w:gridSpan w:val="5"/>
            <w:tcBorders>
              <w:top w:val="single" w:sz="4" w:space="0" w:color="000000" w:themeColor="text1"/>
            </w:tcBorders>
          </w:tcPr>
          <w:p w14:paraId="753CA770" w14:textId="77777777" w:rsidR="00BA1DD9" w:rsidRDefault="00BA1DD9" w:rsidP="00BA1DD9">
            <w:r>
              <w:rPr>
                <w:rFonts w:ascii="Arial" w:eastAsia="Arial" w:hAnsi="Arial" w:cs="Arial"/>
                <w:sz w:val="20"/>
                <w:szCs w:val="20"/>
              </w:rPr>
              <w:t xml:space="preserve">26 weeks </w:t>
            </w:r>
          </w:p>
        </w:tc>
      </w:tr>
      <w:tr w:rsidR="00BA1DD9" w14:paraId="4ABF34B1" w14:textId="77777777" w:rsidTr="149F018A">
        <w:tc>
          <w:tcPr>
            <w:tcW w:w="2099" w:type="pct"/>
            <w:tcBorders>
              <w:top w:val="single" w:sz="4" w:space="0" w:color="000000" w:themeColor="text1"/>
            </w:tcBorders>
          </w:tcPr>
          <w:p w14:paraId="6AE60941" w14:textId="77777777" w:rsidR="00BA1DD9" w:rsidRDefault="00BA1DD9" w:rsidP="00BA1DD9">
            <w:r>
              <w:rPr>
                <w:rFonts w:ascii="Arial" w:eastAsia="Arial" w:hAnsi="Arial" w:cs="Arial"/>
                <w:sz w:val="20"/>
                <w:szCs w:val="20"/>
              </w:rPr>
              <w:t xml:space="preserve">Main campus location </w:t>
            </w:r>
          </w:p>
        </w:tc>
        <w:tc>
          <w:tcPr>
            <w:tcW w:w="2901" w:type="pct"/>
            <w:gridSpan w:val="5"/>
            <w:tcBorders>
              <w:top w:val="single" w:sz="4" w:space="0" w:color="000000" w:themeColor="text1"/>
            </w:tcBorders>
          </w:tcPr>
          <w:p w14:paraId="15FDF57B" w14:textId="461AB748" w:rsidR="00BA1DD9" w:rsidRDefault="007D6AD2" w:rsidP="00BA1DD9">
            <w:r>
              <w:rPr>
                <w:rFonts w:ascii="Arial" w:eastAsia="Arial" w:hAnsi="Arial" w:cs="Arial"/>
                <w:sz w:val="20"/>
                <w:szCs w:val="20"/>
              </w:rPr>
              <w:t>Winter Gardens Knightstone Campus</w:t>
            </w:r>
          </w:p>
        </w:tc>
      </w:tr>
      <w:tr w:rsidR="00BA1DD9" w14:paraId="6E2A5EAA" w14:textId="77777777" w:rsidTr="149F018A">
        <w:tc>
          <w:tcPr>
            <w:tcW w:w="2099" w:type="pct"/>
            <w:tcBorders>
              <w:bottom w:val="single" w:sz="4" w:space="0" w:color="000000" w:themeColor="text1"/>
            </w:tcBorders>
          </w:tcPr>
          <w:p w14:paraId="77D0377A" w14:textId="42018EF5" w:rsidR="00BA1DD9" w:rsidRDefault="007D6AD2" w:rsidP="00BA1DD9">
            <w:r>
              <w:rPr>
                <w:rFonts w:ascii="Arial" w:eastAsia="Arial" w:hAnsi="Arial" w:cs="Arial"/>
                <w:sz w:val="20"/>
                <w:szCs w:val="20"/>
              </w:rPr>
              <w:t>Programme Leader</w:t>
            </w:r>
          </w:p>
        </w:tc>
        <w:tc>
          <w:tcPr>
            <w:tcW w:w="2901" w:type="pct"/>
            <w:gridSpan w:val="5"/>
            <w:tcBorders>
              <w:bottom w:val="single" w:sz="4" w:space="0" w:color="000000" w:themeColor="text1"/>
            </w:tcBorders>
          </w:tcPr>
          <w:p w14:paraId="09ED42DA" w14:textId="301F6004" w:rsidR="00BA1DD9" w:rsidRDefault="149F018A" w:rsidP="149F018A">
            <w:pPr>
              <w:rPr>
                <w:rFonts w:ascii="Arial" w:eastAsia="Arial" w:hAnsi="Arial" w:cs="Arial"/>
                <w:sz w:val="20"/>
                <w:szCs w:val="20"/>
              </w:rPr>
            </w:pPr>
            <w:r w:rsidRPr="149F018A">
              <w:rPr>
                <w:rFonts w:ascii="Arial" w:eastAsia="Arial" w:hAnsi="Arial" w:cs="Arial"/>
                <w:sz w:val="20"/>
                <w:szCs w:val="20"/>
              </w:rPr>
              <w:t>Mark Wilkins</w:t>
            </w:r>
          </w:p>
        </w:tc>
      </w:tr>
      <w:tr w:rsidR="00BA1DD9" w14:paraId="14E4086C" w14:textId="77777777" w:rsidTr="149F018A">
        <w:tc>
          <w:tcPr>
            <w:tcW w:w="2099" w:type="pct"/>
            <w:tcBorders>
              <w:bottom w:val="single" w:sz="4" w:space="0" w:color="000000" w:themeColor="text1"/>
            </w:tcBorders>
          </w:tcPr>
          <w:p w14:paraId="12E03F54" w14:textId="77777777" w:rsidR="00BA1DD9" w:rsidRDefault="00BA1DD9" w:rsidP="00BA1DD9">
            <w:r>
              <w:rPr>
                <w:rFonts w:ascii="Arial" w:eastAsia="Arial" w:hAnsi="Arial" w:cs="Arial"/>
                <w:sz w:val="20"/>
                <w:szCs w:val="20"/>
              </w:rPr>
              <w:t>Additional costs involved</w:t>
            </w:r>
          </w:p>
        </w:tc>
        <w:tc>
          <w:tcPr>
            <w:tcW w:w="2901" w:type="pct"/>
            <w:gridSpan w:val="5"/>
            <w:tcBorders>
              <w:bottom w:val="single" w:sz="4" w:space="0" w:color="000000" w:themeColor="text1"/>
            </w:tcBorders>
          </w:tcPr>
          <w:p w14:paraId="3FEA26EC" w14:textId="77777777" w:rsidR="00BA1DD9" w:rsidRDefault="00BA1DD9" w:rsidP="00BA1DD9"/>
        </w:tc>
      </w:tr>
      <w:tr w:rsidR="00BA1DD9" w14:paraId="2C7AF8E2" w14:textId="77777777" w:rsidTr="149F018A">
        <w:trPr>
          <w:trHeight w:val="360"/>
        </w:trPr>
        <w:tc>
          <w:tcPr>
            <w:tcW w:w="5000" w:type="pct"/>
            <w:gridSpan w:val="6"/>
          </w:tcPr>
          <w:p w14:paraId="7B1B2C22" w14:textId="77777777" w:rsidR="00BA1DD9" w:rsidRDefault="00BA1DD9" w:rsidP="00BA1DD9">
            <w:r>
              <w:rPr>
                <w:rFonts w:ascii="Arial" w:eastAsia="Arial" w:hAnsi="Arial" w:cs="Arial"/>
                <w:sz w:val="20"/>
                <w:szCs w:val="20"/>
              </w:rPr>
              <w:t>Brief description and aims</w:t>
            </w:r>
            <w:r>
              <w:rPr>
                <w:rFonts w:ascii="Arial" w:eastAsia="Arial" w:hAnsi="Arial" w:cs="Arial"/>
                <w:sz w:val="20"/>
                <w:szCs w:val="20"/>
                <w:highlight w:val="white"/>
              </w:rPr>
              <w:t xml:space="preserve"> </w:t>
            </w:r>
            <w:r>
              <w:rPr>
                <w:rFonts w:ascii="Arial" w:eastAsia="Arial" w:hAnsi="Arial" w:cs="Arial"/>
                <w:sz w:val="20"/>
                <w:szCs w:val="20"/>
              </w:rPr>
              <w:t>of module</w:t>
            </w:r>
          </w:p>
          <w:p w14:paraId="5C79172D" w14:textId="77777777" w:rsidR="00BA1DD9" w:rsidRDefault="00BA1DD9" w:rsidP="00BA1DD9">
            <w:pPr>
              <w:spacing w:before="120" w:after="120"/>
              <w:jc w:val="both"/>
            </w:pPr>
            <w:r>
              <w:rPr>
                <w:rFonts w:ascii="Arial" w:eastAsia="Arial" w:hAnsi="Arial" w:cs="Arial"/>
                <w:sz w:val="20"/>
                <w:szCs w:val="20"/>
              </w:rPr>
              <w:t xml:space="preserve">The dissertation is an opportunity to carry out a detailed academic study in the field of education. It is a chance to build on the skills you have already acquired through your work in the core modules at levels 4 and 5. You might choose a topic which is related to your career choice, or is a subject which you are very interested in, or is an area which you have already done some work on and which you would like to develop further. The exact format will depend on the type of study you choose to do. It is often a small-scale empirical enquiry, with a critical analysis of background literature, on a selected topic or an in-depth study of literature and published research on a selected topic. You are expected to work independently with the support of a lecture series and associated resources, and with the advice of a dissertation supervisor. You will be expected to research your topic thoroughly and produce a 9000 word dissertation at the end. </w:t>
            </w:r>
          </w:p>
        </w:tc>
      </w:tr>
      <w:tr w:rsidR="00BA1DD9" w14:paraId="6EDE27EC" w14:textId="77777777" w:rsidTr="149F018A">
        <w:trPr>
          <w:trHeight w:val="360"/>
        </w:trPr>
        <w:tc>
          <w:tcPr>
            <w:tcW w:w="5000" w:type="pct"/>
            <w:gridSpan w:val="6"/>
          </w:tcPr>
          <w:p w14:paraId="6DC94AF2" w14:textId="12E40CF8" w:rsidR="00BA1DD9" w:rsidRDefault="00BA1DD9" w:rsidP="00BA1DD9">
            <w:r>
              <w:rPr>
                <w:rFonts w:ascii="Arial" w:eastAsia="Arial" w:hAnsi="Arial" w:cs="Arial"/>
                <w:sz w:val="20"/>
                <w:szCs w:val="20"/>
              </w:rPr>
              <w:t>Outline syllabus</w:t>
            </w:r>
          </w:p>
          <w:p w14:paraId="5E4D18ED" w14:textId="77777777" w:rsidR="00BA1DD9" w:rsidRDefault="00BA1DD9" w:rsidP="00BA1DD9">
            <w:r>
              <w:rPr>
                <w:rFonts w:ascii="Arial" w:eastAsia="Arial" w:hAnsi="Arial" w:cs="Arial"/>
                <w:sz w:val="20"/>
                <w:szCs w:val="20"/>
              </w:rPr>
              <w:t xml:space="preserve">The dissertation is founded on independent learning and the </w:t>
            </w:r>
            <w:proofErr w:type="spellStart"/>
            <w:r>
              <w:rPr>
                <w:rFonts w:ascii="Arial" w:eastAsia="Arial" w:hAnsi="Arial" w:cs="Arial"/>
                <w:sz w:val="20"/>
                <w:szCs w:val="20"/>
              </w:rPr>
              <w:t>utilisation</w:t>
            </w:r>
            <w:proofErr w:type="spellEnd"/>
            <w:r>
              <w:rPr>
                <w:rFonts w:ascii="Arial" w:eastAsia="Arial" w:hAnsi="Arial" w:cs="Arial"/>
                <w:sz w:val="20"/>
                <w:szCs w:val="20"/>
              </w:rPr>
              <w:t xml:space="preserve"> of skills acquired at levels 4 and 5. The work is supported by lectures and help from a supervisor. The syllabus includes:</w:t>
            </w:r>
          </w:p>
          <w:p w14:paraId="0B87B38C" w14:textId="51D23DD7" w:rsidR="00BA1DD9" w:rsidRDefault="00BA1DD9" w:rsidP="00BA1DD9">
            <w:r>
              <w:rPr>
                <w:rFonts w:ascii="Arial" w:eastAsia="Arial" w:hAnsi="Arial" w:cs="Arial"/>
                <w:sz w:val="20"/>
                <w:szCs w:val="20"/>
              </w:rPr>
              <w:t>Introduction to the dissertation process:</w:t>
            </w:r>
          </w:p>
          <w:p w14:paraId="6FFFB063" w14:textId="77777777" w:rsidR="00BA1DD9" w:rsidRDefault="00BA1DD9" w:rsidP="00BA1DD9">
            <w:r>
              <w:rPr>
                <w:rFonts w:ascii="Arial" w:eastAsia="Arial" w:hAnsi="Arial" w:cs="Arial"/>
                <w:sz w:val="20"/>
                <w:szCs w:val="20"/>
              </w:rPr>
              <w:t>Choosing a topic</w:t>
            </w:r>
          </w:p>
          <w:p w14:paraId="3F1EBE73" w14:textId="77777777" w:rsidR="00BA1DD9" w:rsidRDefault="00BA1DD9" w:rsidP="00BA1DD9">
            <w:r>
              <w:rPr>
                <w:rFonts w:ascii="Arial" w:eastAsia="Arial" w:hAnsi="Arial" w:cs="Arial"/>
                <w:sz w:val="20"/>
                <w:szCs w:val="20"/>
              </w:rPr>
              <w:t>Research design: shaping the study</w:t>
            </w:r>
          </w:p>
          <w:p w14:paraId="197D1E9E" w14:textId="77777777" w:rsidR="00BA1DD9" w:rsidRDefault="00BA1DD9" w:rsidP="00BA1DD9">
            <w:r>
              <w:rPr>
                <w:rFonts w:ascii="Arial" w:eastAsia="Arial" w:hAnsi="Arial" w:cs="Arial"/>
                <w:sz w:val="20"/>
                <w:szCs w:val="20"/>
              </w:rPr>
              <w:t>Ethical considerations</w:t>
            </w:r>
          </w:p>
          <w:p w14:paraId="700C48E5" w14:textId="77777777" w:rsidR="00BA1DD9" w:rsidRDefault="00BA1DD9" w:rsidP="00BA1DD9">
            <w:r>
              <w:rPr>
                <w:rFonts w:ascii="Arial" w:eastAsia="Arial" w:hAnsi="Arial" w:cs="Arial"/>
                <w:sz w:val="20"/>
                <w:szCs w:val="20"/>
              </w:rPr>
              <w:t>Using electronic sources</w:t>
            </w:r>
          </w:p>
          <w:p w14:paraId="22556D8F" w14:textId="77777777" w:rsidR="00BA1DD9" w:rsidRDefault="00BA1DD9" w:rsidP="00BA1DD9">
            <w:r>
              <w:rPr>
                <w:rFonts w:ascii="Arial" w:eastAsia="Arial" w:hAnsi="Arial" w:cs="Arial"/>
                <w:sz w:val="20"/>
                <w:szCs w:val="20"/>
              </w:rPr>
              <w:t>Advanced library skills</w:t>
            </w:r>
          </w:p>
          <w:p w14:paraId="4258BDDF" w14:textId="77777777" w:rsidR="00BA1DD9" w:rsidRDefault="00BA1DD9" w:rsidP="00BA1DD9">
            <w:r>
              <w:rPr>
                <w:rFonts w:ascii="Arial" w:eastAsia="Arial" w:hAnsi="Arial" w:cs="Arial"/>
                <w:sz w:val="20"/>
                <w:szCs w:val="20"/>
              </w:rPr>
              <w:t>Critical evaluation of internet sources</w:t>
            </w:r>
          </w:p>
          <w:p w14:paraId="6178F352" w14:textId="77777777" w:rsidR="00BA1DD9" w:rsidRDefault="00BA1DD9" w:rsidP="00BA1DD9">
            <w:r>
              <w:rPr>
                <w:rFonts w:ascii="Arial" w:eastAsia="Arial" w:hAnsi="Arial" w:cs="Arial"/>
                <w:sz w:val="20"/>
                <w:szCs w:val="20"/>
              </w:rPr>
              <w:t>Writing a review of literature</w:t>
            </w:r>
          </w:p>
          <w:p w14:paraId="781B6C6C" w14:textId="77777777" w:rsidR="00BA1DD9" w:rsidRDefault="00BA1DD9" w:rsidP="00BA1DD9">
            <w:r>
              <w:rPr>
                <w:rFonts w:ascii="Arial" w:eastAsia="Arial" w:hAnsi="Arial" w:cs="Arial"/>
                <w:sz w:val="20"/>
                <w:szCs w:val="20"/>
              </w:rPr>
              <w:t>Case study research skills</w:t>
            </w:r>
          </w:p>
          <w:p w14:paraId="4F1B710E" w14:textId="77777777" w:rsidR="00BA1DD9" w:rsidRDefault="00BA1DD9" w:rsidP="00BA1DD9">
            <w:r>
              <w:rPr>
                <w:rFonts w:ascii="Arial" w:eastAsia="Arial" w:hAnsi="Arial" w:cs="Arial"/>
                <w:sz w:val="20"/>
                <w:szCs w:val="20"/>
              </w:rPr>
              <w:t>Data analysis</w:t>
            </w:r>
          </w:p>
          <w:p w14:paraId="182945CB" w14:textId="77777777" w:rsidR="00BA1DD9" w:rsidRDefault="00BA1DD9" w:rsidP="007378FC">
            <w:pPr>
              <w:rPr>
                <w:rFonts w:ascii="Arial" w:eastAsia="Arial" w:hAnsi="Arial" w:cs="Arial"/>
                <w:sz w:val="20"/>
                <w:szCs w:val="20"/>
              </w:rPr>
            </w:pPr>
            <w:r>
              <w:rPr>
                <w:rFonts w:ascii="Arial" w:eastAsia="Arial" w:hAnsi="Arial" w:cs="Arial"/>
                <w:sz w:val="20"/>
                <w:szCs w:val="20"/>
              </w:rPr>
              <w:t>Getting the writing done</w:t>
            </w:r>
          </w:p>
          <w:p w14:paraId="02673C24" w14:textId="77777777" w:rsidR="00623EDE" w:rsidRDefault="00623EDE" w:rsidP="007378FC">
            <w:pPr>
              <w:rPr>
                <w:rFonts w:ascii="Arial" w:eastAsia="Arial" w:hAnsi="Arial" w:cs="Arial"/>
                <w:sz w:val="20"/>
                <w:szCs w:val="20"/>
              </w:rPr>
            </w:pPr>
          </w:p>
          <w:p w14:paraId="4D7AD7D1" w14:textId="77777777" w:rsidR="00623EDE" w:rsidRDefault="00623EDE" w:rsidP="007378FC">
            <w:pPr>
              <w:rPr>
                <w:rFonts w:ascii="Arial" w:eastAsia="Arial" w:hAnsi="Arial" w:cs="Arial"/>
                <w:sz w:val="20"/>
                <w:szCs w:val="20"/>
              </w:rPr>
            </w:pPr>
          </w:p>
          <w:p w14:paraId="57E45D5A" w14:textId="099B4058" w:rsidR="00623EDE" w:rsidRDefault="00623EDE" w:rsidP="007378FC"/>
        </w:tc>
      </w:tr>
      <w:tr w:rsidR="00BA1DD9" w14:paraId="3EC73B67" w14:textId="77777777" w:rsidTr="149F018A">
        <w:tc>
          <w:tcPr>
            <w:tcW w:w="5000" w:type="pct"/>
            <w:gridSpan w:val="6"/>
            <w:tcBorders>
              <w:bottom w:val="single" w:sz="4" w:space="0" w:color="000000" w:themeColor="text1"/>
            </w:tcBorders>
          </w:tcPr>
          <w:p w14:paraId="647AB7BA" w14:textId="24001E47" w:rsidR="00BA1DD9" w:rsidRDefault="00BA1DD9" w:rsidP="00BA1DD9">
            <w:r>
              <w:rPr>
                <w:rFonts w:ascii="Arial" w:eastAsia="Arial" w:hAnsi="Arial" w:cs="Arial"/>
                <w:sz w:val="20"/>
                <w:szCs w:val="20"/>
              </w:rPr>
              <w:t>Teaching and learning activities</w:t>
            </w:r>
            <w:r>
              <w:rPr>
                <w:rFonts w:ascii="Arial" w:eastAsia="Arial" w:hAnsi="Arial" w:cs="Arial"/>
                <w:color w:val="FF0000"/>
                <w:sz w:val="20"/>
                <w:szCs w:val="20"/>
              </w:rPr>
              <w:t xml:space="preserve"> </w:t>
            </w:r>
          </w:p>
          <w:p w14:paraId="37F1D85A" w14:textId="77777777" w:rsidR="00623EDE" w:rsidRDefault="00BA1DD9" w:rsidP="00BA1DD9">
            <w:pPr>
              <w:rPr>
                <w:rFonts w:ascii="Arial" w:eastAsia="Arial" w:hAnsi="Arial" w:cs="Arial"/>
                <w:sz w:val="20"/>
                <w:szCs w:val="20"/>
              </w:rPr>
            </w:pPr>
            <w:r>
              <w:rPr>
                <w:rFonts w:ascii="Arial" w:eastAsia="Arial" w:hAnsi="Arial" w:cs="Arial"/>
                <w:sz w:val="20"/>
                <w:szCs w:val="20"/>
              </w:rPr>
              <w:t xml:space="preserve">The module is </w:t>
            </w:r>
            <w:proofErr w:type="spellStart"/>
            <w:r>
              <w:rPr>
                <w:rFonts w:ascii="Arial" w:eastAsia="Arial" w:hAnsi="Arial" w:cs="Arial"/>
                <w:sz w:val="20"/>
                <w:szCs w:val="20"/>
              </w:rPr>
              <w:t>organised</w:t>
            </w:r>
            <w:proofErr w:type="spellEnd"/>
            <w:r>
              <w:rPr>
                <w:rFonts w:ascii="Arial" w:eastAsia="Arial" w:hAnsi="Arial" w:cs="Arial"/>
                <w:sz w:val="20"/>
                <w:szCs w:val="20"/>
              </w:rPr>
              <w:t xml:space="preserve"> with two essential elements: </w:t>
            </w:r>
          </w:p>
          <w:p w14:paraId="7CB6433E" w14:textId="5405C026" w:rsidR="00623EDE" w:rsidRDefault="00BA1DD9" w:rsidP="00BA1DD9">
            <w:pPr>
              <w:rPr>
                <w:rFonts w:ascii="Arial" w:eastAsia="Arial" w:hAnsi="Arial" w:cs="Arial"/>
                <w:sz w:val="20"/>
                <w:szCs w:val="20"/>
              </w:rPr>
            </w:pPr>
            <w:r>
              <w:rPr>
                <w:rFonts w:ascii="Arial" w:eastAsia="Arial" w:hAnsi="Arial" w:cs="Arial"/>
                <w:sz w:val="20"/>
                <w:szCs w:val="20"/>
              </w:rPr>
              <w:t xml:space="preserve">1. A lecture series providing support to key aspects of conducting educational research (framing study in terms of theory and methodology, engagement with research literature, development of focused research questions, application of research methods, data analysis, ethical considerations, writing a dissertation) </w:t>
            </w:r>
          </w:p>
          <w:p w14:paraId="52E739A7" w14:textId="773E9BF4" w:rsidR="00BA1DD9" w:rsidRDefault="00BA1DD9" w:rsidP="00BA1DD9">
            <w:r>
              <w:rPr>
                <w:rFonts w:ascii="Arial" w:eastAsia="Arial" w:hAnsi="Arial" w:cs="Arial"/>
                <w:sz w:val="20"/>
                <w:szCs w:val="20"/>
              </w:rPr>
              <w:t>2. Support from an assigned supervisor who will provide advice and guidance at each stage of the research process</w:t>
            </w:r>
          </w:p>
          <w:p w14:paraId="1B0C37D9" w14:textId="2846706F" w:rsidR="00BA1DD9" w:rsidRDefault="00BA1DD9" w:rsidP="00BA1DD9">
            <w:r>
              <w:rPr>
                <w:rFonts w:ascii="Arial" w:eastAsia="Arial" w:hAnsi="Arial" w:cs="Arial"/>
                <w:sz w:val="20"/>
                <w:szCs w:val="20"/>
              </w:rPr>
              <w:t>Teaching and learning is su</w:t>
            </w:r>
            <w:r w:rsidR="00623EDE">
              <w:rPr>
                <w:rFonts w:ascii="Arial" w:eastAsia="Arial" w:hAnsi="Arial" w:cs="Arial"/>
                <w:sz w:val="20"/>
                <w:szCs w:val="20"/>
              </w:rPr>
              <w:t>pported by the VLE</w:t>
            </w:r>
            <w:r>
              <w:rPr>
                <w:rFonts w:ascii="Arial" w:eastAsia="Arial" w:hAnsi="Arial" w:cs="Arial"/>
                <w:sz w:val="20"/>
                <w:szCs w:val="20"/>
              </w:rPr>
              <w:t xml:space="preserve">, key readings and lecture resources. Learning from examples of successful Research Proposals and Dissertations are provided including through liaison with the Library services who curate a sample of BSU Education dissertations and are available for assistance with conducting literature reviews. </w:t>
            </w:r>
          </w:p>
        </w:tc>
      </w:tr>
      <w:tr w:rsidR="00BA1DD9" w14:paraId="4527FB5D" w14:textId="77777777" w:rsidTr="149F018A">
        <w:tc>
          <w:tcPr>
            <w:tcW w:w="4153" w:type="pct"/>
            <w:gridSpan w:val="4"/>
            <w:tcBorders>
              <w:bottom w:val="single" w:sz="4" w:space="0" w:color="000000" w:themeColor="text1"/>
            </w:tcBorders>
          </w:tcPr>
          <w:p w14:paraId="1275CA1F" w14:textId="272F00ED" w:rsidR="00BA1DD9" w:rsidRDefault="00BA1DD9" w:rsidP="00BA1DD9">
            <w:r>
              <w:rPr>
                <w:rFonts w:ascii="Arial" w:eastAsia="Arial" w:hAnsi="Arial" w:cs="Arial"/>
                <w:sz w:val="20"/>
                <w:szCs w:val="20"/>
              </w:rPr>
              <w:t>Intended learning outcomes</w:t>
            </w:r>
          </w:p>
          <w:p w14:paraId="2D911CEE" w14:textId="51435ED6" w:rsidR="00BA1DD9" w:rsidRDefault="00BA1DD9" w:rsidP="00BA1DD9">
            <w:r>
              <w:rPr>
                <w:rFonts w:ascii="Arial" w:eastAsia="Arial" w:hAnsi="Arial" w:cs="Arial"/>
                <w:sz w:val="20"/>
                <w:szCs w:val="20"/>
              </w:rPr>
              <w:t>By successful completion of the module, students will be able to:</w:t>
            </w:r>
          </w:p>
          <w:p w14:paraId="330F9BD8" w14:textId="77777777" w:rsidR="00BA1DD9" w:rsidRDefault="00BA1DD9" w:rsidP="00BA1DD9">
            <w:pPr>
              <w:ind w:left="269"/>
            </w:pPr>
            <w:r>
              <w:rPr>
                <w:rFonts w:ascii="Arial" w:eastAsia="Arial" w:hAnsi="Arial" w:cs="Arial"/>
                <w:sz w:val="20"/>
                <w:szCs w:val="20"/>
              </w:rPr>
              <w:t>1. Prepare a coherent report of an investigation of an educational issue</w:t>
            </w:r>
          </w:p>
          <w:p w14:paraId="78DA8EF3" w14:textId="77777777" w:rsidR="00BA1DD9" w:rsidRDefault="00BA1DD9" w:rsidP="00BA1DD9">
            <w:pPr>
              <w:ind w:left="269"/>
            </w:pPr>
            <w:r>
              <w:rPr>
                <w:rFonts w:ascii="Arial" w:eastAsia="Arial" w:hAnsi="Arial" w:cs="Arial"/>
                <w:sz w:val="20"/>
                <w:szCs w:val="20"/>
              </w:rPr>
              <w:t>2. Develop knowledge and understanding of a defined area at the forefront of current understanding</w:t>
            </w:r>
          </w:p>
          <w:p w14:paraId="73AAE62D" w14:textId="77777777" w:rsidR="00BA1DD9" w:rsidRDefault="00BA1DD9" w:rsidP="00BA1DD9">
            <w:pPr>
              <w:ind w:left="269"/>
            </w:pPr>
            <w:r>
              <w:rPr>
                <w:rFonts w:ascii="Arial" w:eastAsia="Arial" w:hAnsi="Arial" w:cs="Arial"/>
                <w:sz w:val="20"/>
                <w:szCs w:val="20"/>
              </w:rPr>
              <w:t>3. Devise and use systematic enquiry methods to carry out the investigation and give an analysis of the methods in relation to their appropriateness for the investigation</w:t>
            </w:r>
          </w:p>
          <w:p w14:paraId="7E4D4DBF" w14:textId="77777777" w:rsidR="00BA1DD9" w:rsidRDefault="00BA1DD9" w:rsidP="00BA1DD9">
            <w:pPr>
              <w:ind w:left="269"/>
            </w:pPr>
            <w:r>
              <w:rPr>
                <w:rFonts w:ascii="Arial" w:eastAsia="Arial" w:hAnsi="Arial" w:cs="Arial"/>
                <w:sz w:val="20"/>
                <w:szCs w:val="20"/>
              </w:rPr>
              <w:t>4. Display sustained understanding of and engagement with ethical concerns in educational research</w:t>
            </w:r>
          </w:p>
          <w:p w14:paraId="76AC8CE6" w14:textId="77777777" w:rsidR="00BA1DD9" w:rsidRDefault="00BA1DD9" w:rsidP="00BA1DD9">
            <w:pPr>
              <w:ind w:left="269"/>
            </w:pPr>
            <w:r>
              <w:rPr>
                <w:rFonts w:ascii="Arial" w:eastAsia="Arial" w:hAnsi="Arial" w:cs="Arial"/>
                <w:sz w:val="20"/>
                <w:szCs w:val="20"/>
              </w:rPr>
              <w:t xml:space="preserve">5. Gain a detailed understanding of the chosen topic by </w:t>
            </w:r>
            <w:proofErr w:type="spellStart"/>
            <w:r>
              <w:rPr>
                <w:rFonts w:ascii="Arial" w:eastAsia="Arial" w:hAnsi="Arial" w:cs="Arial"/>
                <w:sz w:val="20"/>
                <w:szCs w:val="20"/>
              </w:rPr>
              <w:t>analysing</w:t>
            </w:r>
            <w:proofErr w:type="spellEnd"/>
            <w:r>
              <w:rPr>
                <w:rFonts w:ascii="Arial" w:eastAsia="Arial" w:hAnsi="Arial" w:cs="Arial"/>
                <w:sz w:val="20"/>
                <w:szCs w:val="20"/>
              </w:rPr>
              <w:t xml:space="preserve"> data from the investigation.</w:t>
            </w:r>
          </w:p>
          <w:p w14:paraId="54A63EC7" w14:textId="77777777" w:rsidR="00BA1DD9" w:rsidRDefault="00BA1DD9" w:rsidP="00BA1DD9">
            <w:pPr>
              <w:ind w:left="269"/>
            </w:pPr>
            <w:r>
              <w:rPr>
                <w:rFonts w:ascii="Arial" w:eastAsia="Arial" w:hAnsi="Arial" w:cs="Arial"/>
                <w:sz w:val="20"/>
                <w:szCs w:val="20"/>
              </w:rPr>
              <w:t xml:space="preserve">6. </w:t>
            </w:r>
            <w:proofErr w:type="spellStart"/>
            <w:r>
              <w:rPr>
                <w:rFonts w:ascii="Arial" w:eastAsia="Arial" w:hAnsi="Arial" w:cs="Arial"/>
                <w:sz w:val="20"/>
                <w:szCs w:val="20"/>
              </w:rPr>
              <w:t>Synthesise</w:t>
            </w:r>
            <w:proofErr w:type="spellEnd"/>
            <w:r>
              <w:rPr>
                <w:rFonts w:ascii="Arial" w:eastAsia="Arial" w:hAnsi="Arial" w:cs="Arial"/>
                <w:sz w:val="20"/>
                <w:szCs w:val="20"/>
              </w:rPr>
              <w:t xml:space="preserve"> and critically evaluate arguments, assumptions and data from a variety of sources</w:t>
            </w:r>
          </w:p>
          <w:p w14:paraId="08C32F70" w14:textId="77777777" w:rsidR="00BA1DD9" w:rsidRDefault="00BA1DD9" w:rsidP="00BA1DD9">
            <w:pPr>
              <w:ind w:left="269"/>
            </w:pPr>
            <w:r>
              <w:rPr>
                <w:rFonts w:ascii="Arial" w:eastAsia="Arial" w:hAnsi="Arial" w:cs="Arial"/>
                <w:sz w:val="20"/>
                <w:szCs w:val="20"/>
              </w:rPr>
              <w:t>7. Formulate an argument and justify personal viewpoints using a variety of evidence so as to extend current understanding</w:t>
            </w:r>
          </w:p>
          <w:p w14:paraId="3154256C" w14:textId="77777777" w:rsidR="00BA1DD9" w:rsidRDefault="00BA1DD9" w:rsidP="007378FC">
            <w:pPr>
              <w:ind w:left="269"/>
              <w:rPr>
                <w:rFonts w:ascii="Arial" w:eastAsia="Arial" w:hAnsi="Arial" w:cs="Arial"/>
                <w:sz w:val="20"/>
                <w:szCs w:val="20"/>
              </w:rPr>
            </w:pPr>
            <w:r>
              <w:rPr>
                <w:rFonts w:ascii="Arial" w:eastAsia="Arial" w:hAnsi="Arial" w:cs="Arial"/>
                <w:sz w:val="20"/>
                <w:szCs w:val="20"/>
              </w:rPr>
              <w:t>8. Confidently initiate and manage own learning, making decisions about own work and working to deadlines.</w:t>
            </w:r>
          </w:p>
          <w:p w14:paraId="042C6493" w14:textId="77777777" w:rsidR="00623EDE" w:rsidRDefault="00623EDE" w:rsidP="007378FC">
            <w:pPr>
              <w:ind w:left="269"/>
              <w:rPr>
                <w:rFonts w:ascii="Arial" w:eastAsia="Arial" w:hAnsi="Arial" w:cs="Arial"/>
                <w:sz w:val="20"/>
                <w:szCs w:val="20"/>
              </w:rPr>
            </w:pPr>
          </w:p>
          <w:p w14:paraId="62911F81" w14:textId="209A104F" w:rsidR="00623EDE" w:rsidRDefault="00623EDE" w:rsidP="007378FC">
            <w:pPr>
              <w:ind w:left="269"/>
            </w:pPr>
          </w:p>
        </w:tc>
        <w:tc>
          <w:tcPr>
            <w:tcW w:w="847" w:type="pct"/>
            <w:gridSpan w:val="2"/>
            <w:tcBorders>
              <w:bottom w:val="single" w:sz="4" w:space="0" w:color="000000" w:themeColor="text1"/>
            </w:tcBorders>
          </w:tcPr>
          <w:p w14:paraId="677DA12B" w14:textId="77777777" w:rsidR="00BA1DD9" w:rsidRDefault="00BA1DD9" w:rsidP="00BA1DD9">
            <w:r>
              <w:rPr>
                <w:rFonts w:ascii="Arial" w:eastAsia="Arial" w:hAnsi="Arial" w:cs="Arial"/>
                <w:i/>
                <w:sz w:val="20"/>
                <w:szCs w:val="20"/>
              </w:rPr>
              <w:t>How assessed</w:t>
            </w:r>
          </w:p>
          <w:p w14:paraId="599CEDEC" w14:textId="77777777" w:rsidR="00BA1DD9" w:rsidRDefault="00BA1DD9" w:rsidP="00BA1DD9"/>
          <w:p w14:paraId="746067E0" w14:textId="77777777" w:rsidR="00BA1DD9" w:rsidRDefault="00BA1DD9" w:rsidP="00BA1DD9">
            <w:r>
              <w:rPr>
                <w:rFonts w:ascii="Arial" w:eastAsia="Arial" w:hAnsi="Arial" w:cs="Arial"/>
                <w:sz w:val="20"/>
                <w:szCs w:val="20"/>
              </w:rPr>
              <w:t>All through S1</w:t>
            </w:r>
          </w:p>
          <w:p w14:paraId="317DE0DB" w14:textId="77777777" w:rsidR="00BA1DD9" w:rsidRDefault="00BA1DD9" w:rsidP="00BA1DD9"/>
        </w:tc>
      </w:tr>
      <w:tr w:rsidR="00BA1DD9" w14:paraId="4F04A1CE" w14:textId="77777777" w:rsidTr="149F018A">
        <w:tc>
          <w:tcPr>
            <w:tcW w:w="415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79E02" w14:textId="51707500" w:rsidR="00BA1DD9" w:rsidRDefault="00BA1DD9" w:rsidP="00BA1DD9">
            <w:r>
              <w:rPr>
                <w:rFonts w:ascii="Arial" w:eastAsia="Arial" w:hAnsi="Arial" w:cs="Arial"/>
                <w:sz w:val="20"/>
                <w:szCs w:val="20"/>
              </w:rPr>
              <w:t>Assessment and feedback</w:t>
            </w:r>
          </w:p>
          <w:p w14:paraId="6BA59375" w14:textId="77777777" w:rsidR="00BA1DD9" w:rsidRDefault="00BA1DD9" w:rsidP="00BA1DD9">
            <w:r>
              <w:rPr>
                <w:rFonts w:ascii="Arial" w:eastAsia="Arial" w:hAnsi="Arial" w:cs="Arial"/>
                <w:i/>
                <w:sz w:val="20"/>
                <w:szCs w:val="20"/>
              </w:rPr>
              <w:t>Formative exercises and tasks:</w:t>
            </w:r>
          </w:p>
          <w:p w14:paraId="4A16DC73" w14:textId="77777777" w:rsidR="00BA1DD9" w:rsidRDefault="00BA1DD9" w:rsidP="00BA1DD9">
            <w:r>
              <w:rPr>
                <w:rFonts w:ascii="Arial" w:eastAsia="Arial" w:hAnsi="Arial" w:cs="Arial"/>
                <w:sz w:val="20"/>
                <w:szCs w:val="20"/>
              </w:rPr>
              <w:t>F1. Research Proposal:</w:t>
            </w:r>
          </w:p>
          <w:p w14:paraId="6A1405CF" w14:textId="77777777" w:rsidR="00BA1DD9" w:rsidRDefault="00BA1DD9" w:rsidP="00BA1DD9">
            <w:pPr>
              <w:spacing w:after="120" w:line="276" w:lineRule="auto"/>
              <w:jc w:val="both"/>
            </w:pPr>
            <w:r>
              <w:rPr>
                <w:rFonts w:ascii="Arial" w:eastAsia="Arial" w:hAnsi="Arial" w:cs="Arial"/>
                <w:sz w:val="20"/>
                <w:szCs w:val="20"/>
              </w:rPr>
              <w:t xml:space="preserve">This will be 1000 words plus an ethics form. A research proposal is a clear and concise statement of intent. It specifies what you will do and how you will do it. It should be succinct and give a clear sense of the structure of your research work. You will be provided with an indicative formative grade (A, B, C, D) which will reflect the formative assessment of the feasibility of the proposed research, scoping of research literature, consideration of methodology, methods and ethics, and a proposed timeline for the research. </w:t>
            </w:r>
          </w:p>
        </w:tc>
        <w:tc>
          <w:tcPr>
            <w:tcW w:w="8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FD4D5" w14:textId="77777777" w:rsidR="00BA1DD9" w:rsidRDefault="00BA1DD9" w:rsidP="00BA1DD9"/>
        </w:tc>
      </w:tr>
      <w:tr w:rsidR="00BA1DD9" w14:paraId="18099DDF" w14:textId="77777777" w:rsidTr="149F018A">
        <w:tc>
          <w:tcPr>
            <w:tcW w:w="4153" w:type="pct"/>
            <w:gridSpan w:val="4"/>
            <w:tcBorders>
              <w:top w:val="nil"/>
              <w:left w:val="single" w:sz="4" w:space="0" w:color="000000" w:themeColor="text1"/>
              <w:bottom w:val="single" w:sz="4" w:space="0" w:color="000000" w:themeColor="text1"/>
              <w:right w:val="single" w:sz="4" w:space="0" w:color="000000" w:themeColor="text1"/>
            </w:tcBorders>
          </w:tcPr>
          <w:p w14:paraId="50D41F1D" w14:textId="624553B8" w:rsidR="00BA1DD9" w:rsidRDefault="00BA1DD9" w:rsidP="00BA1DD9">
            <w:r>
              <w:rPr>
                <w:rFonts w:ascii="Arial" w:eastAsia="Arial" w:hAnsi="Arial" w:cs="Arial"/>
                <w:i/>
                <w:sz w:val="20"/>
                <w:szCs w:val="20"/>
              </w:rPr>
              <w:t>Summative assessments:</w:t>
            </w:r>
          </w:p>
          <w:p w14:paraId="30C84EF4" w14:textId="18A9A811" w:rsidR="00BA1DD9" w:rsidRDefault="00BA1DD9" w:rsidP="00BA1DD9">
            <w:r>
              <w:rPr>
                <w:rFonts w:ascii="Arial" w:eastAsia="Arial" w:hAnsi="Arial" w:cs="Arial"/>
                <w:sz w:val="20"/>
                <w:szCs w:val="20"/>
              </w:rPr>
              <w:t>S1. Submit a 9,000 word dissertation which reports the purpose, process, outcomes and findings of your research.</w:t>
            </w:r>
          </w:p>
        </w:tc>
        <w:tc>
          <w:tcPr>
            <w:tcW w:w="8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9ADC0" w14:textId="77777777" w:rsidR="00BA1DD9" w:rsidRDefault="00BA1DD9" w:rsidP="00BA1DD9">
            <w:r>
              <w:rPr>
                <w:rFonts w:ascii="Arial" w:eastAsia="Arial" w:hAnsi="Arial" w:cs="Arial"/>
                <w:sz w:val="20"/>
                <w:szCs w:val="20"/>
              </w:rPr>
              <w:t>Weighting%</w:t>
            </w:r>
          </w:p>
          <w:p w14:paraId="7318C34F" w14:textId="3FA14F12" w:rsidR="00BA1DD9" w:rsidRDefault="00BA1DD9" w:rsidP="00BA1DD9">
            <w:r>
              <w:rPr>
                <w:rFonts w:ascii="Arial" w:eastAsia="Arial" w:hAnsi="Arial" w:cs="Arial"/>
                <w:sz w:val="20"/>
                <w:szCs w:val="20"/>
              </w:rPr>
              <w:t>100%</w:t>
            </w:r>
          </w:p>
        </w:tc>
      </w:tr>
      <w:tr w:rsidR="00BA1DD9" w14:paraId="6BC62838" w14:textId="77777777" w:rsidTr="149F018A">
        <w:trPr>
          <w:trHeight w:val="5360"/>
        </w:trPr>
        <w:tc>
          <w:tcPr>
            <w:tcW w:w="5000" w:type="pct"/>
            <w:gridSpan w:val="6"/>
            <w:tcBorders>
              <w:top w:val="single" w:sz="4" w:space="0" w:color="000000" w:themeColor="text1"/>
            </w:tcBorders>
          </w:tcPr>
          <w:p w14:paraId="341A779D" w14:textId="2A63368A" w:rsidR="00BA1DD9" w:rsidRDefault="00BA1DD9" w:rsidP="00BA1DD9">
            <w:r>
              <w:rPr>
                <w:rFonts w:ascii="Arial" w:eastAsia="Arial" w:hAnsi="Arial" w:cs="Arial"/>
                <w:sz w:val="20"/>
                <w:szCs w:val="20"/>
              </w:rPr>
              <w:t xml:space="preserve">Learning resources </w:t>
            </w:r>
          </w:p>
          <w:p w14:paraId="15316120" w14:textId="3B300D2C" w:rsidR="00BA1DD9" w:rsidRDefault="00BA1DD9" w:rsidP="00BA1DD9">
            <w:pPr>
              <w:jc w:val="both"/>
            </w:pPr>
            <w:r>
              <w:rPr>
                <w:rFonts w:ascii="Arial" w:eastAsia="Arial" w:hAnsi="Arial" w:cs="Arial"/>
                <w:sz w:val="20"/>
                <w:szCs w:val="20"/>
              </w:rPr>
              <w:t xml:space="preserve">The key resources for this module are University Library print and electronic resources and Minerva. </w:t>
            </w:r>
          </w:p>
          <w:p w14:paraId="0131FCEA" w14:textId="3D761DF0" w:rsidR="00BA1DD9" w:rsidRDefault="00BA1DD9" w:rsidP="00BA1DD9">
            <w:pPr>
              <w:jc w:val="both"/>
            </w:pPr>
            <w:r>
              <w:rPr>
                <w:rFonts w:ascii="Arial" w:eastAsia="Arial" w:hAnsi="Arial" w:cs="Arial"/>
                <w:sz w:val="20"/>
                <w:szCs w:val="20"/>
              </w:rPr>
              <w:t>Required and additional readings are clearly indicated on Minerva next to each week’s topic and are always available electronically. Lecture slides and podcasts are also available on Minerva.</w:t>
            </w:r>
          </w:p>
          <w:p w14:paraId="75C04A09" w14:textId="77777777" w:rsidR="00BA1DD9" w:rsidRDefault="00BA1DD9" w:rsidP="00BA1DD9">
            <w:r>
              <w:rPr>
                <w:rFonts w:ascii="Arial" w:eastAsia="Arial" w:hAnsi="Arial" w:cs="Arial"/>
                <w:sz w:val="20"/>
                <w:szCs w:val="20"/>
              </w:rPr>
              <w:t>Essential Reading (</w:t>
            </w:r>
            <w:proofErr w:type="spellStart"/>
            <w:r>
              <w:rPr>
                <w:rFonts w:ascii="Arial" w:eastAsia="Arial" w:hAnsi="Arial" w:cs="Arial"/>
                <w:sz w:val="20"/>
                <w:szCs w:val="20"/>
              </w:rPr>
              <w:t>Ebook</w:t>
            </w:r>
            <w:proofErr w:type="spellEnd"/>
            <w:r>
              <w:rPr>
                <w:rFonts w:ascii="Arial" w:eastAsia="Arial" w:hAnsi="Arial" w:cs="Arial"/>
                <w:sz w:val="20"/>
                <w:szCs w:val="20"/>
              </w:rPr>
              <w:t>)</w:t>
            </w:r>
          </w:p>
          <w:p w14:paraId="361B01B1" w14:textId="451CB62C" w:rsidR="00623EDE" w:rsidRPr="00623EDE" w:rsidRDefault="00BA1DD9" w:rsidP="00BA1DD9">
            <w:pPr>
              <w:rPr>
                <w:rFonts w:ascii="Arial" w:eastAsia="Arial" w:hAnsi="Arial" w:cs="Arial"/>
                <w:sz w:val="20"/>
                <w:szCs w:val="20"/>
              </w:rPr>
            </w:pPr>
            <w:r>
              <w:rPr>
                <w:rFonts w:ascii="Arial" w:eastAsia="Arial" w:hAnsi="Arial" w:cs="Arial"/>
                <w:sz w:val="20"/>
                <w:szCs w:val="20"/>
              </w:rPr>
              <w:t xml:space="preserve">Newby, P. (2014) </w:t>
            </w:r>
            <w:r>
              <w:rPr>
                <w:rFonts w:ascii="Arial" w:eastAsia="Arial" w:hAnsi="Arial" w:cs="Arial"/>
                <w:i/>
                <w:sz w:val="20"/>
                <w:szCs w:val="20"/>
              </w:rPr>
              <w:t>Research methods for education</w:t>
            </w:r>
            <w:r>
              <w:rPr>
                <w:rFonts w:ascii="Arial" w:eastAsia="Arial" w:hAnsi="Arial" w:cs="Arial"/>
                <w:sz w:val="20"/>
                <w:szCs w:val="20"/>
              </w:rPr>
              <w:t>. [</w:t>
            </w:r>
            <w:proofErr w:type="gramStart"/>
            <w:r>
              <w:rPr>
                <w:rFonts w:ascii="Arial" w:eastAsia="Arial" w:hAnsi="Arial" w:cs="Arial"/>
                <w:sz w:val="20"/>
                <w:szCs w:val="20"/>
              </w:rPr>
              <w:t>electronic</w:t>
            </w:r>
            <w:proofErr w:type="gramEnd"/>
            <w:r>
              <w:rPr>
                <w:rFonts w:ascii="Arial" w:eastAsia="Arial" w:hAnsi="Arial" w:cs="Arial"/>
                <w:sz w:val="20"/>
                <w:szCs w:val="20"/>
              </w:rPr>
              <w:t xml:space="preserve"> resource]. [</w:t>
            </w:r>
            <w:proofErr w:type="gramStart"/>
            <w:r>
              <w:rPr>
                <w:rFonts w:ascii="Arial" w:eastAsia="Arial" w:hAnsi="Arial" w:cs="Arial"/>
                <w:sz w:val="20"/>
                <w:szCs w:val="20"/>
              </w:rPr>
              <w:t>online</w:t>
            </w:r>
            <w:proofErr w:type="gramEnd"/>
            <w:r>
              <w:rPr>
                <w:rFonts w:ascii="Arial" w:eastAsia="Arial" w:hAnsi="Arial" w:cs="Arial"/>
                <w:sz w:val="20"/>
                <w:szCs w:val="20"/>
              </w:rPr>
              <w:t>]. Harlow, England ; New York : Pearson Education Ltd., [2014].</w:t>
            </w:r>
          </w:p>
          <w:p w14:paraId="6E1B68BE" w14:textId="77777777" w:rsidR="00BA1DD9" w:rsidRDefault="00BA1DD9" w:rsidP="00BA1DD9">
            <w:r>
              <w:rPr>
                <w:rFonts w:ascii="Arial" w:eastAsia="Arial" w:hAnsi="Arial" w:cs="Arial"/>
                <w:sz w:val="20"/>
                <w:szCs w:val="20"/>
              </w:rPr>
              <w:t xml:space="preserve">Other available </w:t>
            </w:r>
            <w:proofErr w:type="spellStart"/>
            <w:r>
              <w:rPr>
                <w:rFonts w:ascii="Arial" w:eastAsia="Arial" w:hAnsi="Arial" w:cs="Arial"/>
                <w:sz w:val="20"/>
                <w:szCs w:val="20"/>
              </w:rPr>
              <w:t>Ebooks</w:t>
            </w:r>
            <w:proofErr w:type="spellEnd"/>
            <w:r>
              <w:rPr>
                <w:rFonts w:ascii="Arial" w:eastAsia="Arial" w:hAnsi="Arial" w:cs="Arial"/>
                <w:sz w:val="20"/>
                <w:szCs w:val="20"/>
              </w:rPr>
              <w:t xml:space="preserve"> (BSU Online)</w:t>
            </w:r>
          </w:p>
          <w:p w14:paraId="2C8E213C" w14:textId="77777777" w:rsidR="00BA1DD9" w:rsidRDefault="00BA1DD9" w:rsidP="00BA1DD9">
            <w:r>
              <w:rPr>
                <w:rFonts w:ascii="Arial" w:eastAsia="Arial" w:hAnsi="Arial" w:cs="Arial"/>
                <w:sz w:val="20"/>
                <w:szCs w:val="20"/>
              </w:rPr>
              <w:t>Aubrey, C. (2000</w:t>
            </w:r>
            <w:r>
              <w:rPr>
                <w:rFonts w:ascii="Arial" w:eastAsia="Arial" w:hAnsi="Arial" w:cs="Arial"/>
                <w:i/>
                <w:sz w:val="20"/>
                <w:szCs w:val="20"/>
              </w:rPr>
              <w:t>) Early childhood educational research.</w:t>
            </w:r>
            <w:r>
              <w:rPr>
                <w:rFonts w:ascii="Arial" w:eastAsia="Arial" w:hAnsi="Arial" w:cs="Arial"/>
                <w:sz w:val="20"/>
                <w:szCs w:val="20"/>
              </w:rPr>
              <w:t xml:space="preserve"> [electronic resource] : issues in methodology and ethics. London : Routledge </w:t>
            </w:r>
            <w:proofErr w:type="spellStart"/>
            <w:r>
              <w:rPr>
                <w:rFonts w:ascii="Arial" w:eastAsia="Arial" w:hAnsi="Arial" w:cs="Arial"/>
                <w:sz w:val="20"/>
                <w:szCs w:val="20"/>
              </w:rPr>
              <w:t>Falmer</w:t>
            </w:r>
            <w:proofErr w:type="spellEnd"/>
            <w:r>
              <w:rPr>
                <w:rFonts w:ascii="Arial" w:eastAsia="Arial" w:hAnsi="Arial" w:cs="Arial"/>
                <w:sz w:val="20"/>
                <w:szCs w:val="20"/>
              </w:rPr>
              <w:t>.</w:t>
            </w:r>
          </w:p>
          <w:p w14:paraId="639DB6F6" w14:textId="77777777" w:rsidR="00BA1DD9" w:rsidRDefault="00BA1DD9" w:rsidP="00BA1DD9">
            <w:proofErr w:type="spellStart"/>
            <w:r>
              <w:rPr>
                <w:rFonts w:ascii="Arial" w:eastAsia="Arial" w:hAnsi="Arial" w:cs="Arial"/>
                <w:sz w:val="20"/>
                <w:szCs w:val="20"/>
              </w:rPr>
              <w:t>Bassey</w:t>
            </w:r>
            <w:proofErr w:type="spellEnd"/>
            <w:r>
              <w:rPr>
                <w:rFonts w:ascii="Arial" w:eastAsia="Arial" w:hAnsi="Arial" w:cs="Arial"/>
                <w:sz w:val="20"/>
                <w:szCs w:val="20"/>
              </w:rPr>
              <w:t xml:space="preserve">, M. (1999) </w:t>
            </w:r>
            <w:r>
              <w:rPr>
                <w:rFonts w:ascii="Arial" w:eastAsia="Arial" w:hAnsi="Arial" w:cs="Arial"/>
                <w:i/>
                <w:sz w:val="20"/>
                <w:szCs w:val="20"/>
              </w:rPr>
              <w:t>Case study research in educational settings</w:t>
            </w:r>
            <w:r>
              <w:rPr>
                <w:rFonts w:ascii="Arial" w:eastAsia="Arial" w:hAnsi="Arial" w:cs="Arial"/>
                <w:sz w:val="20"/>
                <w:szCs w:val="20"/>
              </w:rPr>
              <w:t>. [</w:t>
            </w:r>
            <w:proofErr w:type="gramStart"/>
            <w:r>
              <w:rPr>
                <w:rFonts w:ascii="Arial" w:eastAsia="Arial" w:hAnsi="Arial" w:cs="Arial"/>
                <w:sz w:val="20"/>
                <w:szCs w:val="20"/>
              </w:rPr>
              <w:t>electronic</w:t>
            </w:r>
            <w:proofErr w:type="gramEnd"/>
            <w:r>
              <w:rPr>
                <w:rFonts w:ascii="Arial" w:eastAsia="Arial" w:hAnsi="Arial" w:cs="Arial"/>
                <w:sz w:val="20"/>
                <w:szCs w:val="20"/>
              </w:rPr>
              <w:t xml:space="preserve"> resource]. </w:t>
            </w:r>
            <w:r>
              <w:rPr>
                <w:rFonts w:ascii="Arial" w:eastAsia="Arial" w:hAnsi="Arial" w:cs="Arial"/>
                <w:i/>
                <w:sz w:val="20"/>
                <w:szCs w:val="20"/>
              </w:rPr>
              <w:t>Doing qualitative research in educational settings.</w:t>
            </w:r>
            <w:r>
              <w:rPr>
                <w:rFonts w:ascii="Arial" w:eastAsia="Arial" w:hAnsi="Arial" w:cs="Arial"/>
                <w:sz w:val="20"/>
                <w:szCs w:val="20"/>
              </w:rPr>
              <w:t xml:space="preserve"> Buckingham : Open University Press.</w:t>
            </w:r>
          </w:p>
          <w:p w14:paraId="3480F61A" w14:textId="77777777" w:rsidR="00BA1DD9" w:rsidRDefault="00BA1DD9" w:rsidP="00BA1DD9">
            <w:proofErr w:type="spellStart"/>
            <w:r>
              <w:rPr>
                <w:rFonts w:ascii="Arial" w:eastAsia="Arial" w:hAnsi="Arial" w:cs="Arial"/>
                <w:sz w:val="20"/>
                <w:szCs w:val="20"/>
              </w:rPr>
              <w:t>Biesta</w:t>
            </w:r>
            <w:proofErr w:type="spellEnd"/>
            <w:r>
              <w:rPr>
                <w:rFonts w:ascii="Arial" w:eastAsia="Arial" w:hAnsi="Arial" w:cs="Arial"/>
                <w:sz w:val="20"/>
                <w:szCs w:val="20"/>
              </w:rPr>
              <w:t xml:space="preserve">, G., Allan, J. and Edwards, R. (2013) </w:t>
            </w:r>
            <w:r>
              <w:rPr>
                <w:rFonts w:ascii="Arial" w:eastAsia="Arial" w:hAnsi="Arial" w:cs="Arial"/>
                <w:i/>
                <w:sz w:val="20"/>
                <w:szCs w:val="20"/>
              </w:rPr>
              <w:t>Making a difference in theory. [electronic resource] : the theory question in education and the education question in theory</w:t>
            </w:r>
            <w:r>
              <w:rPr>
                <w:rFonts w:ascii="Arial" w:eastAsia="Arial" w:hAnsi="Arial" w:cs="Arial"/>
                <w:sz w:val="20"/>
                <w:szCs w:val="20"/>
              </w:rPr>
              <w:t>. Theorizing education. London : Routledge.</w:t>
            </w:r>
          </w:p>
          <w:p w14:paraId="526E0B27" w14:textId="77777777" w:rsidR="00BA1DD9" w:rsidRDefault="00BA1DD9" w:rsidP="00BA1DD9">
            <w:r>
              <w:rPr>
                <w:rFonts w:ascii="Arial" w:eastAsia="Arial" w:hAnsi="Arial" w:cs="Arial"/>
                <w:sz w:val="20"/>
                <w:szCs w:val="20"/>
              </w:rPr>
              <w:t xml:space="preserve">Bray, M., Adamson, B. and Mason, M. (2007) </w:t>
            </w:r>
            <w:r>
              <w:rPr>
                <w:rFonts w:ascii="Arial" w:eastAsia="Arial" w:hAnsi="Arial" w:cs="Arial"/>
                <w:i/>
                <w:sz w:val="20"/>
                <w:szCs w:val="20"/>
              </w:rPr>
              <w:t>Comparative education research. [electronic resource] : approaches and methods. CERC studies in comparative education:</w:t>
            </w:r>
            <w:r>
              <w:rPr>
                <w:rFonts w:ascii="Arial" w:eastAsia="Arial" w:hAnsi="Arial" w:cs="Arial"/>
                <w:sz w:val="20"/>
                <w:szCs w:val="20"/>
              </w:rPr>
              <w:t xml:space="preserve"> 19. Hong Kong : Comparative Education Research Centre, Dordrecht : Springer.</w:t>
            </w:r>
          </w:p>
          <w:p w14:paraId="62AEAA7D" w14:textId="77777777" w:rsidR="00BA1DD9" w:rsidRDefault="00BA1DD9" w:rsidP="00BA1DD9">
            <w:proofErr w:type="spellStart"/>
            <w:r>
              <w:rPr>
                <w:rFonts w:ascii="Arial" w:eastAsia="Arial" w:hAnsi="Arial" w:cs="Arial"/>
                <w:sz w:val="20"/>
                <w:szCs w:val="20"/>
              </w:rPr>
              <w:t>Brundrett</w:t>
            </w:r>
            <w:proofErr w:type="spellEnd"/>
            <w:r>
              <w:rPr>
                <w:rFonts w:ascii="Arial" w:eastAsia="Arial" w:hAnsi="Arial" w:cs="Arial"/>
                <w:sz w:val="20"/>
                <w:szCs w:val="20"/>
              </w:rPr>
              <w:t xml:space="preserve">, M. (2013) Education 3-13. [electronic resource] : </w:t>
            </w:r>
            <w:r>
              <w:rPr>
                <w:rFonts w:ascii="Arial" w:eastAsia="Arial" w:hAnsi="Arial" w:cs="Arial"/>
                <w:i/>
                <w:sz w:val="20"/>
                <w:szCs w:val="20"/>
              </w:rPr>
              <w:t xml:space="preserve">40 years of research on primary, elementary and early </w:t>
            </w:r>
            <w:proofErr w:type="gramStart"/>
            <w:r>
              <w:rPr>
                <w:rFonts w:ascii="Arial" w:eastAsia="Arial" w:hAnsi="Arial" w:cs="Arial"/>
                <w:i/>
                <w:sz w:val="20"/>
                <w:szCs w:val="20"/>
              </w:rPr>
              <w:t>years</w:t>
            </w:r>
            <w:proofErr w:type="gramEnd"/>
            <w:r>
              <w:rPr>
                <w:rFonts w:ascii="Arial" w:eastAsia="Arial" w:hAnsi="Arial" w:cs="Arial"/>
                <w:i/>
                <w:sz w:val="20"/>
                <w:szCs w:val="20"/>
              </w:rPr>
              <w:t xml:space="preserve"> education. Education heritage series</w:t>
            </w:r>
            <w:r>
              <w:rPr>
                <w:rFonts w:ascii="Arial" w:eastAsia="Arial" w:hAnsi="Arial" w:cs="Arial"/>
                <w:sz w:val="20"/>
                <w:szCs w:val="20"/>
              </w:rPr>
              <w:t>. London : Routledge.</w:t>
            </w:r>
          </w:p>
          <w:p w14:paraId="61CF56A6" w14:textId="77777777" w:rsidR="00BA1DD9" w:rsidRDefault="00BA1DD9" w:rsidP="00BA1DD9">
            <w:r>
              <w:rPr>
                <w:rFonts w:ascii="Arial" w:eastAsia="Arial" w:hAnsi="Arial" w:cs="Arial"/>
                <w:sz w:val="20"/>
                <w:szCs w:val="20"/>
              </w:rPr>
              <w:t xml:space="preserve">Cohen, L., </w:t>
            </w:r>
            <w:proofErr w:type="spellStart"/>
            <w:r>
              <w:rPr>
                <w:rFonts w:ascii="Arial" w:eastAsia="Arial" w:hAnsi="Arial" w:cs="Arial"/>
                <w:sz w:val="20"/>
                <w:szCs w:val="20"/>
              </w:rPr>
              <w:t>Manion</w:t>
            </w:r>
            <w:proofErr w:type="spellEnd"/>
            <w:r>
              <w:rPr>
                <w:rFonts w:ascii="Arial" w:eastAsia="Arial" w:hAnsi="Arial" w:cs="Arial"/>
                <w:sz w:val="20"/>
                <w:szCs w:val="20"/>
              </w:rPr>
              <w:t xml:space="preserve">, L. and Morrison, K. (2007) </w:t>
            </w:r>
            <w:r>
              <w:rPr>
                <w:rFonts w:ascii="Arial" w:eastAsia="Arial" w:hAnsi="Arial" w:cs="Arial"/>
                <w:i/>
                <w:sz w:val="20"/>
                <w:szCs w:val="20"/>
              </w:rPr>
              <w:t>Research methods in education.</w:t>
            </w:r>
            <w:r>
              <w:rPr>
                <w:rFonts w:ascii="Arial" w:eastAsia="Arial" w:hAnsi="Arial" w:cs="Arial"/>
                <w:sz w:val="20"/>
                <w:szCs w:val="20"/>
              </w:rPr>
              <w:t xml:space="preserve"> [</w:t>
            </w:r>
            <w:proofErr w:type="gramStart"/>
            <w:r>
              <w:rPr>
                <w:rFonts w:ascii="Arial" w:eastAsia="Arial" w:hAnsi="Arial" w:cs="Arial"/>
                <w:sz w:val="20"/>
                <w:szCs w:val="20"/>
              </w:rPr>
              <w:t>electronic</w:t>
            </w:r>
            <w:proofErr w:type="gramEnd"/>
            <w:r>
              <w:rPr>
                <w:rFonts w:ascii="Arial" w:eastAsia="Arial" w:hAnsi="Arial" w:cs="Arial"/>
                <w:sz w:val="20"/>
                <w:szCs w:val="20"/>
              </w:rPr>
              <w:t xml:space="preserve"> resource].</w:t>
            </w:r>
          </w:p>
          <w:p w14:paraId="6A3C04F4" w14:textId="77777777" w:rsidR="00BA1DD9" w:rsidRDefault="00BA1DD9" w:rsidP="00BA1DD9">
            <w:r>
              <w:rPr>
                <w:rFonts w:ascii="Arial" w:eastAsia="Arial" w:hAnsi="Arial" w:cs="Arial"/>
                <w:sz w:val="20"/>
                <w:szCs w:val="20"/>
              </w:rPr>
              <w:t xml:space="preserve">Creswell, J.W. (2014) </w:t>
            </w:r>
            <w:r>
              <w:rPr>
                <w:rFonts w:ascii="Arial" w:eastAsia="Arial" w:hAnsi="Arial" w:cs="Arial"/>
                <w:i/>
                <w:sz w:val="20"/>
                <w:szCs w:val="20"/>
              </w:rPr>
              <w:t>Educational research. [electronic resource] : planning, conducting, and evaluating quantitative and qualitative research. Pearson custom library</w:t>
            </w:r>
            <w:r>
              <w:rPr>
                <w:rFonts w:ascii="Arial" w:eastAsia="Arial" w:hAnsi="Arial" w:cs="Arial"/>
                <w:sz w:val="20"/>
                <w:szCs w:val="20"/>
              </w:rPr>
              <w:t>. Harlow, Essex : Pearson.</w:t>
            </w:r>
          </w:p>
          <w:p w14:paraId="1B96FF00" w14:textId="77777777" w:rsidR="00BA1DD9" w:rsidRDefault="00BA1DD9" w:rsidP="00BA1DD9">
            <w:r>
              <w:rPr>
                <w:rFonts w:ascii="Arial" w:eastAsia="Arial" w:hAnsi="Arial" w:cs="Arial"/>
                <w:sz w:val="20"/>
                <w:szCs w:val="20"/>
              </w:rPr>
              <w:t xml:space="preserve">Crossley, M. and Watson, K. (2003) </w:t>
            </w:r>
            <w:r>
              <w:rPr>
                <w:rFonts w:ascii="Arial" w:eastAsia="Arial" w:hAnsi="Arial" w:cs="Arial"/>
                <w:i/>
                <w:sz w:val="20"/>
                <w:szCs w:val="20"/>
              </w:rPr>
              <w:t xml:space="preserve">Comparative and international research in education. [electronic resource] : </w:t>
            </w:r>
            <w:proofErr w:type="spellStart"/>
            <w:r>
              <w:rPr>
                <w:rFonts w:ascii="Arial" w:eastAsia="Arial" w:hAnsi="Arial" w:cs="Arial"/>
                <w:i/>
                <w:sz w:val="20"/>
                <w:szCs w:val="20"/>
              </w:rPr>
              <w:t>globalisation</w:t>
            </w:r>
            <w:proofErr w:type="spellEnd"/>
            <w:r>
              <w:rPr>
                <w:rFonts w:ascii="Arial" w:eastAsia="Arial" w:hAnsi="Arial" w:cs="Arial"/>
                <w:i/>
                <w:sz w:val="20"/>
                <w:szCs w:val="20"/>
              </w:rPr>
              <w:t>, context and differences</w:t>
            </w:r>
            <w:r>
              <w:rPr>
                <w:rFonts w:ascii="Arial" w:eastAsia="Arial" w:hAnsi="Arial" w:cs="Arial"/>
                <w:sz w:val="20"/>
                <w:szCs w:val="20"/>
              </w:rPr>
              <w:t xml:space="preserve">. London : New York : </w:t>
            </w:r>
            <w:proofErr w:type="spellStart"/>
            <w:r>
              <w:rPr>
                <w:rFonts w:ascii="Arial" w:eastAsia="Arial" w:hAnsi="Arial" w:cs="Arial"/>
                <w:sz w:val="20"/>
                <w:szCs w:val="20"/>
              </w:rPr>
              <w:t>RoutledgeFalmer</w:t>
            </w:r>
            <w:proofErr w:type="spellEnd"/>
            <w:r>
              <w:rPr>
                <w:rFonts w:ascii="Arial" w:eastAsia="Arial" w:hAnsi="Arial" w:cs="Arial"/>
                <w:sz w:val="20"/>
                <w:szCs w:val="20"/>
              </w:rPr>
              <w:t>.</w:t>
            </w:r>
          </w:p>
          <w:p w14:paraId="0AC16E3B" w14:textId="77777777" w:rsidR="00BA1DD9" w:rsidRDefault="00BA1DD9" w:rsidP="00BA1DD9">
            <w:r>
              <w:rPr>
                <w:rFonts w:ascii="Arial" w:eastAsia="Arial" w:hAnsi="Arial" w:cs="Arial"/>
                <w:sz w:val="20"/>
                <w:szCs w:val="20"/>
              </w:rPr>
              <w:t xml:space="preserve">Fenwick, T.J. and Edwards, R. (2012) </w:t>
            </w:r>
            <w:r>
              <w:rPr>
                <w:rFonts w:ascii="Arial" w:eastAsia="Arial" w:hAnsi="Arial" w:cs="Arial"/>
                <w:i/>
                <w:sz w:val="20"/>
                <w:szCs w:val="20"/>
              </w:rPr>
              <w:t>Researching education through actor-network theory. [</w:t>
            </w:r>
            <w:proofErr w:type="gramStart"/>
            <w:r>
              <w:rPr>
                <w:rFonts w:ascii="Arial" w:eastAsia="Arial" w:hAnsi="Arial" w:cs="Arial"/>
                <w:i/>
                <w:sz w:val="20"/>
                <w:szCs w:val="20"/>
              </w:rPr>
              <w:t>electronic</w:t>
            </w:r>
            <w:proofErr w:type="gramEnd"/>
            <w:r>
              <w:rPr>
                <w:rFonts w:ascii="Arial" w:eastAsia="Arial" w:hAnsi="Arial" w:cs="Arial"/>
                <w:i/>
                <w:sz w:val="20"/>
                <w:szCs w:val="20"/>
              </w:rPr>
              <w:t xml:space="preserve"> resource]. Educational philosophy and theory special issue book series.</w:t>
            </w:r>
            <w:r>
              <w:rPr>
                <w:rFonts w:ascii="Arial" w:eastAsia="Arial" w:hAnsi="Arial" w:cs="Arial"/>
                <w:sz w:val="20"/>
                <w:szCs w:val="20"/>
              </w:rPr>
              <w:t xml:space="preserve"> </w:t>
            </w:r>
            <w:proofErr w:type="spellStart"/>
            <w:r>
              <w:rPr>
                <w:rFonts w:ascii="Arial" w:eastAsia="Arial" w:hAnsi="Arial" w:cs="Arial"/>
                <w:sz w:val="20"/>
                <w:szCs w:val="20"/>
              </w:rPr>
              <w:t>Chichester</w:t>
            </w:r>
            <w:proofErr w:type="spellEnd"/>
            <w:r>
              <w:rPr>
                <w:rFonts w:ascii="Arial" w:eastAsia="Arial" w:hAnsi="Arial" w:cs="Arial"/>
                <w:sz w:val="20"/>
                <w:szCs w:val="20"/>
              </w:rPr>
              <w:t> : Wiley-Blackwell.</w:t>
            </w:r>
          </w:p>
          <w:p w14:paraId="39AE8EFF" w14:textId="77777777" w:rsidR="00BA1DD9" w:rsidRDefault="00BA1DD9" w:rsidP="00BA1DD9">
            <w:r>
              <w:rPr>
                <w:rFonts w:ascii="Arial" w:eastAsia="Arial" w:hAnsi="Arial" w:cs="Arial"/>
                <w:sz w:val="20"/>
                <w:szCs w:val="20"/>
              </w:rPr>
              <w:t xml:space="preserve">Hamilton, L. and Corbett-Whittier, C. (2013) </w:t>
            </w:r>
            <w:r>
              <w:rPr>
                <w:rFonts w:ascii="Arial" w:eastAsia="Arial" w:hAnsi="Arial" w:cs="Arial"/>
                <w:i/>
                <w:sz w:val="20"/>
                <w:szCs w:val="20"/>
              </w:rPr>
              <w:t>Using case study in education research. [</w:t>
            </w:r>
            <w:proofErr w:type="gramStart"/>
            <w:r>
              <w:rPr>
                <w:rFonts w:ascii="Arial" w:eastAsia="Arial" w:hAnsi="Arial" w:cs="Arial"/>
                <w:i/>
                <w:sz w:val="20"/>
                <w:szCs w:val="20"/>
              </w:rPr>
              <w:t>electronic</w:t>
            </w:r>
            <w:proofErr w:type="gramEnd"/>
            <w:r>
              <w:rPr>
                <w:rFonts w:ascii="Arial" w:eastAsia="Arial" w:hAnsi="Arial" w:cs="Arial"/>
                <w:i/>
                <w:sz w:val="20"/>
                <w:szCs w:val="20"/>
              </w:rPr>
              <w:t xml:space="preserve"> resource]. Research methods in educatio</w:t>
            </w:r>
            <w:r>
              <w:rPr>
                <w:rFonts w:ascii="Arial" w:eastAsia="Arial" w:hAnsi="Arial" w:cs="Arial"/>
                <w:sz w:val="20"/>
                <w:szCs w:val="20"/>
              </w:rPr>
              <w:t>n. Los Angeles : SAGE.</w:t>
            </w:r>
          </w:p>
          <w:p w14:paraId="78B0A400" w14:textId="77777777" w:rsidR="00BA1DD9" w:rsidRDefault="00BA1DD9" w:rsidP="00BA1DD9">
            <w:proofErr w:type="spellStart"/>
            <w:r>
              <w:rPr>
                <w:rFonts w:ascii="Arial" w:eastAsia="Arial" w:hAnsi="Arial" w:cs="Arial"/>
                <w:sz w:val="20"/>
                <w:szCs w:val="20"/>
              </w:rPr>
              <w:t>Hedegaard</w:t>
            </w:r>
            <w:proofErr w:type="spellEnd"/>
            <w:r>
              <w:rPr>
                <w:rFonts w:ascii="Arial" w:eastAsia="Arial" w:hAnsi="Arial" w:cs="Arial"/>
                <w:sz w:val="20"/>
                <w:szCs w:val="20"/>
              </w:rPr>
              <w:t xml:space="preserve">, M. and Fleer, M. (2008) </w:t>
            </w:r>
            <w:r>
              <w:rPr>
                <w:rFonts w:ascii="Arial" w:eastAsia="Arial" w:hAnsi="Arial" w:cs="Arial"/>
                <w:i/>
                <w:sz w:val="20"/>
                <w:szCs w:val="20"/>
              </w:rPr>
              <w:t>Studying children. [electronic resource] : a cultural-historical approach.</w:t>
            </w:r>
            <w:r>
              <w:rPr>
                <w:rFonts w:ascii="Arial" w:eastAsia="Arial" w:hAnsi="Arial" w:cs="Arial"/>
                <w:sz w:val="20"/>
                <w:szCs w:val="20"/>
              </w:rPr>
              <w:t xml:space="preserve"> Maidenhead : Open University Press.</w:t>
            </w:r>
          </w:p>
          <w:p w14:paraId="2B908C43" w14:textId="77777777" w:rsidR="00BA1DD9" w:rsidRDefault="00BA1DD9" w:rsidP="00BA1DD9">
            <w:r>
              <w:rPr>
                <w:rFonts w:ascii="Arial" w:eastAsia="Arial" w:hAnsi="Arial" w:cs="Arial"/>
                <w:sz w:val="20"/>
                <w:szCs w:val="20"/>
              </w:rPr>
              <w:t xml:space="preserve">Hitchcock, D.H. and Hughes, D. (1995) </w:t>
            </w:r>
            <w:r>
              <w:rPr>
                <w:rFonts w:ascii="Arial" w:eastAsia="Arial" w:hAnsi="Arial" w:cs="Arial"/>
                <w:i/>
                <w:sz w:val="20"/>
                <w:szCs w:val="20"/>
              </w:rPr>
              <w:t>Research and the teacher : a qualitative introduction to school-based research</w:t>
            </w:r>
            <w:r>
              <w:rPr>
                <w:rFonts w:ascii="Arial" w:eastAsia="Arial" w:hAnsi="Arial" w:cs="Arial"/>
                <w:sz w:val="20"/>
                <w:szCs w:val="20"/>
              </w:rPr>
              <w:t>. [</w:t>
            </w:r>
            <w:proofErr w:type="gramStart"/>
            <w:r>
              <w:rPr>
                <w:rFonts w:ascii="Arial" w:eastAsia="Arial" w:hAnsi="Arial" w:cs="Arial"/>
                <w:sz w:val="20"/>
                <w:szCs w:val="20"/>
              </w:rPr>
              <w:t>electronic</w:t>
            </w:r>
            <w:proofErr w:type="gramEnd"/>
            <w:r>
              <w:rPr>
                <w:rFonts w:ascii="Arial" w:eastAsia="Arial" w:hAnsi="Arial" w:cs="Arial"/>
                <w:sz w:val="20"/>
                <w:szCs w:val="20"/>
              </w:rPr>
              <w:t xml:space="preserve"> resource]. London ; New York : Routledge.</w:t>
            </w:r>
          </w:p>
          <w:p w14:paraId="6361AE58" w14:textId="77777777" w:rsidR="00BA1DD9" w:rsidRDefault="00BA1DD9" w:rsidP="00BA1DD9">
            <w:r>
              <w:rPr>
                <w:rFonts w:ascii="Arial" w:eastAsia="Arial" w:hAnsi="Arial" w:cs="Arial"/>
                <w:sz w:val="20"/>
                <w:szCs w:val="20"/>
              </w:rPr>
              <w:t xml:space="preserve">Jarvis, P. (2012) </w:t>
            </w:r>
            <w:r>
              <w:rPr>
                <w:rFonts w:ascii="Arial" w:eastAsia="Arial" w:hAnsi="Arial" w:cs="Arial"/>
                <w:i/>
                <w:sz w:val="20"/>
                <w:szCs w:val="20"/>
              </w:rPr>
              <w:t>Research in the early years. [electronic resource] : a step-by-step guide</w:t>
            </w:r>
            <w:r>
              <w:rPr>
                <w:rFonts w:ascii="Arial" w:eastAsia="Arial" w:hAnsi="Arial" w:cs="Arial"/>
                <w:sz w:val="20"/>
                <w:szCs w:val="20"/>
              </w:rPr>
              <w:t>. Harlow : Pearson.</w:t>
            </w:r>
          </w:p>
          <w:p w14:paraId="356A552A" w14:textId="77777777" w:rsidR="00BA1DD9" w:rsidRDefault="00BA1DD9" w:rsidP="00BA1DD9">
            <w:r>
              <w:rPr>
                <w:rFonts w:ascii="Arial" w:eastAsia="Arial" w:hAnsi="Arial" w:cs="Arial"/>
                <w:sz w:val="20"/>
                <w:szCs w:val="20"/>
              </w:rPr>
              <w:t xml:space="preserve">McMillan, J.H. and Schumacher, S. (2014) </w:t>
            </w:r>
            <w:r>
              <w:rPr>
                <w:rFonts w:ascii="Arial" w:eastAsia="Arial" w:hAnsi="Arial" w:cs="Arial"/>
                <w:i/>
                <w:sz w:val="20"/>
                <w:szCs w:val="20"/>
              </w:rPr>
              <w:t>Research in education. [electronic resource] : evidence-based inquiry.</w:t>
            </w:r>
            <w:r>
              <w:rPr>
                <w:rFonts w:ascii="Arial" w:eastAsia="Arial" w:hAnsi="Arial" w:cs="Arial"/>
                <w:sz w:val="20"/>
                <w:szCs w:val="20"/>
              </w:rPr>
              <w:t xml:space="preserve"> Harlow, Essex : Pearson.</w:t>
            </w:r>
          </w:p>
          <w:p w14:paraId="4B51F503" w14:textId="77777777" w:rsidR="00BA1DD9" w:rsidRDefault="00BA1DD9" w:rsidP="00BA1DD9">
            <w:r>
              <w:rPr>
                <w:rFonts w:ascii="Arial" w:eastAsia="Arial" w:hAnsi="Arial" w:cs="Arial"/>
                <w:sz w:val="20"/>
                <w:szCs w:val="20"/>
              </w:rPr>
              <w:t xml:space="preserve">Newby, P. (2014) </w:t>
            </w:r>
            <w:r>
              <w:rPr>
                <w:rFonts w:ascii="Arial" w:eastAsia="Arial" w:hAnsi="Arial" w:cs="Arial"/>
                <w:i/>
                <w:sz w:val="20"/>
                <w:szCs w:val="20"/>
              </w:rPr>
              <w:t>Research methods for education. [</w:t>
            </w:r>
            <w:proofErr w:type="gramStart"/>
            <w:r>
              <w:rPr>
                <w:rFonts w:ascii="Arial" w:eastAsia="Arial" w:hAnsi="Arial" w:cs="Arial"/>
                <w:i/>
                <w:sz w:val="20"/>
                <w:szCs w:val="20"/>
              </w:rPr>
              <w:t>electronic</w:t>
            </w:r>
            <w:proofErr w:type="gramEnd"/>
            <w:r>
              <w:rPr>
                <w:rFonts w:ascii="Arial" w:eastAsia="Arial" w:hAnsi="Arial" w:cs="Arial"/>
                <w:i/>
                <w:sz w:val="20"/>
                <w:szCs w:val="20"/>
              </w:rPr>
              <w:t xml:space="preserve"> resource]. </w:t>
            </w:r>
            <w:r>
              <w:rPr>
                <w:rFonts w:ascii="Arial" w:eastAsia="Arial" w:hAnsi="Arial" w:cs="Arial"/>
                <w:sz w:val="20"/>
                <w:szCs w:val="20"/>
              </w:rPr>
              <w:t>Harlow, England ; New York : Pearson Education Ltd.</w:t>
            </w:r>
          </w:p>
          <w:p w14:paraId="22315C3E" w14:textId="77777777" w:rsidR="00BA1DD9" w:rsidRDefault="00BA1DD9" w:rsidP="00BA1DD9">
            <w:proofErr w:type="spellStart"/>
            <w:r>
              <w:rPr>
                <w:rFonts w:ascii="Arial" w:eastAsia="Arial" w:hAnsi="Arial" w:cs="Arial"/>
                <w:sz w:val="20"/>
                <w:szCs w:val="20"/>
              </w:rPr>
              <w:t>O’Donoghue</w:t>
            </w:r>
            <w:proofErr w:type="spellEnd"/>
            <w:r>
              <w:rPr>
                <w:rFonts w:ascii="Arial" w:eastAsia="Arial" w:hAnsi="Arial" w:cs="Arial"/>
                <w:sz w:val="20"/>
                <w:szCs w:val="20"/>
              </w:rPr>
              <w:t xml:space="preserve">, T.A. (2007) </w:t>
            </w:r>
            <w:r>
              <w:rPr>
                <w:rFonts w:ascii="Arial" w:eastAsia="Arial" w:hAnsi="Arial" w:cs="Arial"/>
                <w:i/>
                <w:sz w:val="20"/>
                <w:szCs w:val="20"/>
              </w:rPr>
              <w:t xml:space="preserve">Planning your qualitative research project. [electronic resource] : an introduction to </w:t>
            </w:r>
            <w:proofErr w:type="spellStart"/>
            <w:r>
              <w:rPr>
                <w:rFonts w:ascii="Arial" w:eastAsia="Arial" w:hAnsi="Arial" w:cs="Arial"/>
                <w:i/>
                <w:sz w:val="20"/>
                <w:szCs w:val="20"/>
              </w:rPr>
              <w:t>interpretivist</w:t>
            </w:r>
            <w:proofErr w:type="spellEnd"/>
            <w:r>
              <w:rPr>
                <w:rFonts w:ascii="Arial" w:eastAsia="Arial" w:hAnsi="Arial" w:cs="Arial"/>
                <w:i/>
                <w:sz w:val="20"/>
                <w:szCs w:val="20"/>
              </w:rPr>
              <w:t xml:space="preserve"> research in education.</w:t>
            </w:r>
            <w:r>
              <w:rPr>
                <w:rFonts w:ascii="Arial" w:eastAsia="Arial" w:hAnsi="Arial" w:cs="Arial"/>
                <w:sz w:val="20"/>
                <w:szCs w:val="20"/>
              </w:rPr>
              <w:t xml:space="preserve"> London ; New York : Routledge.</w:t>
            </w:r>
          </w:p>
          <w:p w14:paraId="5AAC7C6E" w14:textId="77777777" w:rsidR="00BA1DD9" w:rsidRDefault="00BA1DD9" w:rsidP="00BA1DD9">
            <w:r>
              <w:rPr>
                <w:rFonts w:ascii="Arial" w:eastAsia="Arial" w:hAnsi="Arial" w:cs="Arial"/>
                <w:sz w:val="20"/>
                <w:szCs w:val="20"/>
              </w:rPr>
              <w:t xml:space="preserve">Porter, J. and Lacey, P. (2005) </w:t>
            </w:r>
            <w:r>
              <w:rPr>
                <w:rFonts w:ascii="Arial" w:eastAsia="Arial" w:hAnsi="Arial" w:cs="Arial"/>
                <w:i/>
                <w:sz w:val="20"/>
                <w:szCs w:val="20"/>
              </w:rPr>
              <w:t>Researching learning difficulties : a guide for practitioners. [</w:t>
            </w:r>
            <w:proofErr w:type="gramStart"/>
            <w:r>
              <w:rPr>
                <w:rFonts w:ascii="Arial" w:eastAsia="Arial" w:hAnsi="Arial" w:cs="Arial"/>
                <w:i/>
                <w:sz w:val="20"/>
                <w:szCs w:val="20"/>
              </w:rPr>
              <w:t>electronic</w:t>
            </w:r>
            <w:proofErr w:type="gramEnd"/>
            <w:r>
              <w:rPr>
                <w:rFonts w:ascii="Arial" w:eastAsia="Arial" w:hAnsi="Arial" w:cs="Arial"/>
                <w:i/>
                <w:sz w:val="20"/>
                <w:szCs w:val="20"/>
              </w:rPr>
              <w:t xml:space="preserve"> resource].</w:t>
            </w:r>
            <w:r>
              <w:rPr>
                <w:rFonts w:ascii="Arial" w:eastAsia="Arial" w:hAnsi="Arial" w:cs="Arial"/>
                <w:sz w:val="20"/>
                <w:szCs w:val="20"/>
              </w:rPr>
              <w:t xml:space="preserve"> London : P.C.P. ; Thousand Oaks, CA : SAGE Publications.</w:t>
            </w:r>
          </w:p>
          <w:p w14:paraId="262E73DC" w14:textId="77777777" w:rsidR="00BA1DD9" w:rsidRDefault="00BA1DD9" w:rsidP="00BA1DD9">
            <w:proofErr w:type="spellStart"/>
            <w:r>
              <w:rPr>
                <w:rFonts w:ascii="Arial" w:eastAsia="Arial" w:hAnsi="Arial" w:cs="Arial"/>
                <w:sz w:val="20"/>
                <w:szCs w:val="20"/>
              </w:rPr>
              <w:t>Pring</w:t>
            </w:r>
            <w:proofErr w:type="spellEnd"/>
            <w:r>
              <w:rPr>
                <w:rFonts w:ascii="Arial" w:eastAsia="Arial" w:hAnsi="Arial" w:cs="Arial"/>
                <w:sz w:val="20"/>
                <w:szCs w:val="20"/>
              </w:rPr>
              <w:t xml:space="preserve">, R. (2005) </w:t>
            </w:r>
            <w:r>
              <w:rPr>
                <w:rFonts w:ascii="Arial" w:eastAsia="Arial" w:hAnsi="Arial" w:cs="Arial"/>
                <w:i/>
                <w:sz w:val="20"/>
                <w:szCs w:val="20"/>
              </w:rPr>
              <w:t>Philosophy of education : aims, theory, common sense and research</w:t>
            </w:r>
            <w:r>
              <w:rPr>
                <w:rFonts w:ascii="Arial" w:eastAsia="Arial" w:hAnsi="Arial" w:cs="Arial"/>
                <w:sz w:val="20"/>
                <w:szCs w:val="20"/>
              </w:rPr>
              <w:t>. [electronic resource] London : Continuum.</w:t>
            </w:r>
          </w:p>
          <w:p w14:paraId="5F1F87FA" w14:textId="77777777" w:rsidR="00BA1DD9" w:rsidRDefault="00BA1DD9" w:rsidP="00BA1DD9">
            <w:r>
              <w:rPr>
                <w:rFonts w:ascii="Arial" w:eastAsia="Arial" w:hAnsi="Arial" w:cs="Arial"/>
                <w:sz w:val="20"/>
                <w:szCs w:val="20"/>
              </w:rPr>
              <w:t xml:space="preserve">Tight, M. (2012) </w:t>
            </w:r>
            <w:r>
              <w:rPr>
                <w:rFonts w:ascii="Arial" w:eastAsia="Arial" w:hAnsi="Arial" w:cs="Arial"/>
                <w:i/>
                <w:sz w:val="20"/>
                <w:szCs w:val="20"/>
              </w:rPr>
              <w:t>Researching higher education.</w:t>
            </w:r>
            <w:r>
              <w:rPr>
                <w:rFonts w:ascii="Arial" w:eastAsia="Arial" w:hAnsi="Arial" w:cs="Arial"/>
                <w:sz w:val="20"/>
                <w:szCs w:val="20"/>
              </w:rPr>
              <w:t xml:space="preserve"> [</w:t>
            </w:r>
            <w:proofErr w:type="gramStart"/>
            <w:r>
              <w:rPr>
                <w:rFonts w:ascii="Arial" w:eastAsia="Arial" w:hAnsi="Arial" w:cs="Arial"/>
                <w:sz w:val="20"/>
                <w:szCs w:val="20"/>
              </w:rPr>
              <w:t>electronic</w:t>
            </w:r>
            <w:proofErr w:type="gramEnd"/>
            <w:r>
              <w:rPr>
                <w:rFonts w:ascii="Arial" w:eastAsia="Arial" w:hAnsi="Arial" w:cs="Arial"/>
                <w:sz w:val="20"/>
                <w:szCs w:val="20"/>
              </w:rPr>
              <w:t xml:space="preserve"> resource]. Maidenhead : Open University Press.</w:t>
            </w:r>
          </w:p>
          <w:p w14:paraId="57B05F7B" w14:textId="77777777" w:rsidR="00BA1DD9" w:rsidRDefault="00BA1DD9" w:rsidP="00BA1DD9"/>
          <w:p w14:paraId="244BCD79" w14:textId="77777777" w:rsidR="00BA1DD9" w:rsidRDefault="00BA1DD9" w:rsidP="00BA1DD9">
            <w:r>
              <w:rPr>
                <w:rFonts w:ascii="Arial" w:eastAsia="Arial" w:hAnsi="Arial" w:cs="Arial"/>
                <w:sz w:val="20"/>
                <w:szCs w:val="20"/>
              </w:rPr>
              <w:t>Other Available Books (BSU Library)</w:t>
            </w:r>
          </w:p>
          <w:p w14:paraId="0B1661FE" w14:textId="77777777" w:rsidR="00BA1DD9" w:rsidRDefault="00BA1DD9" w:rsidP="00BA1DD9">
            <w:r>
              <w:rPr>
                <w:rFonts w:ascii="Arial" w:eastAsia="Arial" w:hAnsi="Arial" w:cs="Arial"/>
                <w:sz w:val="20"/>
                <w:szCs w:val="20"/>
              </w:rPr>
              <w:t xml:space="preserve">Biggs, I. (2009) </w:t>
            </w:r>
            <w:r>
              <w:rPr>
                <w:rFonts w:ascii="Arial" w:eastAsia="Arial" w:hAnsi="Arial" w:cs="Arial"/>
                <w:i/>
                <w:sz w:val="20"/>
                <w:szCs w:val="20"/>
              </w:rPr>
              <w:t>Art as research : creative practice and academic authority : a project-based examination of the politics of art-led research in a doctoral context</w:t>
            </w:r>
            <w:r>
              <w:rPr>
                <w:rFonts w:ascii="Arial" w:eastAsia="Arial" w:hAnsi="Arial" w:cs="Arial"/>
                <w:sz w:val="20"/>
                <w:szCs w:val="20"/>
              </w:rPr>
              <w:t xml:space="preserve">. </w:t>
            </w:r>
            <w:proofErr w:type="spellStart"/>
            <w:r>
              <w:rPr>
                <w:rFonts w:ascii="Arial" w:eastAsia="Arial" w:hAnsi="Arial" w:cs="Arial"/>
                <w:sz w:val="20"/>
                <w:szCs w:val="20"/>
              </w:rPr>
              <w:t>Saarbrken</w:t>
            </w:r>
            <w:proofErr w:type="spellEnd"/>
            <w:r>
              <w:rPr>
                <w:rFonts w:ascii="Arial" w:eastAsia="Arial" w:hAnsi="Arial" w:cs="Arial"/>
                <w:sz w:val="20"/>
                <w:szCs w:val="20"/>
              </w:rPr>
              <w:t xml:space="preserve"> : VDM </w:t>
            </w:r>
            <w:proofErr w:type="spellStart"/>
            <w:r>
              <w:rPr>
                <w:rFonts w:ascii="Arial" w:eastAsia="Arial" w:hAnsi="Arial" w:cs="Arial"/>
                <w:sz w:val="20"/>
                <w:szCs w:val="20"/>
              </w:rPr>
              <w:t>Verlag</w:t>
            </w:r>
            <w:proofErr w:type="spellEnd"/>
            <w:r>
              <w:rPr>
                <w:rFonts w:ascii="Arial" w:eastAsia="Arial" w:hAnsi="Arial" w:cs="Arial"/>
                <w:sz w:val="20"/>
                <w:szCs w:val="20"/>
              </w:rPr>
              <w:t xml:space="preserve"> Dr. </w:t>
            </w:r>
            <w:proofErr w:type="spellStart"/>
            <w:r>
              <w:rPr>
                <w:rFonts w:ascii="Arial" w:eastAsia="Arial" w:hAnsi="Arial" w:cs="Arial"/>
                <w:sz w:val="20"/>
                <w:szCs w:val="20"/>
              </w:rPr>
              <w:t>Mler</w:t>
            </w:r>
            <w:proofErr w:type="spellEnd"/>
            <w:r>
              <w:rPr>
                <w:rFonts w:ascii="Arial" w:eastAsia="Arial" w:hAnsi="Arial" w:cs="Arial"/>
                <w:sz w:val="20"/>
                <w:szCs w:val="20"/>
              </w:rPr>
              <w:t>.</w:t>
            </w:r>
          </w:p>
          <w:p w14:paraId="74BA083D" w14:textId="77777777" w:rsidR="00BA1DD9" w:rsidRDefault="00BA1DD9" w:rsidP="00BA1DD9">
            <w:proofErr w:type="spellStart"/>
            <w:r>
              <w:rPr>
                <w:rFonts w:ascii="Arial" w:eastAsia="Arial" w:hAnsi="Arial" w:cs="Arial"/>
                <w:sz w:val="20"/>
                <w:szCs w:val="20"/>
              </w:rPr>
              <w:t>Cahnmann</w:t>
            </w:r>
            <w:proofErr w:type="spellEnd"/>
            <w:r>
              <w:rPr>
                <w:rFonts w:ascii="Arial" w:eastAsia="Arial" w:hAnsi="Arial" w:cs="Arial"/>
                <w:sz w:val="20"/>
                <w:szCs w:val="20"/>
              </w:rPr>
              <w:t xml:space="preserve">-Taylor, M. and </w:t>
            </w:r>
            <w:proofErr w:type="spellStart"/>
            <w:r>
              <w:rPr>
                <w:rFonts w:ascii="Arial" w:eastAsia="Arial" w:hAnsi="Arial" w:cs="Arial"/>
                <w:sz w:val="20"/>
                <w:szCs w:val="20"/>
              </w:rPr>
              <w:t>Siegesmund</w:t>
            </w:r>
            <w:proofErr w:type="spellEnd"/>
            <w:r>
              <w:rPr>
                <w:rFonts w:ascii="Arial" w:eastAsia="Arial" w:hAnsi="Arial" w:cs="Arial"/>
                <w:sz w:val="20"/>
                <w:szCs w:val="20"/>
              </w:rPr>
              <w:t xml:space="preserve">, R. (2007) </w:t>
            </w:r>
            <w:r>
              <w:rPr>
                <w:rFonts w:ascii="Arial" w:eastAsia="Arial" w:hAnsi="Arial" w:cs="Arial"/>
                <w:i/>
                <w:sz w:val="20"/>
                <w:szCs w:val="20"/>
              </w:rPr>
              <w:t>Arts-based research in education : foundations for practice. Inquiry and pedagogy across diverse contexts series</w:t>
            </w:r>
            <w:r>
              <w:rPr>
                <w:rFonts w:ascii="Arial" w:eastAsia="Arial" w:hAnsi="Arial" w:cs="Arial"/>
                <w:sz w:val="20"/>
                <w:szCs w:val="20"/>
              </w:rPr>
              <w:t>. London : Routledge.</w:t>
            </w:r>
          </w:p>
          <w:p w14:paraId="1FDB0A7E" w14:textId="77777777" w:rsidR="00BA1DD9" w:rsidRDefault="00BA1DD9" w:rsidP="00BA1DD9">
            <w:proofErr w:type="spellStart"/>
            <w:r>
              <w:rPr>
                <w:rFonts w:ascii="Arial" w:eastAsia="Arial" w:hAnsi="Arial" w:cs="Arial"/>
                <w:sz w:val="20"/>
                <w:szCs w:val="20"/>
              </w:rPr>
              <w:t>Carr</w:t>
            </w:r>
            <w:proofErr w:type="spellEnd"/>
            <w:r>
              <w:rPr>
                <w:rFonts w:ascii="Arial" w:eastAsia="Arial" w:hAnsi="Arial" w:cs="Arial"/>
                <w:sz w:val="20"/>
                <w:szCs w:val="20"/>
              </w:rPr>
              <w:t>, W. (1995</w:t>
            </w:r>
            <w:r>
              <w:rPr>
                <w:rFonts w:ascii="Arial" w:eastAsia="Arial" w:hAnsi="Arial" w:cs="Arial"/>
                <w:i/>
                <w:sz w:val="20"/>
                <w:szCs w:val="20"/>
              </w:rPr>
              <w:t>) For education : towards critical educational inquiry</w:t>
            </w:r>
            <w:r>
              <w:rPr>
                <w:rFonts w:ascii="Arial" w:eastAsia="Arial" w:hAnsi="Arial" w:cs="Arial"/>
                <w:sz w:val="20"/>
                <w:szCs w:val="20"/>
              </w:rPr>
              <w:t>. Open UP.</w:t>
            </w:r>
          </w:p>
          <w:p w14:paraId="312E40D7" w14:textId="77777777" w:rsidR="00BA1DD9" w:rsidRDefault="00BA1DD9" w:rsidP="00BA1DD9">
            <w:r>
              <w:rPr>
                <w:rFonts w:ascii="Arial" w:eastAsia="Arial" w:hAnsi="Arial" w:cs="Arial"/>
                <w:sz w:val="20"/>
                <w:szCs w:val="20"/>
              </w:rPr>
              <w:t xml:space="preserve">Creswell, J.W. (2013) </w:t>
            </w:r>
            <w:r>
              <w:rPr>
                <w:rFonts w:ascii="Arial" w:eastAsia="Arial" w:hAnsi="Arial" w:cs="Arial"/>
                <w:i/>
                <w:sz w:val="20"/>
                <w:szCs w:val="20"/>
              </w:rPr>
              <w:t>Qualitative inquiry &amp; research design : choosing among five approaches</w:t>
            </w:r>
            <w:r>
              <w:rPr>
                <w:rFonts w:ascii="Arial" w:eastAsia="Arial" w:hAnsi="Arial" w:cs="Arial"/>
                <w:sz w:val="20"/>
                <w:szCs w:val="20"/>
              </w:rPr>
              <w:t>. Thousand Oaks, Calif. ; London : SAGE.</w:t>
            </w:r>
          </w:p>
          <w:p w14:paraId="567A535E" w14:textId="77777777" w:rsidR="00BA1DD9" w:rsidRDefault="00BA1DD9" w:rsidP="00BA1DD9">
            <w:proofErr w:type="spellStart"/>
            <w:r>
              <w:rPr>
                <w:rFonts w:ascii="Arial" w:eastAsia="Arial" w:hAnsi="Arial" w:cs="Arial"/>
                <w:sz w:val="20"/>
                <w:szCs w:val="20"/>
              </w:rPr>
              <w:t>Denscombe</w:t>
            </w:r>
            <w:proofErr w:type="spellEnd"/>
            <w:r>
              <w:rPr>
                <w:rFonts w:ascii="Arial" w:eastAsia="Arial" w:hAnsi="Arial" w:cs="Arial"/>
                <w:sz w:val="20"/>
                <w:szCs w:val="20"/>
              </w:rPr>
              <w:t xml:space="preserve">, M. (2014) </w:t>
            </w:r>
            <w:r>
              <w:rPr>
                <w:rFonts w:ascii="Arial" w:eastAsia="Arial" w:hAnsi="Arial" w:cs="Arial"/>
                <w:i/>
                <w:sz w:val="20"/>
                <w:szCs w:val="20"/>
              </w:rPr>
              <w:t>The good research guide : for small-scale social research projects</w:t>
            </w:r>
            <w:r>
              <w:rPr>
                <w:rFonts w:ascii="Arial" w:eastAsia="Arial" w:hAnsi="Arial" w:cs="Arial"/>
                <w:sz w:val="20"/>
                <w:szCs w:val="20"/>
              </w:rPr>
              <w:t>. Open UP study skills. Maidenhead : Open University Press.</w:t>
            </w:r>
          </w:p>
          <w:p w14:paraId="2DDD2021" w14:textId="77777777" w:rsidR="00BA1DD9" w:rsidRDefault="00BA1DD9" w:rsidP="00BA1DD9">
            <w:proofErr w:type="spellStart"/>
            <w:r>
              <w:rPr>
                <w:rFonts w:ascii="Arial" w:eastAsia="Arial" w:hAnsi="Arial" w:cs="Arial"/>
                <w:sz w:val="20"/>
                <w:szCs w:val="20"/>
              </w:rPr>
              <w:t>Denzin</w:t>
            </w:r>
            <w:proofErr w:type="spellEnd"/>
            <w:r>
              <w:rPr>
                <w:rFonts w:ascii="Arial" w:eastAsia="Arial" w:hAnsi="Arial" w:cs="Arial"/>
                <w:sz w:val="20"/>
                <w:szCs w:val="20"/>
              </w:rPr>
              <w:t xml:space="preserve">, N. and Lincoln, Y. (2011) </w:t>
            </w:r>
            <w:r>
              <w:rPr>
                <w:rFonts w:ascii="Arial" w:eastAsia="Arial" w:hAnsi="Arial" w:cs="Arial"/>
                <w:i/>
                <w:sz w:val="20"/>
                <w:szCs w:val="20"/>
              </w:rPr>
              <w:t>The SAGE Handbook of Qualitative Research</w:t>
            </w:r>
            <w:r>
              <w:rPr>
                <w:rFonts w:ascii="Arial" w:eastAsia="Arial" w:hAnsi="Arial" w:cs="Arial"/>
                <w:sz w:val="20"/>
                <w:szCs w:val="20"/>
              </w:rPr>
              <w:t>. 4th edition. Sage Publications Inc.</w:t>
            </w:r>
          </w:p>
          <w:p w14:paraId="172669CF" w14:textId="77777777" w:rsidR="00BA1DD9" w:rsidRDefault="00BA1DD9" w:rsidP="00BA1DD9">
            <w:proofErr w:type="spellStart"/>
            <w:r>
              <w:rPr>
                <w:rFonts w:ascii="Arial" w:eastAsia="Arial" w:hAnsi="Arial" w:cs="Arial"/>
                <w:sz w:val="20"/>
                <w:szCs w:val="20"/>
              </w:rPr>
              <w:t>Denzin</w:t>
            </w:r>
            <w:proofErr w:type="spellEnd"/>
            <w:r>
              <w:rPr>
                <w:rFonts w:ascii="Arial" w:eastAsia="Arial" w:hAnsi="Arial" w:cs="Arial"/>
                <w:sz w:val="20"/>
                <w:szCs w:val="20"/>
              </w:rPr>
              <w:t xml:space="preserve">, N.K. and Lincoln, Y.S. (2000) </w:t>
            </w:r>
            <w:r>
              <w:rPr>
                <w:rFonts w:ascii="Arial" w:eastAsia="Arial" w:hAnsi="Arial" w:cs="Arial"/>
                <w:i/>
                <w:sz w:val="20"/>
                <w:szCs w:val="20"/>
              </w:rPr>
              <w:t>Strategies of qualitative inquiry</w:t>
            </w:r>
            <w:r>
              <w:rPr>
                <w:rFonts w:ascii="Arial" w:eastAsia="Arial" w:hAnsi="Arial" w:cs="Arial"/>
                <w:sz w:val="20"/>
                <w:szCs w:val="20"/>
              </w:rPr>
              <w:t>. Thousand Oaks, Calif. ; London : SAGE.</w:t>
            </w:r>
          </w:p>
          <w:p w14:paraId="37B5D92E" w14:textId="77777777" w:rsidR="00BA1DD9" w:rsidRDefault="00BA1DD9" w:rsidP="00BA1DD9">
            <w:proofErr w:type="spellStart"/>
            <w:r>
              <w:rPr>
                <w:rFonts w:ascii="Arial" w:eastAsia="Arial" w:hAnsi="Arial" w:cs="Arial"/>
                <w:sz w:val="20"/>
                <w:szCs w:val="20"/>
              </w:rPr>
              <w:t>Hartas</w:t>
            </w:r>
            <w:proofErr w:type="spellEnd"/>
            <w:r>
              <w:rPr>
                <w:rFonts w:ascii="Arial" w:eastAsia="Arial" w:hAnsi="Arial" w:cs="Arial"/>
                <w:sz w:val="20"/>
                <w:szCs w:val="20"/>
              </w:rPr>
              <w:t xml:space="preserve">, D. (2010) </w:t>
            </w:r>
            <w:r>
              <w:rPr>
                <w:rFonts w:ascii="Arial" w:eastAsia="Arial" w:hAnsi="Arial" w:cs="Arial"/>
                <w:i/>
                <w:sz w:val="20"/>
                <w:szCs w:val="20"/>
              </w:rPr>
              <w:t>Educational research and inquiry : qualitative and quantitative approaches</w:t>
            </w:r>
            <w:r>
              <w:rPr>
                <w:rFonts w:ascii="Arial" w:eastAsia="Arial" w:hAnsi="Arial" w:cs="Arial"/>
                <w:sz w:val="20"/>
                <w:szCs w:val="20"/>
              </w:rPr>
              <w:t>. London : Continuum.</w:t>
            </w:r>
          </w:p>
          <w:p w14:paraId="56598F47" w14:textId="77777777" w:rsidR="00BA1DD9" w:rsidRDefault="00BA1DD9" w:rsidP="00BA1DD9">
            <w:r>
              <w:rPr>
                <w:rFonts w:ascii="Arial" w:eastAsia="Arial" w:hAnsi="Arial" w:cs="Arial"/>
                <w:sz w:val="20"/>
                <w:szCs w:val="20"/>
              </w:rPr>
              <w:t xml:space="preserve">Haydon, G. and Haydon, G. (2006) </w:t>
            </w:r>
            <w:r>
              <w:rPr>
                <w:rFonts w:ascii="Arial" w:eastAsia="Arial" w:hAnsi="Arial" w:cs="Arial"/>
                <w:i/>
                <w:sz w:val="20"/>
                <w:szCs w:val="20"/>
              </w:rPr>
              <w:t>Values in education. Continuum studies in research in education</w:t>
            </w:r>
            <w:r>
              <w:rPr>
                <w:rFonts w:ascii="Arial" w:eastAsia="Arial" w:hAnsi="Arial" w:cs="Arial"/>
                <w:sz w:val="20"/>
                <w:szCs w:val="20"/>
              </w:rPr>
              <w:t>. London : Continuum.</w:t>
            </w:r>
          </w:p>
          <w:p w14:paraId="44DA8144" w14:textId="77777777" w:rsidR="00BA1DD9" w:rsidRDefault="00BA1DD9" w:rsidP="00BA1DD9">
            <w:r>
              <w:rPr>
                <w:rFonts w:ascii="Arial" w:eastAsia="Arial" w:hAnsi="Arial" w:cs="Arial"/>
                <w:sz w:val="20"/>
                <w:szCs w:val="20"/>
              </w:rPr>
              <w:t xml:space="preserve">Heath, C., </w:t>
            </w:r>
            <w:proofErr w:type="spellStart"/>
            <w:r>
              <w:rPr>
                <w:rFonts w:ascii="Arial" w:eastAsia="Arial" w:hAnsi="Arial" w:cs="Arial"/>
                <w:sz w:val="20"/>
                <w:szCs w:val="20"/>
              </w:rPr>
              <w:t>Hindmarsh</w:t>
            </w:r>
            <w:proofErr w:type="spellEnd"/>
            <w:r>
              <w:rPr>
                <w:rFonts w:ascii="Arial" w:eastAsia="Arial" w:hAnsi="Arial" w:cs="Arial"/>
                <w:sz w:val="20"/>
                <w:szCs w:val="20"/>
              </w:rPr>
              <w:t xml:space="preserve">, J. and Luff, P. (2010) </w:t>
            </w:r>
            <w:r>
              <w:rPr>
                <w:rFonts w:ascii="Arial" w:eastAsia="Arial" w:hAnsi="Arial" w:cs="Arial"/>
                <w:i/>
                <w:sz w:val="20"/>
                <w:szCs w:val="20"/>
              </w:rPr>
              <w:t xml:space="preserve">Video in qualitative research : </w:t>
            </w:r>
            <w:proofErr w:type="spellStart"/>
            <w:r>
              <w:rPr>
                <w:rFonts w:ascii="Arial" w:eastAsia="Arial" w:hAnsi="Arial" w:cs="Arial"/>
                <w:i/>
                <w:sz w:val="20"/>
                <w:szCs w:val="20"/>
              </w:rPr>
              <w:t>analysing</w:t>
            </w:r>
            <w:proofErr w:type="spellEnd"/>
            <w:r>
              <w:rPr>
                <w:rFonts w:ascii="Arial" w:eastAsia="Arial" w:hAnsi="Arial" w:cs="Arial"/>
                <w:i/>
                <w:sz w:val="20"/>
                <w:szCs w:val="20"/>
              </w:rPr>
              <w:t xml:space="preserve"> social interaction in everyday life. Introducing qualitative methods</w:t>
            </w:r>
            <w:r>
              <w:rPr>
                <w:rFonts w:ascii="Arial" w:eastAsia="Arial" w:hAnsi="Arial" w:cs="Arial"/>
                <w:sz w:val="20"/>
                <w:szCs w:val="20"/>
              </w:rPr>
              <w:t>. London : SAGE.</w:t>
            </w:r>
          </w:p>
          <w:p w14:paraId="0D9DEBD1" w14:textId="77777777" w:rsidR="00BA1DD9" w:rsidRDefault="00BA1DD9" w:rsidP="00BA1DD9">
            <w:r>
              <w:rPr>
                <w:rFonts w:ascii="Arial" w:eastAsia="Arial" w:hAnsi="Arial" w:cs="Arial"/>
                <w:sz w:val="20"/>
                <w:szCs w:val="20"/>
              </w:rPr>
              <w:t xml:space="preserve">Johnson, B. and Christensen, L.B. (2014) </w:t>
            </w:r>
            <w:r>
              <w:rPr>
                <w:rFonts w:ascii="Arial" w:eastAsia="Arial" w:hAnsi="Arial" w:cs="Arial"/>
                <w:i/>
                <w:sz w:val="20"/>
                <w:szCs w:val="20"/>
              </w:rPr>
              <w:t>Educational research : quantitative, qualitative, and mixed approaches.</w:t>
            </w:r>
            <w:r>
              <w:rPr>
                <w:rFonts w:ascii="Arial" w:eastAsia="Arial" w:hAnsi="Arial" w:cs="Arial"/>
                <w:sz w:val="20"/>
                <w:szCs w:val="20"/>
              </w:rPr>
              <w:t xml:space="preserve"> Los Angeles : SAGE.</w:t>
            </w:r>
          </w:p>
          <w:p w14:paraId="7E6C69CB" w14:textId="77777777" w:rsidR="00BA1DD9" w:rsidRDefault="00BA1DD9" w:rsidP="00BA1DD9">
            <w:proofErr w:type="spellStart"/>
            <w:r>
              <w:rPr>
                <w:rFonts w:ascii="Arial" w:eastAsia="Arial" w:hAnsi="Arial" w:cs="Arial"/>
                <w:sz w:val="20"/>
                <w:szCs w:val="20"/>
              </w:rPr>
              <w:t>MacNaughton</w:t>
            </w:r>
            <w:proofErr w:type="spellEnd"/>
            <w:r>
              <w:rPr>
                <w:rFonts w:ascii="Arial" w:eastAsia="Arial" w:hAnsi="Arial" w:cs="Arial"/>
                <w:sz w:val="20"/>
                <w:szCs w:val="20"/>
              </w:rPr>
              <w:t xml:space="preserve">, G. (2005) </w:t>
            </w:r>
            <w:r>
              <w:rPr>
                <w:rFonts w:ascii="Arial" w:eastAsia="Arial" w:hAnsi="Arial" w:cs="Arial"/>
                <w:i/>
                <w:sz w:val="20"/>
                <w:szCs w:val="20"/>
              </w:rPr>
              <w:t xml:space="preserve">Doing Foucault in early childhood studies : applying </w:t>
            </w:r>
            <w:proofErr w:type="spellStart"/>
            <w:r>
              <w:rPr>
                <w:rFonts w:ascii="Arial" w:eastAsia="Arial" w:hAnsi="Arial" w:cs="Arial"/>
                <w:i/>
                <w:sz w:val="20"/>
                <w:szCs w:val="20"/>
              </w:rPr>
              <w:t>poststructural</w:t>
            </w:r>
            <w:proofErr w:type="spellEnd"/>
            <w:r>
              <w:rPr>
                <w:rFonts w:ascii="Arial" w:eastAsia="Arial" w:hAnsi="Arial" w:cs="Arial"/>
                <w:i/>
                <w:sz w:val="20"/>
                <w:szCs w:val="20"/>
              </w:rPr>
              <w:t xml:space="preserve"> ideas. Contesting early childhood series. </w:t>
            </w:r>
            <w:r>
              <w:rPr>
                <w:rFonts w:ascii="Arial" w:eastAsia="Arial" w:hAnsi="Arial" w:cs="Arial"/>
                <w:sz w:val="20"/>
                <w:szCs w:val="20"/>
              </w:rPr>
              <w:t>London : Routledge.</w:t>
            </w:r>
          </w:p>
          <w:p w14:paraId="20238BC8" w14:textId="77777777" w:rsidR="00BA1DD9" w:rsidRDefault="00BA1DD9" w:rsidP="00BA1DD9">
            <w:proofErr w:type="spellStart"/>
            <w:r>
              <w:rPr>
                <w:rFonts w:ascii="Arial" w:eastAsia="Arial" w:hAnsi="Arial" w:cs="Arial"/>
                <w:sz w:val="20"/>
                <w:szCs w:val="20"/>
              </w:rPr>
              <w:t>MacNaughton</w:t>
            </w:r>
            <w:proofErr w:type="spellEnd"/>
            <w:r>
              <w:rPr>
                <w:rFonts w:ascii="Arial" w:eastAsia="Arial" w:hAnsi="Arial" w:cs="Arial"/>
                <w:sz w:val="20"/>
                <w:szCs w:val="20"/>
              </w:rPr>
              <w:t xml:space="preserve">, G., Rolfe, S.A. and </w:t>
            </w:r>
            <w:proofErr w:type="spellStart"/>
            <w:r>
              <w:rPr>
                <w:rFonts w:ascii="Arial" w:eastAsia="Arial" w:hAnsi="Arial" w:cs="Arial"/>
                <w:sz w:val="20"/>
                <w:szCs w:val="20"/>
              </w:rPr>
              <w:t>Siraj</w:t>
            </w:r>
            <w:proofErr w:type="spellEnd"/>
            <w:r>
              <w:rPr>
                <w:rFonts w:ascii="Arial" w:eastAsia="Arial" w:hAnsi="Arial" w:cs="Arial"/>
                <w:sz w:val="20"/>
                <w:szCs w:val="20"/>
              </w:rPr>
              <w:t xml:space="preserve">-Blatchford, I. (2010) </w:t>
            </w:r>
            <w:r>
              <w:rPr>
                <w:rFonts w:ascii="Arial" w:eastAsia="Arial" w:hAnsi="Arial" w:cs="Arial"/>
                <w:i/>
                <w:sz w:val="20"/>
                <w:szCs w:val="20"/>
              </w:rPr>
              <w:t>Doing early childhood research : international perspectives on theory &amp; practice.</w:t>
            </w:r>
            <w:r>
              <w:rPr>
                <w:rFonts w:ascii="Arial" w:eastAsia="Arial" w:hAnsi="Arial" w:cs="Arial"/>
                <w:sz w:val="20"/>
                <w:szCs w:val="20"/>
              </w:rPr>
              <w:t xml:space="preserve"> Maidenhead : McGraw-Hill Open University Press.</w:t>
            </w:r>
          </w:p>
          <w:p w14:paraId="0EB63507" w14:textId="77777777" w:rsidR="00BA1DD9" w:rsidRDefault="00BA1DD9" w:rsidP="00BA1DD9">
            <w:r>
              <w:rPr>
                <w:rFonts w:ascii="Arial" w:eastAsia="Arial" w:hAnsi="Arial" w:cs="Arial"/>
                <w:sz w:val="20"/>
                <w:szCs w:val="20"/>
              </w:rPr>
              <w:t xml:space="preserve">McNamee, M.J. and Bridges, D. (2002) </w:t>
            </w:r>
            <w:r>
              <w:rPr>
                <w:rFonts w:ascii="Arial" w:eastAsia="Arial" w:hAnsi="Arial" w:cs="Arial"/>
                <w:i/>
                <w:sz w:val="20"/>
                <w:szCs w:val="20"/>
              </w:rPr>
              <w:t>The ethics of educational research</w:t>
            </w:r>
            <w:r>
              <w:rPr>
                <w:rFonts w:ascii="Arial" w:eastAsia="Arial" w:hAnsi="Arial" w:cs="Arial"/>
                <w:sz w:val="20"/>
                <w:szCs w:val="20"/>
              </w:rPr>
              <w:t>. Oxford : Blackwell.</w:t>
            </w:r>
          </w:p>
          <w:p w14:paraId="7F1CF7F3" w14:textId="77777777" w:rsidR="00BA1DD9" w:rsidRDefault="00BA1DD9" w:rsidP="00BA1DD9">
            <w:r>
              <w:rPr>
                <w:rFonts w:ascii="Arial" w:eastAsia="Arial" w:hAnsi="Arial" w:cs="Arial"/>
                <w:sz w:val="20"/>
                <w:szCs w:val="20"/>
              </w:rPr>
              <w:t xml:space="preserve">Silverman, D. (2011a) </w:t>
            </w:r>
            <w:r>
              <w:rPr>
                <w:rFonts w:ascii="Arial" w:eastAsia="Arial" w:hAnsi="Arial" w:cs="Arial"/>
                <w:i/>
                <w:sz w:val="20"/>
                <w:szCs w:val="20"/>
              </w:rPr>
              <w:t>Doing qualitative research : a practical handbook</w:t>
            </w:r>
            <w:r>
              <w:rPr>
                <w:rFonts w:ascii="Arial" w:eastAsia="Arial" w:hAnsi="Arial" w:cs="Arial"/>
                <w:sz w:val="20"/>
                <w:szCs w:val="20"/>
              </w:rPr>
              <w:t>. London : SAGE.</w:t>
            </w:r>
          </w:p>
          <w:p w14:paraId="15611E24" w14:textId="77777777" w:rsidR="00BA1DD9" w:rsidRDefault="00BA1DD9" w:rsidP="00BA1DD9">
            <w:r>
              <w:rPr>
                <w:rFonts w:ascii="Arial" w:eastAsia="Arial" w:hAnsi="Arial" w:cs="Arial"/>
                <w:sz w:val="20"/>
                <w:szCs w:val="20"/>
              </w:rPr>
              <w:t xml:space="preserve">Silverman, D. (2011b) </w:t>
            </w:r>
            <w:r>
              <w:rPr>
                <w:rFonts w:ascii="Arial" w:eastAsia="Arial" w:hAnsi="Arial" w:cs="Arial"/>
                <w:i/>
                <w:sz w:val="20"/>
                <w:szCs w:val="20"/>
              </w:rPr>
              <w:t>Qualitative research : issues of theory, method and practice</w:t>
            </w:r>
            <w:r>
              <w:rPr>
                <w:rFonts w:ascii="Arial" w:eastAsia="Arial" w:hAnsi="Arial" w:cs="Arial"/>
                <w:sz w:val="20"/>
                <w:szCs w:val="20"/>
              </w:rPr>
              <w:t>. Los Angeles, [Calif.</w:t>
            </w:r>
            <w:proofErr w:type="gramStart"/>
            <w:r>
              <w:rPr>
                <w:rFonts w:ascii="Arial" w:eastAsia="Arial" w:hAnsi="Arial" w:cs="Arial"/>
                <w:sz w:val="20"/>
                <w:szCs w:val="20"/>
              </w:rPr>
              <w:t>] </w:t>
            </w:r>
            <w:proofErr w:type="gramEnd"/>
            <w:r>
              <w:rPr>
                <w:rFonts w:ascii="Arial" w:eastAsia="Arial" w:hAnsi="Arial" w:cs="Arial"/>
                <w:sz w:val="20"/>
                <w:szCs w:val="20"/>
              </w:rPr>
              <w:t>; London : SAGE.</w:t>
            </w:r>
          </w:p>
          <w:p w14:paraId="49CDFE1B" w14:textId="77777777" w:rsidR="00BA1DD9" w:rsidRDefault="00BA1DD9" w:rsidP="00BA1DD9">
            <w:r>
              <w:rPr>
                <w:rFonts w:ascii="Arial" w:eastAsia="Arial" w:hAnsi="Arial" w:cs="Arial"/>
                <w:sz w:val="20"/>
                <w:szCs w:val="20"/>
              </w:rPr>
              <w:t xml:space="preserve">Strike, K.A. (1989) </w:t>
            </w:r>
            <w:r>
              <w:rPr>
                <w:rFonts w:ascii="Arial" w:eastAsia="Arial" w:hAnsi="Arial" w:cs="Arial"/>
                <w:i/>
                <w:sz w:val="20"/>
                <w:szCs w:val="20"/>
              </w:rPr>
              <w:t>Liberal justice and the Marxist critique of education : a study of conflicting research programs. Philosophy of education research library</w:t>
            </w:r>
            <w:r>
              <w:rPr>
                <w:rFonts w:ascii="Arial" w:eastAsia="Arial" w:hAnsi="Arial" w:cs="Arial"/>
                <w:sz w:val="20"/>
                <w:szCs w:val="20"/>
              </w:rPr>
              <w:t>. New York ; London : Routledge.</w:t>
            </w:r>
          </w:p>
          <w:p w14:paraId="7E9A2008" w14:textId="77777777" w:rsidR="00BA1DD9" w:rsidRDefault="00BA1DD9" w:rsidP="00BA1DD9"/>
          <w:p w14:paraId="5D66B656" w14:textId="77777777" w:rsidR="00AF1A2F" w:rsidRDefault="00AF1A2F" w:rsidP="00BA1DD9"/>
          <w:p w14:paraId="486DDEC1" w14:textId="77777777" w:rsidR="00AF1A2F" w:rsidRDefault="00AF1A2F" w:rsidP="00BA1DD9"/>
          <w:p w14:paraId="79CBC505" w14:textId="77777777" w:rsidR="00BA1DD9" w:rsidRDefault="00BA1DD9" w:rsidP="00BA1DD9">
            <w:r>
              <w:rPr>
                <w:rFonts w:ascii="Arial" w:eastAsia="Arial" w:hAnsi="Arial" w:cs="Arial"/>
                <w:sz w:val="20"/>
                <w:szCs w:val="20"/>
              </w:rPr>
              <w:t>Journals</w:t>
            </w:r>
          </w:p>
          <w:p w14:paraId="1F724CF4" w14:textId="2D8799F1" w:rsidR="008B5269" w:rsidRDefault="00BA1DD9" w:rsidP="00BA1DD9">
            <w:pPr>
              <w:rPr>
                <w:rFonts w:ascii="Arial" w:eastAsia="Arial" w:hAnsi="Arial" w:cs="Arial"/>
                <w:sz w:val="20"/>
                <w:szCs w:val="20"/>
              </w:rPr>
            </w:pPr>
            <w:r>
              <w:rPr>
                <w:rFonts w:ascii="Arial" w:eastAsia="Arial" w:hAnsi="Arial" w:cs="Arial"/>
                <w:sz w:val="20"/>
                <w:szCs w:val="20"/>
              </w:rPr>
              <w:t>British Journal of Educational Studies</w:t>
            </w:r>
          </w:p>
          <w:p w14:paraId="1952433C" w14:textId="66664872" w:rsidR="00BA1DD9" w:rsidRDefault="008B5269" w:rsidP="00BA1DD9">
            <w:r>
              <w:rPr>
                <w:rFonts w:ascii="Arial" w:eastAsia="Arial" w:hAnsi="Arial" w:cs="Arial"/>
                <w:color w:val="0000FF"/>
                <w:sz w:val="20"/>
              </w:rPr>
              <w:t>http://eds.b.ebscohost.com/eds/detail/detail?sid=ce3ae2ba-b78c-4a06-8ed8-9221d706352c%40sessionmgr111&amp;vid=0&amp;hid=108&amp;bdata=JkF1dGhUeXBlPWlwLHNoaWImc2l0ZT1lZHMtbGl2ZQ%3d%3d#AN=edp664496&amp;db=edspub</w:t>
            </w:r>
            <w:r>
              <w:rPr>
                <w:noProof/>
                <w:lang w:val="en-GB" w:eastAsia="en-GB"/>
              </w:rPr>
              <w:t xml:space="preserve"> </w:t>
            </w:r>
          </w:p>
          <w:p w14:paraId="11EA4F82" w14:textId="77777777" w:rsidR="008B5269" w:rsidRDefault="008B5269" w:rsidP="008B5269">
            <w:pPr>
              <w:textDirection w:val="btLr"/>
            </w:pPr>
            <w:r>
              <w:rPr>
                <w:rFonts w:ascii="Arial" w:eastAsia="Arial" w:hAnsi="Arial" w:cs="Arial"/>
                <w:sz w:val="20"/>
              </w:rPr>
              <w:t>British Educational Research Journal</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http://ezproxy.bathspa.ac.uk:2048/login?url=http://search.ebscohost.com/login.aspx?direct=true&amp;AuthType=ip,shib&amp;db=edspub&amp;AN=edp1808574&amp;site=eds-live</w:t>
            </w:r>
          </w:p>
          <w:p w14:paraId="64F8DBA2" w14:textId="77777777" w:rsidR="008B5269" w:rsidRDefault="008B5269" w:rsidP="008B5269">
            <w:pPr>
              <w:textDirection w:val="btLr"/>
            </w:pPr>
            <w:r>
              <w:rPr>
                <w:rFonts w:ascii="Arial" w:eastAsia="Arial" w:hAnsi="Arial" w:cs="Arial"/>
                <w:sz w:val="20"/>
              </w:rPr>
              <w:t>British journal of special education</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http://ezproxy.bathspa.ac.uk:2048/login?url=http://search.ebscohost.com/login.aspx?direct=true&amp;AuthType=ip,shib&amp;db=edspub&amp;AN=edp12135&amp;site=eds-live</w:t>
            </w:r>
          </w:p>
          <w:p w14:paraId="3A0EB28A" w14:textId="77777777" w:rsidR="008B5269" w:rsidRDefault="008B5269" w:rsidP="008B5269">
            <w:pPr>
              <w:textDirection w:val="btLr"/>
            </w:pPr>
            <w:r>
              <w:rPr>
                <w:rFonts w:ascii="Arial" w:eastAsia="Arial" w:hAnsi="Arial" w:cs="Arial"/>
                <w:sz w:val="20"/>
              </w:rPr>
              <w:t>Education 3-13</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http://ezproxy.bathspa.ac.uk:2048/login?url=http://search.ebscohost.com/login.aspx?direct=true&amp;AuthType=ip,shib&amp;db=edspub&amp;AN=edp182096&amp;site=eds-live</w:t>
            </w:r>
          </w:p>
          <w:p w14:paraId="60E4260E" w14:textId="77777777" w:rsidR="008B5269" w:rsidRDefault="008B5269" w:rsidP="008B5269">
            <w:pPr>
              <w:textDirection w:val="btLr"/>
            </w:pPr>
            <w:r>
              <w:rPr>
                <w:rFonts w:ascii="Arial" w:eastAsia="Arial" w:hAnsi="Arial" w:cs="Arial"/>
                <w:sz w:val="20"/>
              </w:rPr>
              <w:t>International Journal of Qualitative Methods</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http://ezproxy.bathspa.ac.uk:2048/login?url=http://search.ebscohost.com/login.aspx?direct=true&amp;AuthType=ip,shib&amp;db=edspub&amp;AN=edp126117&amp;site=eds-live</w:t>
            </w:r>
          </w:p>
          <w:p w14:paraId="2B94E3B1" w14:textId="77777777" w:rsidR="008B5269" w:rsidRDefault="008B5269" w:rsidP="008B5269">
            <w:pPr>
              <w:textDirection w:val="btLr"/>
            </w:pPr>
            <w:r>
              <w:rPr>
                <w:rFonts w:ascii="Arial" w:eastAsia="Arial" w:hAnsi="Arial" w:cs="Arial"/>
                <w:sz w:val="20"/>
              </w:rPr>
              <w:t>Journal for critical education policy studies</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http://ezproxy.bathspa.ac.uk:2048/login?url=http://search.ebscohost.com/login.aspx?direct=true&amp;AuthType=ip,shib&amp;db=edspub&amp;AN=edp140929&amp;site=eds-live</w:t>
            </w:r>
          </w:p>
          <w:p w14:paraId="09EFD9C4" w14:textId="77777777" w:rsidR="008B5269" w:rsidRDefault="008B5269" w:rsidP="008B5269">
            <w:pPr>
              <w:textDirection w:val="btLr"/>
            </w:pPr>
            <w:r>
              <w:rPr>
                <w:rFonts w:ascii="Arial" w:eastAsia="Arial" w:hAnsi="Arial" w:cs="Arial"/>
                <w:sz w:val="20"/>
              </w:rPr>
              <w:t>Oxford Review of Education</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http://ezproxy.bathspa.ac.uk:2048/login?url=http://search.ebscohost.com/login.aspx?direct=true&amp;AuthType=ip,shib&amp;db=edspub&amp;AN=edp54394&amp;site=eds-live</w:t>
            </w:r>
          </w:p>
          <w:p w14:paraId="5181ED39" w14:textId="77777777" w:rsidR="008B5269" w:rsidRDefault="008B5269" w:rsidP="008B5269">
            <w:pPr>
              <w:textDirection w:val="btLr"/>
            </w:pPr>
            <w:r>
              <w:rPr>
                <w:rFonts w:ascii="Arial" w:eastAsia="Arial" w:hAnsi="Arial" w:cs="Arial"/>
                <w:sz w:val="20"/>
              </w:rPr>
              <w:t>Research in Education</w:t>
            </w:r>
            <w:r>
              <w:rPr>
                <w:rFonts w:ascii="Arial" w:eastAsia="Arial" w:hAnsi="Arial" w:cs="Arial"/>
                <w:sz w:val="20"/>
              </w:rPr>
              <w:br/>
            </w:r>
            <w:r>
              <w:rPr>
                <w:rFonts w:ascii="Arial" w:eastAsia="Arial" w:hAnsi="Arial" w:cs="Arial"/>
                <w:color w:val="0000FF"/>
                <w:sz w:val="20"/>
                <w:u w:val="single"/>
              </w:rPr>
              <w:t>http://ezproxy.bathspa.ac.uk:2048/login?url=http://search.ebscohost.com/login.aspx?direct=true&amp;AuthType=ip,shib&amp;db=edspub&amp;AN=edp60456&amp;site=eds-live</w:t>
            </w:r>
          </w:p>
          <w:p w14:paraId="15976338" w14:textId="77777777" w:rsidR="007378FC" w:rsidRDefault="007378FC" w:rsidP="008B5269"/>
        </w:tc>
      </w:tr>
      <w:tr w:rsidR="00BA1DD9" w14:paraId="0A3E2698" w14:textId="77777777" w:rsidTr="149F018A">
        <w:tc>
          <w:tcPr>
            <w:tcW w:w="5000" w:type="pct"/>
            <w:gridSpan w:val="6"/>
          </w:tcPr>
          <w:p w14:paraId="19C6AA50" w14:textId="1961F66C" w:rsidR="00BA1DD9" w:rsidRDefault="00BA1DD9" w:rsidP="00BA1DD9">
            <w:r>
              <w:rPr>
                <w:rFonts w:ascii="Arial" w:eastAsia="Arial" w:hAnsi="Arial" w:cs="Arial"/>
                <w:sz w:val="20"/>
                <w:szCs w:val="20"/>
              </w:rPr>
              <w:t xml:space="preserve">Preparatory work </w:t>
            </w:r>
          </w:p>
          <w:p w14:paraId="5E0CCEE7" w14:textId="70DA565C" w:rsidR="00BA1DD9" w:rsidRDefault="00BA1DD9" w:rsidP="00BA1DD9">
            <w:r>
              <w:rPr>
                <w:rFonts w:ascii="Arial" w:eastAsia="Arial" w:hAnsi="Arial" w:cs="Arial"/>
                <w:sz w:val="20"/>
                <w:szCs w:val="20"/>
              </w:rPr>
              <w:t>Students are encouraged to identify a range of problems in educational theory, policy practice or understanding which they would be interested in exploring.</w:t>
            </w:r>
          </w:p>
          <w:p w14:paraId="08F03237" w14:textId="03300455" w:rsidR="00BA1DD9" w:rsidRDefault="00BA1DD9" w:rsidP="00BA1DD9">
            <w:r>
              <w:rPr>
                <w:rFonts w:ascii="Arial" w:eastAsia="Arial" w:hAnsi="Arial" w:cs="Arial"/>
                <w:sz w:val="20"/>
                <w:szCs w:val="20"/>
              </w:rPr>
              <w:t xml:space="preserve">They are asked to reflect on the content of modules they have previously taken which their problems are linked with. </w:t>
            </w:r>
          </w:p>
          <w:p w14:paraId="36DE53B5" w14:textId="6492E2A2" w:rsidR="00BA1DD9" w:rsidRDefault="00BA1DD9" w:rsidP="00BA1DD9">
            <w:r>
              <w:rPr>
                <w:rFonts w:ascii="Arial" w:eastAsia="Arial" w:hAnsi="Arial" w:cs="Arial"/>
                <w:sz w:val="20"/>
                <w:szCs w:val="20"/>
              </w:rPr>
              <w:t xml:space="preserve">An online questionnaire is completed and on the basis of this, and wherever possible, students are matched with a supervisor who will be able to assist them in the exploration of their identified problems. </w:t>
            </w:r>
          </w:p>
        </w:tc>
      </w:tr>
    </w:tbl>
    <w:p w14:paraId="0D5B458D" w14:textId="77777777" w:rsidR="00BA1DD9" w:rsidRDefault="00BA1DD9" w:rsidP="00BA1DD9"/>
    <w:p w14:paraId="50792426" w14:textId="3CFFBED3" w:rsidR="149F018A" w:rsidRDefault="149F018A" w:rsidP="149F018A"/>
    <w:p w14:paraId="305FFA7E" w14:textId="13D04F1B" w:rsidR="149F018A" w:rsidRDefault="149F018A" w:rsidP="149F018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66"/>
        <w:gridCol w:w="683"/>
        <w:gridCol w:w="1457"/>
        <w:gridCol w:w="1060"/>
        <w:gridCol w:w="611"/>
        <w:gridCol w:w="200"/>
        <w:gridCol w:w="249"/>
        <w:gridCol w:w="1124"/>
      </w:tblGrid>
      <w:tr w:rsidR="00BA1DD9" w14:paraId="77F58469" w14:textId="77777777" w:rsidTr="149F018A">
        <w:tc>
          <w:tcPr>
            <w:tcW w:w="2486" w:type="pct"/>
            <w:gridSpan w:val="2"/>
          </w:tcPr>
          <w:p w14:paraId="4AF6FBFC" w14:textId="77777777" w:rsidR="00BA1DD9" w:rsidRDefault="00BA1DD9" w:rsidP="00BA1DD9">
            <w:r>
              <w:rPr>
                <w:rFonts w:ascii="Arial" w:eastAsia="Arial" w:hAnsi="Arial" w:cs="Arial"/>
                <w:sz w:val="20"/>
                <w:szCs w:val="20"/>
              </w:rPr>
              <w:t>Module code</w:t>
            </w:r>
          </w:p>
        </w:tc>
        <w:tc>
          <w:tcPr>
            <w:tcW w:w="2514" w:type="pct"/>
            <w:gridSpan w:val="6"/>
          </w:tcPr>
          <w:p w14:paraId="002DCBF1" w14:textId="77777777" w:rsidR="00BA1DD9" w:rsidRDefault="00BA1DD9" w:rsidP="00BA1DD9">
            <w:r>
              <w:rPr>
                <w:rFonts w:ascii="Arial" w:eastAsia="Arial" w:hAnsi="Arial" w:cs="Arial"/>
                <w:sz w:val="20"/>
                <w:szCs w:val="20"/>
              </w:rPr>
              <w:t>ED6503</w:t>
            </w:r>
          </w:p>
        </w:tc>
      </w:tr>
      <w:tr w:rsidR="00BA1DD9" w14:paraId="28D5241E" w14:textId="77777777" w:rsidTr="149F018A">
        <w:tc>
          <w:tcPr>
            <w:tcW w:w="2486" w:type="pct"/>
            <w:gridSpan w:val="2"/>
            <w:tcBorders>
              <w:bottom w:val="single" w:sz="4" w:space="0" w:color="000000" w:themeColor="text1"/>
            </w:tcBorders>
          </w:tcPr>
          <w:p w14:paraId="248EBEC8" w14:textId="77777777" w:rsidR="00BA1DD9" w:rsidRDefault="00BA1DD9" w:rsidP="00BA1DD9">
            <w:r>
              <w:rPr>
                <w:rFonts w:ascii="Arial" w:eastAsia="Arial" w:hAnsi="Arial" w:cs="Arial"/>
                <w:sz w:val="20"/>
                <w:szCs w:val="20"/>
              </w:rPr>
              <w:t>Module title</w:t>
            </w:r>
          </w:p>
        </w:tc>
        <w:tc>
          <w:tcPr>
            <w:tcW w:w="2514" w:type="pct"/>
            <w:gridSpan w:val="6"/>
            <w:tcBorders>
              <w:bottom w:val="single" w:sz="4" w:space="0" w:color="000000" w:themeColor="text1"/>
            </w:tcBorders>
          </w:tcPr>
          <w:p w14:paraId="1339BB5A" w14:textId="77777777" w:rsidR="00BA1DD9" w:rsidRDefault="00BA1DD9" w:rsidP="00BA1DD9">
            <w:r>
              <w:rPr>
                <w:rFonts w:ascii="Arial" w:eastAsia="Arial" w:hAnsi="Arial" w:cs="Arial"/>
                <w:sz w:val="20"/>
                <w:szCs w:val="20"/>
              </w:rPr>
              <w:t>Pedagogy, Culture and Society</w:t>
            </w:r>
          </w:p>
        </w:tc>
      </w:tr>
      <w:tr w:rsidR="00BA1DD9" w14:paraId="06D4FBFA"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8CF34" w14:textId="77777777" w:rsidR="00BA1DD9" w:rsidRDefault="00BA1DD9" w:rsidP="00BA1DD9">
            <w:r>
              <w:rPr>
                <w:rFonts w:ascii="Arial" w:eastAsia="Arial" w:hAnsi="Arial" w:cs="Arial"/>
                <w:sz w:val="20"/>
                <w:szCs w:val="20"/>
              </w:rPr>
              <w:t>Subject field</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E4D8" w14:textId="77777777" w:rsidR="00BA1DD9" w:rsidRDefault="00BA1DD9" w:rsidP="00BA1DD9">
            <w:r>
              <w:rPr>
                <w:rFonts w:ascii="Arial" w:eastAsia="Arial" w:hAnsi="Arial" w:cs="Arial"/>
                <w:sz w:val="20"/>
                <w:szCs w:val="20"/>
              </w:rPr>
              <w:t>Education</w:t>
            </w:r>
          </w:p>
        </w:tc>
      </w:tr>
      <w:tr w:rsidR="00BA1DD9" w14:paraId="609FBDC0"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5DBC" w14:textId="77777777" w:rsidR="00BA1DD9" w:rsidRDefault="00BA1DD9" w:rsidP="00BA1DD9">
            <w:r>
              <w:rPr>
                <w:rFonts w:ascii="Arial" w:eastAsia="Arial" w:hAnsi="Arial" w:cs="Arial"/>
                <w:sz w:val="20"/>
                <w:szCs w:val="20"/>
              </w:rPr>
              <w:t>Pathway(s)</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4E4F0" w14:textId="77777777" w:rsidR="00BA1DD9" w:rsidRDefault="00BA1DD9" w:rsidP="00BA1DD9">
            <w:r>
              <w:rPr>
                <w:rFonts w:ascii="Arial" w:eastAsia="Arial" w:hAnsi="Arial" w:cs="Arial"/>
                <w:sz w:val="20"/>
                <w:szCs w:val="20"/>
              </w:rPr>
              <w:t>Early Years Education</w:t>
            </w:r>
          </w:p>
        </w:tc>
      </w:tr>
      <w:tr w:rsidR="00BA1DD9" w14:paraId="5C5242DA"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3AA28" w14:textId="77777777" w:rsidR="00BA1DD9" w:rsidRDefault="00BA1DD9" w:rsidP="00BA1DD9">
            <w:r>
              <w:rPr>
                <w:rFonts w:ascii="Arial" w:eastAsia="Arial" w:hAnsi="Arial" w:cs="Arial"/>
                <w:sz w:val="20"/>
                <w:szCs w:val="20"/>
              </w:rPr>
              <w:t>Level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3B98A" w14:textId="77777777" w:rsidR="00BA1DD9" w:rsidRDefault="00BA1DD9" w:rsidP="00BA1DD9">
            <w:pPr>
              <w:jc w:val="cente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1CA76" w14:textId="77777777" w:rsidR="00BA1DD9" w:rsidRDefault="00BA1DD9" w:rsidP="00BA1DD9">
            <w:pPr>
              <w:jc w:val="center"/>
            </w:pPr>
          </w:p>
        </w:tc>
        <w:tc>
          <w:tcPr>
            <w:tcW w:w="56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0D6ED" w14:textId="77777777" w:rsidR="00BA1DD9" w:rsidRDefault="00BA1DD9" w:rsidP="00BA1DD9">
            <w:pPr>
              <w:jc w:val="center"/>
            </w:pPr>
            <w:r>
              <w:rPr>
                <w:rFonts w:ascii="Arial" w:eastAsia="Arial" w:hAnsi="Arial" w:cs="Arial"/>
                <w:sz w:val="20"/>
                <w:szCs w:val="20"/>
              </w:rPr>
              <w:t>6</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1592" w14:textId="77777777" w:rsidR="00BA1DD9" w:rsidRDefault="00BA1DD9" w:rsidP="00BA1DD9">
            <w:pPr>
              <w:jc w:val="center"/>
            </w:pPr>
          </w:p>
        </w:tc>
      </w:tr>
      <w:tr w:rsidR="00BA1DD9" w14:paraId="6965246A"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B185" w14:textId="77777777" w:rsidR="00BA1DD9" w:rsidRDefault="00BA1DD9" w:rsidP="00BA1DD9">
            <w:r>
              <w:rPr>
                <w:rFonts w:ascii="Arial" w:eastAsia="Arial" w:hAnsi="Arial" w:cs="Arial"/>
                <w:sz w:val="20"/>
                <w:szCs w:val="20"/>
              </w:rPr>
              <w:t>UK credits</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AF77B" w14:textId="77777777" w:rsidR="00BA1DD9" w:rsidRDefault="00BA1DD9" w:rsidP="00BA1DD9">
            <w:r>
              <w:rPr>
                <w:rFonts w:ascii="Arial" w:eastAsia="Arial" w:hAnsi="Arial" w:cs="Arial"/>
                <w:sz w:val="20"/>
                <w:szCs w:val="20"/>
              </w:rPr>
              <w:t xml:space="preserve">20 </w:t>
            </w:r>
          </w:p>
        </w:tc>
      </w:tr>
      <w:tr w:rsidR="00BA1DD9" w14:paraId="78610C7D"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D94D5" w14:textId="77777777" w:rsidR="00BA1DD9" w:rsidRDefault="00BA1DD9" w:rsidP="00BA1DD9">
            <w:r>
              <w:rPr>
                <w:rFonts w:ascii="Arial" w:eastAsia="Arial" w:hAnsi="Arial" w:cs="Arial"/>
                <w:sz w:val="20"/>
                <w:szCs w:val="20"/>
              </w:rPr>
              <w:t>ECTS credits</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35A04" w14:textId="77777777" w:rsidR="00BA1DD9" w:rsidRDefault="00BA1DD9" w:rsidP="00BA1DD9">
            <w:r>
              <w:rPr>
                <w:rFonts w:ascii="Arial" w:eastAsia="Arial" w:hAnsi="Arial" w:cs="Arial"/>
                <w:sz w:val="20"/>
                <w:szCs w:val="20"/>
              </w:rPr>
              <w:t xml:space="preserve">10 </w:t>
            </w:r>
          </w:p>
        </w:tc>
      </w:tr>
      <w:tr w:rsidR="00BA1DD9" w14:paraId="30D4E0AF"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D4A07" w14:textId="77777777" w:rsidR="00BA1DD9" w:rsidRDefault="00BA1DD9" w:rsidP="00BA1DD9">
            <w:r>
              <w:rPr>
                <w:rFonts w:ascii="Arial" w:eastAsia="Arial" w:hAnsi="Arial" w:cs="Arial"/>
                <w:sz w:val="20"/>
                <w:szCs w:val="20"/>
              </w:rPr>
              <w:t xml:space="preserve">Core or Compulsory or Optional </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DBAD3" w14:textId="77777777" w:rsidR="00BA1DD9" w:rsidRDefault="00BA1DD9" w:rsidP="00BA1DD9">
            <w:r>
              <w:rPr>
                <w:rFonts w:ascii="Arial" w:eastAsia="Arial" w:hAnsi="Arial" w:cs="Arial"/>
                <w:sz w:val="20"/>
                <w:szCs w:val="20"/>
              </w:rPr>
              <w:t xml:space="preserve"> Compulsory for Early Years Award  </w:t>
            </w:r>
          </w:p>
        </w:tc>
      </w:tr>
      <w:tr w:rsidR="00BA1DD9" w14:paraId="21A8018A"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000D0" w14:textId="77777777" w:rsidR="00BA1DD9" w:rsidRDefault="00BA1DD9" w:rsidP="00BA1DD9">
            <w:r>
              <w:rPr>
                <w:rFonts w:ascii="Arial" w:eastAsia="Arial" w:hAnsi="Arial" w:cs="Arial"/>
                <w:sz w:val="20"/>
                <w:szCs w:val="20"/>
              </w:rPr>
              <w:t>Acceptable for</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C0EFF" w14:textId="77777777" w:rsidR="00BA1DD9" w:rsidRDefault="00BA1DD9" w:rsidP="00BA1DD9">
            <w:r>
              <w:rPr>
                <w:rFonts w:ascii="Arial" w:eastAsia="Arial" w:hAnsi="Arial" w:cs="Arial"/>
                <w:sz w:val="20"/>
                <w:szCs w:val="20"/>
              </w:rPr>
              <w:t>None</w:t>
            </w:r>
          </w:p>
        </w:tc>
      </w:tr>
      <w:tr w:rsidR="00BA1DD9" w14:paraId="7A980D62" w14:textId="77777777" w:rsidTr="149F018A">
        <w:tc>
          <w:tcPr>
            <w:tcW w:w="24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EE891" w14:textId="77777777" w:rsidR="00BA1DD9" w:rsidRDefault="00BA1DD9" w:rsidP="00BA1DD9">
            <w:r>
              <w:rPr>
                <w:rFonts w:ascii="Arial" w:eastAsia="Arial" w:hAnsi="Arial" w:cs="Arial"/>
                <w:sz w:val="20"/>
                <w:szCs w:val="20"/>
              </w:rPr>
              <w:t>Excluded combinations</w:t>
            </w:r>
          </w:p>
        </w:tc>
        <w:tc>
          <w:tcPr>
            <w:tcW w:w="25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CD804" w14:textId="77777777" w:rsidR="00BA1DD9" w:rsidRDefault="00BA1DD9" w:rsidP="00BA1DD9">
            <w:r>
              <w:rPr>
                <w:rFonts w:ascii="Arial" w:eastAsia="Arial" w:hAnsi="Arial" w:cs="Arial"/>
                <w:sz w:val="20"/>
                <w:szCs w:val="20"/>
              </w:rPr>
              <w:t>None</w:t>
            </w:r>
          </w:p>
        </w:tc>
      </w:tr>
      <w:tr w:rsidR="00BA1DD9" w14:paraId="29A4671F" w14:textId="77777777" w:rsidTr="149F018A">
        <w:tc>
          <w:tcPr>
            <w:tcW w:w="2486" w:type="pct"/>
            <w:gridSpan w:val="2"/>
            <w:tcBorders>
              <w:top w:val="single" w:sz="4" w:space="0" w:color="000000" w:themeColor="text1"/>
            </w:tcBorders>
          </w:tcPr>
          <w:p w14:paraId="42F39DD4" w14:textId="77777777" w:rsidR="00BA1DD9" w:rsidRDefault="00BA1DD9" w:rsidP="00BA1DD9">
            <w:r>
              <w:rPr>
                <w:rFonts w:ascii="Arial" w:eastAsia="Arial" w:hAnsi="Arial" w:cs="Arial"/>
                <w:sz w:val="20"/>
                <w:szCs w:val="20"/>
              </w:rPr>
              <w:t>Class contact time: total hours</w:t>
            </w:r>
          </w:p>
        </w:tc>
        <w:tc>
          <w:tcPr>
            <w:tcW w:w="2514" w:type="pct"/>
            <w:gridSpan w:val="6"/>
            <w:tcBorders>
              <w:top w:val="single" w:sz="4" w:space="0" w:color="000000" w:themeColor="text1"/>
            </w:tcBorders>
          </w:tcPr>
          <w:p w14:paraId="16FAABFB" w14:textId="77777777" w:rsidR="00BA1DD9" w:rsidRDefault="00BA1DD9" w:rsidP="00BA1DD9">
            <w:r>
              <w:rPr>
                <w:rFonts w:ascii="Arial" w:eastAsia="Arial" w:hAnsi="Arial" w:cs="Arial"/>
                <w:sz w:val="20"/>
                <w:szCs w:val="20"/>
              </w:rPr>
              <w:t xml:space="preserve"> 39</w:t>
            </w:r>
          </w:p>
        </w:tc>
      </w:tr>
      <w:tr w:rsidR="00BA1DD9" w14:paraId="76808EC0" w14:textId="77777777" w:rsidTr="149F018A">
        <w:tc>
          <w:tcPr>
            <w:tcW w:w="2486" w:type="pct"/>
            <w:gridSpan w:val="2"/>
            <w:tcBorders>
              <w:top w:val="single" w:sz="4" w:space="0" w:color="000000" w:themeColor="text1"/>
            </w:tcBorders>
          </w:tcPr>
          <w:p w14:paraId="6F1BD607" w14:textId="77777777" w:rsidR="00BA1DD9" w:rsidRDefault="00BA1DD9" w:rsidP="00BA1DD9">
            <w:r>
              <w:rPr>
                <w:rFonts w:ascii="Arial" w:eastAsia="Arial" w:hAnsi="Arial" w:cs="Arial"/>
                <w:sz w:val="20"/>
                <w:szCs w:val="20"/>
              </w:rPr>
              <w:t>Independent study time: total hours</w:t>
            </w:r>
          </w:p>
        </w:tc>
        <w:tc>
          <w:tcPr>
            <w:tcW w:w="2514" w:type="pct"/>
            <w:gridSpan w:val="6"/>
            <w:tcBorders>
              <w:top w:val="single" w:sz="4" w:space="0" w:color="000000" w:themeColor="text1"/>
            </w:tcBorders>
          </w:tcPr>
          <w:p w14:paraId="19EEBACA" w14:textId="77777777" w:rsidR="00BA1DD9" w:rsidRDefault="00BA1DD9" w:rsidP="00BA1DD9">
            <w:r>
              <w:rPr>
                <w:rFonts w:ascii="Arial" w:eastAsia="Arial" w:hAnsi="Arial" w:cs="Arial"/>
                <w:sz w:val="20"/>
                <w:szCs w:val="20"/>
              </w:rPr>
              <w:t xml:space="preserve">161 </w:t>
            </w:r>
          </w:p>
        </w:tc>
      </w:tr>
      <w:tr w:rsidR="00BA1DD9" w14:paraId="35DCC347" w14:textId="77777777" w:rsidTr="149F018A">
        <w:tc>
          <w:tcPr>
            <w:tcW w:w="2486" w:type="pct"/>
            <w:gridSpan w:val="2"/>
            <w:tcBorders>
              <w:top w:val="single" w:sz="4" w:space="0" w:color="000000" w:themeColor="text1"/>
            </w:tcBorders>
          </w:tcPr>
          <w:p w14:paraId="13B78213" w14:textId="77777777" w:rsidR="00BA1DD9" w:rsidRDefault="00BA1DD9" w:rsidP="00BA1DD9">
            <w:r>
              <w:rPr>
                <w:rFonts w:ascii="Arial" w:eastAsia="Arial" w:hAnsi="Arial" w:cs="Arial"/>
                <w:sz w:val="20"/>
                <w:szCs w:val="20"/>
              </w:rPr>
              <w:t>Duration of the module</w:t>
            </w:r>
          </w:p>
        </w:tc>
        <w:tc>
          <w:tcPr>
            <w:tcW w:w="2514" w:type="pct"/>
            <w:gridSpan w:val="6"/>
            <w:tcBorders>
              <w:top w:val="single" w:sz="4" w:space="0" w:color="000000" w:themeColor="text1"/>
            </w:tcBorders>
          </w:tcPr>
          <w:p w14:paraId="0205DC30" w14:textId="77777777" w:rsidR="00BA1DD9" w:rsidRDefault="00BA1DD9" w:rsidP="00BA1DD9">
            <w:r>
              <w:rPr>
                <w:rFonts w:ascii="Arial" w:eastAsia="Arial" w:hAnsi="Arial" w:cs="Arial"/>
                <w:sz w:val="20"/>
                <w:szCs w:val="20"/>
              </w:rPr>
              <w:t xml:space="preserve">26 weeks </w:t>
            </w:r>
          </w:p>
        </w:tc>
      </w:tr>
      <w:tr w:rsidR="00BA1DD9" w14:paraId="7C06A2C0" w14:textId="77777777" w:rsidTr="149F018A">
        <w:tc>
          <w:tcPr>
            <w:tcW w:w="2486" w:type="pct"/>
            <w:gridSpan w:val="2"/>
            <w:tcBorders>
              <w:top w:val="single" w:sz="4" w:space="0" w:color="000000" w:themeColor="text1"/>
            </w:tcBorders>
          </w:tcPr>
          <w:p w14:paraId="30F82581" w14:textId="77777777" w:rsidR="00BA1DD9" w:rsidRDefault="00BA1DD9" w:rsidP="00BA1DD9">
            <w:r>
              <w:rPr>
                <w:rFonts w:ascii="Arial" w:eastAsia="Arial" w:hAnsi="Arial" w:cs="Arial"/>
                <w:sz w:val="20"/>
                <w:szCs w:val="20"/>
              </w:rPr>
              <w:t xml:space="preserve">Main campus location </w:t>
            </w:r>
          </w:p>
        </w:tc>
        <w:tc>
          <w:tcPr>
            <w:tcW w:w="2514" w:type="pct"/>
            <w:gridSpan w:val="6"/>
            <w:tcBorders>
              <w:top w:val="single" w:sz="4" w:space="0" w:color="000000" w:themeColor="text1"/>
            </w:tcBorders>
          </w:tcPr>
          <w:p w14:paraId="3AC393B7" w14:textId="0278F267" w:rsidR="00BA1DD9" w:rsidRDefault="00623EDE" w:rsidP="00BA1DD9">
            <w:r>
              <w:rPr>
                <w:rFonts w:ascii="Arial" w:eastAsia="Arial" w:hAnsi="Arial" w:cs="Arial"/>
                <w:sz w:val="20"/>
                <w:szCs w:val="20"/>
              </w:rPr>
              <w:t>Winter Gardens Knightstone Campus</w:t>
            </w:r>
          </w:p>
        </w:tc>
      </w:tr>
      <w:tr w:rsidR="00BA1DD9" w14:paraId="5C739781" w14:textId="77777777" w:rsidTr="149F018A">
        <w:tc>
          <w:tcPr>
            <w:tcW w:w="2486" w:type="pct"/>
            <w:gridSpan w:val="2"/>
            <w:tcBorders>
              <w:bottom w:val="single" w:sz="4" w:space="0" w:color="000000" w:themeColor="text1"/>
            </w:tcBorders>
          </w:tcPr>
          <w:p w14:paraId="526DD9BF" w14:textId="4AF5F7C6" w:rsidR="00BA1DD9" w:rsidRDefault="00BA1DD9" w:rsidP="00623EDE">
            <w:r>
              <w:rPr>
                <w:rFonts w:ascii="Arial" w:eastAsia="Arial" w:hAnsi="Arial" w:cs="Arial"/>
                <w:sz w:val="20"/>
                <w:szCs w:val="20"/>
              </w:rPr>
              <w:t xml:space="preserve">Module </w:t>
            </w:r>
            <w:r w:rsidR="00623EDE">
              <w:rPr>
                <w:rFonts w:ascii="Arial" w:eastAsia="Arial" w:hAnsi="Arial" w:cs="Arial"/>
                <w:sz w:val="20"/>
                <w:szCs w:val="20"/>
              </w:rPr>
              <w:t>Leader</w:t>
            </w:r>
          </w:p>
        </w:tc>
        <w:tc>
          <w:tcPr>
            <w:tcW w:w="2514" w:type="pct"/>
            <w:gridSpan w:val="6"/>
            <w:tcBorders>
              <w:bottom w:val="single" w:sz="4" w:space="0" w:color="000000" w:themeColor="text1"/>
            </w:tcBorders>
          </w:tcPr>
          <w:p w14:paraId="5B47617B" w14:textId="77777777" w:rsidR="00BA1DD9" w:rsidRDefault="00BA1DD9" w:rsidP="00BA1DD9">
            <w:r>
              <w:rPr>
                <w:rFonts w:ascii="Arial" w:eastAsia="Arial" w:hAnsi="Arial" w:cs="Arial"/>
                <w:sz w:val="20"/>
                <w:szCs w:val="20"/>
              </w:rPr>
              <w:t>Mark Wilkins</w:t>
            </w:r>
          </w:p>
        </w:tc>
      </w:tr>
      <w:tr w:rsidR="00BA1DD9" w14:paraId="4FE723A8" w14:textId="77777777" w:rsidTr="149F018A">
        <w:tc>
          <w:tcPr>
            <w:tcW w:w="2486" w:type="pct"/>
            <w:gridSpan w:val="2"/>
            <w:tcBorders>
              <w:bottom w:val="single" w:sz="4" w:space="0" w:color="000000" w:themeColor="text1"/>
            </w:tcBorders>
          </w:tcPr>
          <w:p w14:paraId="551996D8" w14:textId="77777777" w:rsidR="00BA1DD9" w:rsidRDefault="00BA1DD9" w:rsidP="00BA1DD9">
            <w:r>
              <w:rPr>
                <w:rFonts w:ascii="Arial" w:eastAsia="Arial" w:hAnsi="Arial" w:cs="Arial"/>
                <w:sz w:val="20"/>
                <w:szCs w:val="20"/>
              </w:rPr>
              <w:t>Additional costs involved</w:t>
            </w:r>
          </w:p>
        </w:tc>
        <w:tc>
          <w:tcPr>
            <w:tcW w:w="2514" w:type="pct"/>
            <w:gridSpan w:val="6"/>
            <w:tcBorders>
              <w:bottom w:val="single" w:sz="4" w:space="0" w:color="000000" w:themeColor="text1"/>
            </w:tcBorders>
          </w:tcPr>
          <w:p w14:paraId="10C952F9" w14:textId="77777777" w:rsidR="00BA1DD9" w:rsidRDefault="00BA1DD9" w:rsidP="00BA1DD9">
            <w:pPr>
              <w:rPr>
                <w:rFonts w:ascii="Arial" w:eastAsia="Arial" w:hAnsi="Arial" w:cs="Arial"/>
                <w:sz w:val="20"/>
                <w:szCs w:val="20"/>
              </w:rPr>
            </w:pPr>
            <w:r>
              <w:rPr>
                <w:rFonts w:ascii="Arial" w:eastAsia="Arial" w:hAnsi="Arial" w:cs="Arial"/>
                <w:sz w:val="20"/>
                <w:szCs w:val="20"/>
              </w:rPr>
              <w:t>None</w:t>
            </w:r>
          </w:p>
          <w:p w14:paraId="51BCB7E1" w14:textId="70308774" w:rsidR="004B5E4C" w:rsidRDefault="004B5E4C" w:rsidP="00BA1DD9"/>
        </w:tc>
      </w:tr>
      <w:tr w:rsidR="00BA1DD9" w14:paraId="0842C53C" w14:textId="77777777" w:rsidTr="149F018A">
        <w:trPr>
          <w:trHeight w:val="360"/>
        </w:trPr>
        <w:tc>
          <w:tcPr>
            <w:tcW w:w="5000" w:type="pct"/>
            <w:gridSpan w:val="8"/>
          </w:tcPr>
          <w:p w14:paraId="19AA1767" w14:textId="77777777" w:rsidR="00BA1DD9" w:rsidRDefault="00BA1DD9" w:rsidP="00BA1DD9">
            <w:r>
              <w:rPr>
                <w:rFonts w:ascii="Arial" w:eastAsia="Arial" w:hAnsi="Arial" w:cs="Arial"/>
                <w:sz w:val="20"/>
                <w:szCs w:val="20"/>
              </w:rPr>
              <w:t>Brief description and aims</w:t>
            </w:r>
            <w:r>
              <w:rPr>
                <w:rFonts w:ascii="Arial" w:eastAsia="Arial" w:hAnsi="Arial" w:cs="Arial"/>
                <w:sz w:val="20"/>
                <w:szCs w:val="20"/>
                <w:highlight w:val="white"/>
              </w:rPr>
              <w:t xml:space="preserve"> </w:t>
            </w:r>
            <w:r>
              <w:rPr>
                <w:rFonts w:ascii="Arial" w:eastAsia="Arial" w:hAnsi="Arial" w:cs="Arial"/>
                <w:sz w:val="20"/>
                <w:szCs w:val="20"/>
              </w:rPr>
              <w:t>of module</w:t>
            </w:r>
          </w:p>
          <w:p w14:paraId="44C30279" w14:textId="794E5E15" w:rsidR="00BA1DD9" w:rsidRDefault="00BA1DD9" w:rsidP="00BA1DD9">
            <w:r>
              <w:rPr>
                <w:rFonts w:ascii="Arial" w:eastAsia="Arial" w:hAnsi="Arial" w:cs="Arial"/>
                <w:sz w:val="20"/>
                <w:szCs w:val="20"/>
              </w:rPr>
              <w:t>The aim of this module is to enable you to reflect on and gain a critical understanding of some of the issues that impact contemporary society, and consider how these issues provide the context in which you work.  You will need to demonstrate how you can develop a pedagogy that reflects the social landscape and will be given the opportunity to respond to change.  Issues may include technological, cultural, environ</w:t>
            </w:r>
            <w:r w:rsidR="007378FC">
              <w:rPr>
                <w:rFonts w:ascii="Arial" w:eastAsia="Arial" w:hAnsi="Arial" w:cs="Arial"/>
                <w:sz w:val="20"/>
                <w:szCs w:val="20"/>
              </w:rPr>
              <w:t>mental and political discourses</w:t>
            </w:r>
          </w:p>
        </w:tc>
      </w:tr>
      <w:tr w:rsidR="00BA1DD9" w14:paraId="419DDFE7" w14:textId="77777777" w:rsidTr="149F018A">
        <w:trPr>
          <w:trHeight w:val="360"/>
        </w:trPr>
        <w:tc>
          <w:tcPr>
            <w:tcW w:w="5000" w:type="pct"/>
            <w:gridSpan w:val="8"/>
          </w:tcPr>
          <w:p w14:paraId="2C0EB25B" w14:textId="4E7C41DD" w:rsidR="00BA1DD9" w:rsidRDefault="00BA1DD9" w:rsidP="00BA1DD9">
            <w:r>
              <w:rPr>
                <w:rFonts w:ascii="Arial" w:eastAsia="Arial" w:hAnsi="Arial" w:cs="Arial"/>
                <w:sz w:val="20"/>
                <w:szCs w:val="20"/>
              </w:rPr>
              <w:t>Outline syllabus</w:t>
            </w:r>
          </w:p>
          <w:p w14:paraId="4ADD1C68" w14:textId="77777777" w:rsidR="00BA1DD9" w:rsidRDefault="00BA1DD9" w:rsidP="00BA1DD9">
            <w:r>
              <w:rPr>
                <w:rFonts w:ascii="Arial" w:eastAsia="Arial" w:hAnsi="Arial" w:cs="Arial"/>
                <w:sz w:val="20"/>
                <w:szCs w:val="20"/>
              </w:rPr>
              <w:t>Drawing upon previous study and work experience within the early years sector, you will develop a reflective and critical understanding of the impact of change within some of the following areas;</w:t>
            </w:r>
          </w:p>
          <w:p w14:paraId="1F97A956"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Digital technology</w:t>
            </w:r>
          </w:p>
          <w:p w14:paraId="1847FCC5"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 xml:space="preserve">Education </w:t>
            </w:r>
          </w:p>
          <w:p w14:paraId="1CB8D1B5"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 xml:space="preserve">Gender </w:t>
            </w:r>
          </w:p>
          <w:p w14:paraId="7951D2CF"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 xml:space="preserve">Health </w:t>
            </w:r>
          </w:p>
          <w:p w14:paraId="53114908"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r>
            <w:proofErr w:type="spellStart"/>
            <w:r>
              <w:rPr>
                <w:rFonts w:ascii="Arial" w:eastAsia="Arial" w:hAnsi="Arial" w:cs="Arial"/>
                <w:sz w:val="20"/>
                <w:szCs w:val="20"/>
              </w:rPr>
              <w:t>Globalisation</w:t>
            </w:r>
            <w:proofErr w:type="spellEnd"/>
          </w:p>
          <w:p w14:paraId="592B9F3B"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Diversity and equality</w:t>
            </w:r>
          </w:p>
          <w:p w14:paraId="798886C7" w14:textId="7777777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Policy issues</w:t>
            </w:r>
          </w:p>
          <w:p w14:paraId="03F9B0E8" w14:textId="0FF7AD67" w:rsidR="00BA1DD9" w:rsidRDefault="00BA1DD9" w:rsidP="004B5E4C">
            <w:pPr>
              <w:spacing w:before="0" w:after="0"/>
            </w:pPr>
            <w:r>
              <w:rPr>
                <w:rFonts w:ascii="Arial" w:eastAsia="Arial" w:hAnsi="Arial" w:cs="Arial"/>
                <w:sz w:val="20"/>
                <w:szCs w:val="20"/>
              </w:rPr>
              <w:t>•</w:t>
            </w:r>
            <w:r>
              <w:rPr>
                <w:rFonts w:ascii="Arial" w:eastAsia="Arial" w:hAnsi="Arial" w:cs="Arial"/>
                <w:sz w:val="20"/>
                <w:szCs w:val="20"/>
              </w:rPr>
              <w:tab/>
              <w:t>Plus others</w:t>
            </w:r>
          </w:p>
          <w:p w14:paraId="1D0472EC" w14:textId="77777777" w:rsidR="00BA1DD9" w:rsidRDefault="00BA1DD9" w:rsidP="00BA1DD9">
            <w:r>
              <w:rPr>
                <w:rFonts w:ascii="Arial" w:eastAsia="Arial" w:hAnsi="Arial" w:cs="Arial"/>
                <w:sz w:val="20"/>
                <w:szCs w:val="20"/>
              </w:rPr>
              <w:t>You will then learn how a reflective pedagogy can respond to change through provision and curricular design, and develop your own attributes as reflective practitioners by critical exploration of contemporary issues.</w:t>
            </w:r>
          </w:p>
          <w:p w14:paraId="4EB99BE1" w14:textId="77777777" w:rsidR="00BA1DD9" w:rsidRDefault="00BA1DD9" w:rsidP="00BA1DD9">
            <w:r>
              <w:rPr>
                <w:rFonts w:ascii="Arial" w:eastAsia="Arial" w:hAnsi="Arial" w:cs="Arial"/>
                <w:sz w:val="20"/>
                <w:szCs w:val="20"/>
              </w:rPr>
              <w:t>The learning methods for this module will consist of formal lectures, group seminars and discussions, exploration of media such as the internet, and guest speakers.  Also you will be expected to undertake independent study to enhance their understanding of the content of the module.</w:t>
            </w:r>
          </w:p>
        </w:tc>
      </w:tr>
      <w:tr w:rsidR="00BA1DD9" w14:paraId="12A2A4B2" w14:textId="77777777" w:rsidTr="149F018A">
        <w:tc>
          <w:tcPr>
            <w:tcW w:w="5000" w:type="pct"/>
            <w:gridSpan w:val="8"/>
            <w:tcBorders>
              <w:bottom w:val="single" w:sz="4" w:space="0" w:color="000000" w:themeColor="text1"/>
            </w:tcBorders>
          </w:tcPr>
          <w:p w14:paraId="7B896C0F" w14:textId="77777777" w:rsidR="00BA1DD9" w:rsidRDefault="00BA1DD9" w:rsidP="00BA1DD9">
            <w:r>
              <w:rPr>
                <w:rFonts w:ascii="Arial" w:eastAsia="Arial" w:hAnsi="Arial" w:cs="Arial"/>
                <w:sz w:val="20"/>
                <w:szCs w:val="20"/>
              </w:rPr>
              <w:t>Teaching and learning activities</w:t>
            </w:r>
            <w:r>
              <w:rPr>
                <w:rFonts w:ascii="Arial" w:eastAsia="Arial" w:hAnsi="Arial" w:cs="Arial"/>
                <w:color w:val="FF0000"/>
                <w:sz w:val="20"/>
                <w:szCs w:val="20"/>
              </w:rPr>
              <w:t xml:space="preserve"> </w:t>
            </w:r>
          </w:p>
          <w:p w14:paraId="62036CAA" w14:textId="77777777" w:rsidR="00BA1DD9" w:rsidRDefault="00BA1DD9" w:rsidP="00BA1DD9">
            <w:r>
              <w:rPr>
                <w:rFonts w:ascii="Arial" w:eastAsia="Arial" w:hAnsi="Arial" w:cs="Arial"/>
                <w:sz w:val="20"/>
                <w:szCs w:val="20"/>
              </w:rPr>
              <w:t xml:space="preserve">There will be 13x 3hr sessions in the module. Each seminar will be a balance of tutor input, student </w:t>
            </w:r>
            <w:proofErr w:type="spellStart"/>
            <w:r>
              <w:rPr>
                <w:rFonts w:ascii="Arial" w:eastAsia="Arial" w:hAnsi="Arial" w:cs="Arial"/>
                <w:sz w:val="20"/>
                <w:szCs w:val="20"/>
              </w:rPr>
              <w:t>centred</w:t>
            </w:r>
            <w:proofErr w:type="spellEnd"/>
            <w:r>
              <w:rPr>
                <w:rFonts w:ascii="Arial" w:eastAsia="Arial" w:hAnsi="Arial" w:cs="Arial"/>
                <w:sz w:val="20"/>
                <w:szCs w:val="20"/>
              </w:rPr>
              <w:t xml:space="preserve"> discussion, group activity and reflection.  Discussion which will develop your understanding of themes relevant to the assessments will be an integral part of each session.  </w:t>
            </w:r>
          </w:p>
          <w:p w14:paraId="3A7413BC" w14:textId="2BC41466" w:rsidR="00BA1DD9" w:rsidRDefault="00BA1DD9" w:rsidP="00BA1DD9">
            <w:r>
              <w:rPr>
                <w:rFonts w:ascii="Arial" w:eastAsia="Arial" w:hAnsi="Arial" w:cs="Arial"/>
                <w:sz w:val="20"/>
                <w:szCs w:val="20"/>
              </w:rPr>
              <w:t>Key reading material for each session will support your engagement in discussion of key ideas and theory which will enhance the quality of your learning outcomes.</w:t>
            </w:r>
          </w:p>
          <w:p w14:paraId="55788657" w14:textId="77777777" w:rsidR="00BA1DD9" w:rsidRDefault="00BA1DD9" w:rsidP="00BA1DD9">
            <w:pPr>
              <w:rPr>
                <w:rFonts w:ascii="Arial" w:eastAsia="Arial" w:hAnsi="Arial" w:cs="Arial"/>
                <w:sz w:val="20"/>
                <w:szCs w:val="20"/>
              </w:rPr>
            </w:pPr>
            <w:r>
              <w:rPr>
                <w:rFonts w:ascii="Arial" w:eastAsia="Arial" w:hAnsi="Arial" w:cs="Arial"/>
                <w:sz w:val="20"/>
                <w:szCs w:val="20"/>
              </w:rPr>
              <w:t xml:space="preserve">Prior to formal assignments an assignment guidance session will be included in the schedule, in which students will work together to develop ideas and approaches to the assignment. </w:t>
            </w:r>
          </w:p>
          <w:p w14:paraId="51F08171" w14:textId="3F6D0C2A" w:rsidR="004B5E4C" w:rsidRDefault="004B5E4C" w:rsidP="00BA1DD9"/>
        </w:tc>
      </w:tr>
      <w:tr w:rsidR="00BA1DD9" w14:paraId="2C406938" w14:textId="77777777" w:rsidTr="149F018A">
        <w:tc>
          <w:tcPr>
            <w:tcW w:w="4266" w:type="pct"/>
            <w:gridSpan w:val="6"/>
            <w:tcBorders>
              <w:bottom w:val="single" w:sz="4" w:space="0" w:color="000000" w:themeColor="text1"/>
            </w:tcBorders>
          </w:tcPr>
          <w:p w14:paraId="60B782A3" w14:textId="77777777" w:rsidR="00BA1DD9" w:rsidRDefault="00BA1DD9" w:rsidP="00BA1DD9">
            <w:r>
              <w:rPr>
                <w:rFonts w:ascii="Arial" w:eastAsia="Arial" w:hAnsi="Arial" w:cs="Arial"/>
                <w:sz w:val="20"/>
                <w:szCs w:val="20"/>
              </w:rPr>
              <w:t>Intended learning outcomes (drawn from the 2015 QAA Benchmark)</w:t>
            </w:r>
          </w:p>
          <w:p w14:paraId="6C4F03EF" w14:textId="2879A6EC" w:rsidR="00BA1DD9" w:rsidRDefault="00BA1DD9" w:rsidP="00BA1DD9">
            <w:r>
              <w:rPr>
                <w:rFonts w:ascii="Arial" w:eastAsia="Arial" w:hAnsi="Arial" w:cs="Arial"/>
                <w:i/>
                <w:sz w:val="20"/>
                <w:szCs w:val="20"/>
              </w:rPr>
              <w:t>By successful completion of the module, you will be able to demonstrate:</w:t>
            </w:r>
            <w:r>
              <w:rPr>
                <w:rFonts w:ascii="Arial" w:eastAsia="Arial" w:hAnsi="Arial" w:cs="Arial"/>
                <w:color w:val="7F7F7F"/>
                <w:sz w:val="20"/>
                <w:szCs w:val="20"/>
              </w:rPr>
              <w:t xml:space="preserve"> </w:t>
            </w:r>
          </w:p>
          <w:p w14:paraId="2E56CAA8" w14:textId="77777777" w:rsidR="00BA1DD9"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A critical understanding of issues shaping contemporary society, and how these issues are communicated</w:t>
            </w:r>
          </w:p>
          <w:p w14:paraId="52A958FC" w14:textId="77777777" w:rsidR="00BA1DD9"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An in-depth knowledge and understanding of how current issues impact on educational systems</w:t>
            </w:r>
          </w:p>
          <w:p w14:paraId="45C7A01A" w14:textId="77777777" w:rsidR="00BA1DD9"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 xml:space="preserve">The ability to </w:t>
            </w:r>
            <w:proofErr w:type="spellStart"/>
            <w:r>
              <w:rPr>
                <w:rFonts w:ascii="Arial" w:eastAsia="Arial" w:hAnsi="Arial" w:cs="Arial"/>
                <w:sz w:val="20"/>
                <w:szCs w:val="20"/>
              </w:rPr>
              <w:t>analyse</w:t>
            </w:r>
            <w:proofErr w:type="spellEnd"/>
            <w:r>
              <w:rPr>
                <w:rFonts w:ascii="Arial" w:eastAsia="Arial" w:hAnsi="Arial" w:cs="Arial"/>
                <w:sz w:val="20"/>
                <w:szCs w:val="20"/>
              </w:rPr>
              <w:t xml:space="preserve"> influences on curriculum and pedagogy</w:t>
            </w:r>
          </w:p>
          <w:p w14:paraId="1655D625" w14:textId="77777777" w:rsidR="00BA1DD9"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The ability to critically reflect on your own and others' value systems</w:t>
            </w:r>
          </w:p>
          <w:p w14:paraId="760514F7" w14:textId="77777777" w:rsidR="00BA1DD9"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The ability to use your knowledge and understanding critically to locate and justify a personal position in relation to the subject</w:t>
            </w:r>
          </w:p>
          <w:p w14:paraId="3F18675D" w14:textId="73B97B19" w:rsidR="00BA1DD9" w:rsidRPr="007378FC" w:rsidRDefault="00BA1DD9" w:rsidP="006D592F">
            <w:pPr>
              <w:numPr>
                <w:ilvl w:val="0"/>
                <w:numId w:val="26"/>
              </w:numPr>
              <w:spacing w:before="0" w:after="0"/>
              <w:ind w:hanging="360"/>
              <w:contextualSpacing/>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sz w:val="20"/>
                <w:szCs w:val="20"/>
              </w:rPr>
              <w:t>abilty</w:t>
            </w:r>
            <w:proofErr w:type="spellEnd"/>
            <w:r>
              <w:rPr>
                <w:rFonts w:ascii="Arial" w:eastAsia="Arial" w:hAnsi="Arial" w:cs="Arial"/>
                <w:sz w:val="20"/>
                <w:szCs w:val="20"/>
              </w:rPr>
              <w:t xml:space="preserve"> to use new knowledge to influence changes in practice </w:t>
            </w:r>
          </w:p>
        </w:tc>
        <w:tc>
          <w:tcPr>
            <w:tcW w:w="734" w:type="pct"/>
            <w:gridSpan w:val="2"/>
            <w:tcBorders>
              <w:bottom w:val="single" w:sz="4" w:space="0" w:color="000000" w:themeColor="text1"/>
            </w:tcBorders>
          </w:tcPr>
          <w:p w14:paraId="54FDCEE4" w14:textId="77777777" w:rsidR="00BA1DD9" w:rsidRDefault="00BA1DD9" w:rsidP="00BA1DD9">
            <w:r>
              <w:rPr>
                <w:rFonts w:ascii="Arial" w:eastAsia="Arial" w:hAnsi="Arial" w:cs="Arial"/>
                <w:i/>
                <w:sz w:val="20"/>
                <w:szCs w:val="20"/>
              </w:rPr>
              <w:t>How assessed</w:t>
            </w:r>
          </w:p>
          <w:p w14:paraId="2DB46B83" w14:textId="77777777" w:rsidR="007378FC" w:rsidRPr="007378FC" w:rsidRDefault="007378FC" w:rsidP="007378FC">
            <w:pPr>
              <w:spacing w:before="0" w:after="0"/>
              <w:ind w:left="720"/>
              <w:contextualSpacing/>
              <w:rPr>
                <w:rFonts w:ascii="Arial" w:eastAsia="Arial" w:hAnsi="Arial" w:cs="Arial"/>
                <w:sz w:val="20"/>
                <w:szCs w:val="20"/>
              </w:rPr>
            </w:pPr>
          </w:p>
          <w:p w14:paraId="458B7425" w14:textId="77777777" w:rsidR="00BA1DD9" w:rsidRPr="007378FC" w:rsidRDefault="00BA1DD9" w:rsidP="007378FC">
            <w:pPr>
              <w:spacing w:before="0" w:after="0"/>
              <w:contextualSpacing/>
              <w:rPr>
                <w:rFonts w:ascii="Arial" w:eastAsia="Arial" w:hAnsi="Arial" w:cs="Arial"/>
                <w:sz w:val="20"/>
                <w:szCs w:val="20"/>
              </w:rPr>
            </w:pPr>
            <w:r>
              <w:rPr>
                <w:rFonts w:ascii="Arial" w:eastAsia="Arial" w:hAnsi="Arial" w:cs="Arial"/>
                <w:sz w:val="20"/>
                <w:szCs w:val="20"/>
              </w:rPr>
              <w:t>S1/S2</w:t>
            </w:r>
          </w:p>
          <w:p w14:paraId="0783DB1F" w14:textId="77777777" w:rsidR="007378FC" w:rsidRDefault="007378FC" w:rsidP="007378FC">
            <w:pPr>
              <w:spacing w:before="0" w:after="0"/>
              <w:contextualSpacing/>
              <w:rPr>
                <w:rFonts w:ascii="Arial" w:eastAsia="Arial" w:hAnsi="Arial" w:cs="Arial"/>
                <w:sz w:val="20"/>
                <w:szCs w:val="20"/>
              </w:rPr>
            </w:pPr>
          </w:p>
          <w:p w14:paraId="333A7AFA" w14:textId="77777777" w:rsidR="007378FC" w:rsidRPr="007378FC" w:rsidRDefault="00BA1DD9" w:rsidP="007378FC">
            <w:pPr>
              <w:spacing w:before="0" w:after="0"/>
              <w:contextualSpacing/>
              <w:rPr>
                <w:rFonts w:ascii="Arial" w:eastAsia="Arial" w:hAnsi="Arial" w:cs="Arial"/>
                <w:sz w:val="20"/>
                <w:szCs w:val="20"/>
              </w:rPr>
            </w:pPr>
            <w:r>
              <w:rPr>
                <w:rFonts w:ascii="Arial" w:eastAsia="Arial" w:hAnsi="Arial" w:cs="Arial"/>
                <w:sz w:val="20"/>
                <w:szCs w:val="20"/>
              </w:rPr>
              <w:t>S2</w:t>
            </w:r>
          </w:p>
          <w:p w14:paraId="6879FB71" w14:textId="77777777" w:rsidR="007378FC" w:rsidRDefault="007378FC" w:rsidP="007378FC">
            <w:pPr>
              <w:spacing w:before="0" w:after="0"/>
              <w:contextualSpacing/>
              <w:rPr>
                <w:rFonts w:ascii="Arial" w:eastAsia="Arial" w:hAnsi="Arial" w:cs="Arial"/>
                <w:sz w:val="20"/>
                <w:szCs w:val="20"/>
              </w:rPr>
            </w:pPr>
          </w:p>
          <w:p w14:paraId="690998FE" w14:textId="658CA774" w:rsidR="00BA1DD9" w:rsidRPr="007378FC" w:rsidRDefault="00BA1DD9" w:rsidP="007378FC">
            <w:pPr>
              <w:spacing w:before="0" w:after="0"/>
              <w:contextualSpacing/>
              <w:rPr>
                <w:rFonts w:ascii="Arial" w:eastAsia="Arial" w:hAnsi="Arial" w:cs="Arial"/>
                <w:sz w:val="20"/>
                <w:szCs w:val="20"/>
              </w:rPr>
            </w:pPr>
            <w:r>
              <w:rPr>
                <w:rFonts w:ascii="Arial" w:eastAsia="Arial" w:hAnsi="Arial" w:cs="Arial"/>
                <w:sz w:val="20"/>
                <w:szCs w:val="20"/>
              </w:rPr>
              <w:t>S2</w:t>
            </w:r>
          </w:p>
          <w:p w14:paraId="303F25A3" w14:textId="77777777" w:rsidR="00BA1DD9" w:rsidRPr="007378FC" w:rsidRDefault="00BA1DD9" w:rsidP="007378FC">
            <w:pPr>
              <w:spacing w:before="0" w:after="0"/>
              <w:contextualSpacing/>
              <w:rPr>
                <w:rFonts w:ascii="Arial" w:eastAsia="Arial" w:hAnsi="Arial" w:cs="Arial"/>
                <w:sz w:val="20"/>
                <w:szCs w:val="20"/>
              </w:rPr>
            </w:pPr>
            <w:r>
              <w:rPr>
                <w:rFonts w:ascii="Arial" w:eastAsia="Arial" w:hAnsi="Arial" w:cs="Arial"/>
                <w:sz w:val="20"/>
                <w:szCs w:val="20"/>
              </w:rPr>
              <w:t>S1/2</w:t>
            </w:r>
          </w:p>
          <w:p w14:paraId="17262F82" w14:textId="6000F6CA" w:rsidR="00BA1DD9" w:rsidRPr="007378FC" w:rsidRDefault="00BA1DD9" w:rsidP="007378FC">
            <w:pPr>
              <w:spacing w:before="0" w:after="0"/>
              <w:contextualSpacing/>
              <w:rPr>
                <w:rFonts w:ascii="Arial" w:eastAsia="Arial" w:hAnsi="Arial" w:cs="Arial"/>
                <w:sz w:val="20"/>
                <w:szCs w:val="20"/>
              </w:rPr>
            </w:pPr>
            <w:bookmarkStart w:id="24" w:name="h.gjdgxs" w:colFirst="0" w:colLast="0"/>
            <w:bookmarkEnd w:id="24"/>
            <w:r>
              <w:rPr>
                <w:rFonts w:ascii="Arial" w:eastAsia="Arial" w:hAnsi="Arial" w:cs="Arial"/>
                <w:sz w:val="20"/>
                <w:szCs w:val="20"/>
              </w:rPr>
              <w:t>S1/S2</w:t>
            </w:r>
          </w:p>
          <w:p w14:paraId="2AB00D52" w14:textId="77777777" w:rsidR="007378FC" w:rsidRDefault="007378FC" w:rsidP="007378FC">
            <w:pPr>
              <w:spacing w:before="0" w:after="0"/>
              <w:contextualSpacing/>
              <w:rPr>
                <w:rFonts w:ascii="Arial" w:eastAsia="Arial" w:hAnsi="Arial" w:cs="Arial"/>
                <w:sz w:val="20"/>
                <w:szCs w:val="20"/>
              </w:rPr>
            </w:pPr>
          </w:p>
          <w:p w14:paraId="2EF947B3" w14:textId="77777777" w:rsidR="00BA1DD9" w:rsidRDefault="00BA1DD9" w:rsidP="007378FC">
            <w:pPr>
              <w:spacing w:before="0" w:after="0"/>
              <w:contextualSpacing/>
            </w:pPr>
            <w:r>
              <w:rPr>
                <w:rFonts w:ascii="Arial" w:eastAsia="Arial" w:hAnsi="Arial" w:cs="Arial"/>
                <w:sz w:val="20"/>
                <w:szCs w:val="20"/>
              </w:rPr>
              <w:t>S1</w:t>
            </w:r>
          </w:p>
        </w:tc>
      </w:tr>
      <w:tr w:rsidR="00BA1DD9" w14:paraId="74806302" w14:textId="77777777" w:rsidTr="149F018A">
        <w:tc>
          <w:tcPr>
            <w:tcW w:w="426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C343" w14:textId="77777777" w:rsidR="00BA1DD9" w:rsidRDefault="00BA1DD9" w:rsidP="00BA1DD9">
            <w:r>
              <w:rPr>
                <w:rFonts w:ascii="Arial" w:eastAsia="Arial" w:hAnsi="Arial" w:cs="Arial"/>
                <w:sz w:val="20"/>
                <w:szCs w:val="20"/>
              </w:rPr>
              <w:t>Assessment and feedback</w:t>
            </w:r>
          </w:p>
          <w:p w14:paraId="02BAA861" w14:textId="3EFBD283" w:rsidR="00BA1DD9" w:rsidRDefault="00BA1DD9" w:rsidP="00BA1DD9">
            <w:r>
              <w:rPr>
                <w:rFonts w:ascii="Arial" w:eastAsia="Arial" w:hAnsi="Arial" w:cs="Arial"/>
                <w:sz w:val="20"/>
                <w:szCs w:val="20"/>
              </w:rPr>
              <w:t>Students will be given formative tutor and peer feedback on informal group presentations and discussion feedback, which will encapsulate critical analysis of key concepts as the module progresses. This will support understanding of progress against the stated skills or knowledge outcomes.</w:t>
            </w:r>
          </w:p>
          <w:p w14:paraId="4DDA4503" w14:textId="77777777" w:rsidR="00BA1DD9" w:rsidRDefault="00BA1DD9" w:rsidP="00BA1DD9">
            <w:r>
              <w:rPr>
                <w:rFonts w:ascii="Arial" w:eastAsia="Arial" w:hAnsi="Arial" w:cs="Arial"/>
                <w:i/>
                <w:sz w:val="20"/>
                <w:szCs w:val="20"/>
              </w:rPr>
              <w:t>Formative exercises and tasks:</w:t>
            </w:r>
          </w:p>
          <w:p w14:paraId="2B925A20" w14:textId="5DC7CF9E" w:rsidR="00BA1DD9" w:rsidRDefault="00BA1DD9" w:rsidP="00BA1DD9">
            <w:r>
              <w:rPr>
                <w:rFonts w:ascii="Arial" w:eastAsia="Arial" w:hAnsi="Arial" w:cs="Arial"/>
                <w:sz w:val="20"/>
                <w:szCs w:val="20"/>
              </w:rPr>
              <w:t>F1 Group seminars that enable the student to evidence reading and critical thinking</w:t>
            </w:r>
          </w:p>
        </w:tc>
        <w:tc>
          <w:tcPr>
            <w:tcW w:w="73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84449" w14:textId="77777777" w:rsidR="00BA1DD9" w:rsidRDefault="00BA1DD9" w:rsidP="00BA1DD9"/>
        </w:tc>
      </w:tr>
      <w:tr w:rsidR="00BA1DD9" w14:paraId="556587F1" w14:textId="77777777" w:rsidTr="149F018A">
        <w:tc>
          <w:tcPr>
            <w:tcW w:w="4266" w:type="pct"/>
            <w:gridSpan w:val="6"/>
            <w:tcBorders>
              <w:top w:val="nil"/>
              <w:left w:val="single" w:sz="4" w:space="0" w:color="000000" w:themeColor="text1"/>
              <w:bottom w:val="single" w:sz="4" w:space="0" w:color="000000" w:themeColor="text1"/>
              <w:right w:val="single" w:sz="4" w:space="0" w:color="000000" w:themeColor="text1"/>
            </w:tcBorders>
          </w:tcPr>
          <w:p w14:paraId="41701955" w14:textId="5574CD0B" w:rsidR="00BA1DD9" w:rsidRDefault="00BA1DD9" w:rsidP="004B5E4C">
            <w:pPr>
              <w:spacing w:before="0" w:after="0"/>
            </w:pPr>
            <w:r>
              <w:rPr>
                <w:rFonts w:ascii="Arial" w:eastAsia="Arial" w:hAnsi="Arial" w:cs="Arial"/>
                <w:i/>
                <w:sz w:val="20"/>
                <w:szCs w:val="20"/>
              </w:rPr>
              <w:t>Summative assessments:</w:t>
            </w:r>
          </w:p>
          <w:p w14:paraId="0488B3E4" w14:textId="77777777" w:rsidR="00BA1DD9" w:rsidRDefault="00BA1DD9" w:rsidP="004B5E4C">
            <w:pPr>
              <w:spacing w:before="0" w:after="0"/>
            </w:pPr>
            <w:r>
              <w:rPr>
                <w:rFonts w:ascii="Arial" w:eastAsia="Arial" w:hAnsi="Arial" w:cs="Arial"/>
                <w:sz w:val="20"/>
                <w:szCs w:val="20"/>
              </w:rPr>
              <w:t>S1 A poster (equivalent to 1500 words)</w:t>
            </w:r>
          </w:p>
          <w:p w14:paraId="0B69D56C" w14:textId="77777777" w:rsidR="00BA1DD9" w:rsidRDefault="00BA1DD9" w:rsidP="004B5E4C">
            <w:pPr>
              <w:spacing w:before="0" w:after="0"/>
            </w:pPr>
            <w:r>
              <w:rPr>
                <w:rFonts w:ascii="Arial" w:eastAsia="Arial" w:hAnsi="Arial" w:cs="Arial"/>
                <w:sz w:val="20"/>
                <w:szCs w:val="20"/>
              </w:rPr>
              <w:t>S2 An essay (3500 words)</w:t>
            </w:r>
          </w:p>
        </w:tc>
        <w:tc>
          <w:tcPr>
            <w:tcW w:w="73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D4E6C" w14:textId="77777777" w:rsidR="00BA1DD9" w:rsidRDefault="00BA1DD9" w:rsidP="004B5E4C">
            <w:pPr>
              <w:spacing w:before="0" w:after="0"/>
            </w:pPr>
            <w:r>
              <w:rPr>
                <w:rFonts w:ascii="Arial" w:eastAsia="Arial" w:hAnsi="Arial" w:cs="Arial"/>
                <w:sz w:val="20"/>
                <w:szCs w:val="20"/>
              </w:rPr>
              <w:t>Weighting%</w:t>
            </w:r>
          </w:p>
          <w:p w14:paraId="367B3B37" w14:textId="77777777" w:rsidR="00BA1DD9" w:rsidRDefault="00BA1DD9" w:rsidP="004B5E4C">
            <w:pPr>
              <w:spacing w:before="0" w:after="0"/>
            </w:pPr>
            <w:r>
              <w:rPr>
                <w:rFonts w:ascii="Arial" w:eastAsia="Arial" w:hAnsi="Arial" w:cs="Arial"/>
                <w:sz w:val="20"/>
                <w:szCs w:val="20"/>
              </w:rPr>
              <w:t>30</w:t>
            </w:r>
          </w:p>
          <w:p w14:paraId="309B6B06" w14:textId="77777777" w:rsidR="00BA1DD9" w:rsidRDefault="00BA1DD9" w:rsidP="004B5E4C">
            <w:pPr>
              <w:spacing w:before="0" w:after="0"/>
            </w:pPr>
            <w:r>
              <w:rPr>
                <w:rFonts w:ascii="Arial" w:eastAsia="Arial" w:hAnsi="Arial" w:cs="Arial"/>
                <w:sz w:val="20"/>
                <w:szCs w:val="20"/>
              </w:rPr>
              <w:t>70</w:t>
            </w:r>
          </w:p>
        </w:tc>
      </w:tr>
      <w:tr w:rsidR="00BA1DD9" w14:paraId="509672E3" w14:textId="77777777" w:rsidTr="149F018A">
        <w:trPr>
          <w:trHeight w:val="1400"/>
        </w:trPr>
        <w:tc>
          <w:tcPr>
            <w:tcW w:w="5000" w:type="pct"/>
            <w:gridSpan w:val="8"/>
            <w:tcBorders>
              <w:top w:val="single" w:sz="4" w:space="0" w:color="000000" w:themeColor="text1"/>
            </w:tcBorders>
          </w:tcPr>
          <w:p w14:paraId="5C33D58B" w14:textId="77777777" w:rsidR="004B5E4C" w:rsidRPr="004B5E4C" w:rsidRDefault="00BA1DD9" w:rsidP="004B5E4C">
            <w:pPr>
              <w:spacing w:before="0" w:after="0"/>
              <w:rPr>
                <w:b/>
              </w:rPr>
            </w:pPr>
            <w:r w:rsidRPr="004B5E4C">
              <w:rPr>
                <w:rFonts w:ascii="Arial" w:eastAsia="Arial" w:hAnsi="Arial" w:cs="Arial"/>
                <w:b/>
                <w:sz w:val="20"/>
                <w:szCs w:val="20"/>
              </w:rPr>
              <w:t xml:space="preserve">Learning resources </w:t>
            </w:r>
          </w:p>
          <w:p w14:paraId="3AB3C03F" w14:textId="3B1F9752" w:rsidR="00BA1DD9" w:rsidRDefault="00BA1DD9" w:rsidP="004B5E4C">
            <w:pPr>
              <w:spacing w:before="0" w:after="0"/>
              <w:rPr>
                <w:rFonts w:ascii="Arial" w:eastAsia="Arial" w:hAnsi="Arial" w:cs="Arial"/>
                <w:b/>
                <w:i/>
                <w:sz w:val="20"/>
                <w:szCs w:val="20"/>
              </w:rPr>
            </w:pPr>
            <w:r w:rsidRPr="004B5E4C">
              <w:rPr>
                <w:rFonts w:ascii="Arial" w:eastAsia="Arial" w:hAnsi="Arial" w:cs="Arial"/>
                <w:b/>
                <w:i/>
                <w:sz w:val="20"/>
                <w:szCs w:val="20"/>
              </w:rPr>
              <w:t>University Library print, electronic resources and Minerva:</w:t>
            </w:r>
          </w:p>
          <w:p w14:paraId="45FCEDD8" w14:textId="77777777" w:rsidR="004B5E4C" w:rsidRPr="004B5E4C" w:rsidRDefault="004B5E4C" w:rsidP="004B5E4C">
            <w:pPr>
              <w:spacing w:before="0" w:after="0"/>
              <w:rPr>
                <w:b/>
              </w:rPr>
            </w:pPr>
          </w:p>
          <w:p w14:paraId="1CE30722" w14:textId="77777777" w:rsidR="00BA1DD9" w:rsidRPr="004B5E4C" w:rsidRDefault="00BA1DD9" w:rsidP="004B5E4C">
            <w:pPr>
              <w:spacing w:before="0" w:after="0"/>
              <w:contextualSpacing/>
              <w:rPr>
                <w:b/>
                <w:sz w:val="24"/>
                <w:szCs w:val="24"/>
              </w:rPr>
            </w:pPr>
            <w:r w:rsidRPr="004B5E4C">
              <w:rPr>
                <w:rFonts w:ascii="Arial" w:eastAsia="Arial" w:hAnsi="Arial" w:cs="Arial"/>
                <w:b/>
                <w:sz w:val="24"/>
                <w:szCs w:val="24"/>
              </w:rPr>
              <w:t>Key texts</w:t>
            </w:r>
          </w:p>
          <w:p w14:paraId="1895702A" w14:textId="622B461A" w:rsidR="00BA1DD9" w:rsidRDefault="00BA1DD9" w:rsidP="004B5E4C">
            <w:pPr>
              <w:spacing w:before="0" w:after="0"/>
            </w:pPr>
            <w:proofErr w:type="spellStart"/>
            <w:r>
              <w:rPr>
                <w:rFonts w:ascii="Arial" w:eastAsia="Arial" w:hAnsi="Arial" w:cs="Arial"/>
                <w:sz w:val="20"/>
                <w:szCs w:val="20"/>
              </w:rPr>
              <w:t>Anning</w:t>
            </w:r>
            <w:proofErr w:type="spellEnd"/>
            <w:r>
              <w:rPr>
                <w:rFonts w:ascii="Arial" w:eastAsia="Arial" w:hAnsi="Arial" w:cs="Arial"/>
                <w:sz w:val="20"/>
                <w:szCs w:val="20"/>
              </w:rPr>
              <w:t xml:space="preserve">, A., Cullen, J. &amp; Fleer, M. (2009) </w:t>
            </w:r>
            <w:r>
              <w:rPr>
                <w:rFonts w:ascii="Arial" w:eastAsia="Arial" w:hAnsi="Arial" w:cs="Arial"/>
                <w:i/>
                <w:sz w:val="20"/>
                <w:szCs w:val="20"/>
              </w:rPr>
              <w:t>Early Childhood Education: society and culture</w:t>
            </w:r>
            <w:r>
              <w:rPr>
                <w:rFonts w:ascii="Arial" w:eastAsia="Arial" w:hAnsi="Arial" w:cs="Arial"/>
                <w:sz w:val="20"/>
                <w:szCs w:val="20"/>
              </w:rPr>
              <w:t>. London: Sage</w:t>
            </w:r>
          </w:p>
          <w:p w14:paraId="37FCB780" w14:textId="77777777" w:rsidR="00BA1DD9" w:rsidRDefault="00BA1DD9" w:rsidP="004B5E4C">
            <w:pPr>
              <w:spacing w:before="0" w:after="0"/>
            </w:pPr>
            <w:r>
              <w:rPr>
                <w:rFonts w:ascii="Arial" w:eastAsia="Arial" w:hAnsi="Arial" w:cs="Arial"/>
                <w:sz w:val="20"/>
                <w:szCs w:val="20"/>
              </w:rPr>
              <w:t>Browne, N. (2003)</w:t>
            </w:r>
            <w:r>
              <w:rPr>
                <w:rFonts w:ascii="Arial" w:eastAsia="Arial" w:hAnsi="Arial" w:cs="Arial"/>
                <w:i/>
                <w:sz w:val="20"/>
                <w:szCs w:val="20"/>
              </w:rPr>
              <w:t xml:space="preserve"> Gender equity in the early years. </w:t>
            </w:r>
            <w:r>
              <w:rPr>
                <w:rFonts w:ascii="Arial" w:eastAsia="Arial" w:hAnsi="Arial" w:cs="Arial"/>
                <w:sz w:val="20"/>
                <w:szCs w:val="20"/>
              </w:rPr>
              <w:t>Maidenhead: Open University Press</w:t>
            </w:r>
          </w:p>
          <w:p w14:paraId="751884D6" w14:textId="77777777" w:rsidR="00BA1DD9" w:rsidRDefault="00BA1DD9" w:rsidP="004B5E4C">
            <w:pPr>
              <w:spacing w:before="0" w:after="0"/>
            </w:pPr>
            <w:r>
              <w:rPr>
                <w:rFonts w:ascii="Arial" w:eastAsia="Arial" w:hAnsi="Arial" w:cs="Arial"/>
                <w:sz w:val="20"/>
                <w:szCs w:val="20"/>
              </w:rPr>
              <w:t xml:space="preserve">Murphy, P., Hall, K. and </w:t>
            </w:r>
            <w:proofErr w:type="spellStart"/>
            <w:r>
              <w:rPr>
                <w:rFonts w:ascii="Arial" w:eastAsia="Arial" w:hAnsi="Arial" w:cs="Arial"/>
                <w:sz w:val="20"/>
                <w:szCs w:val="20"/>
              </w:rPr>
              <w:t>Soler</w:t>
            </w:r>
            <w:proofErr w:type="spellEnd"/>
            <w:r>
              <w:rPr>
                <w:rFonts w:ascii="Arial" w:eastAsia="Arial" w:hAnsi="Arial" w:cs="Arial"/>
                <w:sz w:val="20"/>
                <w:szCs w:val="20"/>
              </w:rPr>
              <w:t>, J. (2008)</w:t>
            </w:r>
            <w:r>
              <w:rPr>
                <w:rFonts w:ascii="Arial" w:eastAsia="Arial" w:hAnsi="Arial" w:cs="Arial"/>
                <w:i/>
                <w:sz w:val="20"/>
                <w:szCs w:val="20"/>
              </w:rPr>
              <w:t xml:space="preserve"> Pedagogy and Practice Culture and Identities.  </w:t>
            </w:r>
            <w:r>
              <w:rPr>
                <w:rFonts w:ascii="Arial" w:eastAsia="Arial" w:hAnsi="Arial" w:cs="Arial"/>
                <w:sz w:val="20"/>
                <w:szCs w:val="20"/>
              </w:rPr>
              <w:t>London: Sage</w:t>
            </w:r>
          </w:p>
          <w:p w14:paraId="48ACEFB1" w14:textId="77777777" w:rsidR="00BA1DD9" w:rsidRDefault="00BA1DD9" w:rsidP="004B5E4C">
            <w:pPr>
              <w:spacing w:before="0" w:after="0"/>
            </w:pPr>
            <w:r>
              <w:rPr>
                <w:rFonts w:ascii="Arial" w:eastAsia="Arial" w:hAnsi="Arial" w:cs="Arial"/>
                <w:sz w:val="20"/>
                <w:szCs w:val="20"/>
              </w:rPr>
              <w:t>Montgomery, H (2013</w:t>
            </w:r>
            <w:r>
              <w:rPr>
                <w:rFonts w:ascii="Arial" w:eastAsia="Arial" w:hAnsi="Arial" w:cs="Arial"/>
                <w:i/>
                <w:sz w:val="20"/>
                <w:szCs w:val="20"/>
              </w:rPr>
              <w:t xml:space="preserve">) Local childhoods, global issues.  </w:t>
            </w:r>
            <w:r>
              <w:rPr>
                <w:rFonts w:ascii="Arial" w:eastAsia="Arial" w:hAnsi="Arial" w:cs="Arial"/>
                <w:sz w:val="20"/>
                <w:szCs w:val="20"/>
              </w:rPr>
              <w:t>Bristol: Policy Press</w:t>
            </w:r>
          </w:p>
          <w:p w14:paraId="2D742D26" w14:textId="77777777" w:rsidR="00BA1DD9" w:rsidRDefault="00BA1DD9" w:rsidP="004B5E4C">
            <w:pPr>
              <w:spacing w:before="0" w:after="0"/>
            </w:pPr>
            <w:r>
              <w:rPr>
                <w:rFonts w:ascii="Arial" w:eastAsia="Arial" w:hAnsi="Arial" w:cs="Arial"/>
                <w:sz w:val="20"/>
                <w:szCs w:val="20"/>
              </w:rPr>
              <w:t xml:space="preserve">Bragg, S. and </w:t>
            </w:r>
            <w:proofErr w:type="spellStart"/>
            <w:r>
              <w:rPr>
                <w:rFonts w:ascii="Arial" w:eastAsia="Arial" w:hAnsi="Arial" w:cs="Arial"/>
                <w:sz w:val="20"/>
                <w:szCs w:val="20"/>
              </w:rPr>
              <w:t>Kehily</w:t>
            </w:r>
            <w:proofErr w:type="spellEnd"/>
            <w:r>
              <w:rPr>
                <w:rFonts w:ascii="Arial" w:eastAsia="Arial" w:hAnsi="Arial" w:cs="Arial"/>
                <w:sz w:val="20"/>
                <w:szCs w:val="20"/>
              </w:rPr>
              <w:t>, S-J. (2013)</w:t>
            </w:r>
            <w:r>
              <w:rPr>
                <w:rFonts w:ascii="Arial" w:eastAsia="Arial" w:hAnsi="Arial" w:cs="Arial"/>
                <w:i/>
                <w:sz w:val="20"/>
                <w:szCs w:val="20"/>
              </w:rPr>
              <w:t xml:space="preserve"> Children and young people's cultural worlds.</w:t>
            </w:r>
            <w:r>
              <w:rPr>
                <w:rFonts w:ascii="Arial" w:eastAsia="Arial" w:hAnsi="Arial" w:cs="Arial"/>
                <w:sz w:val="20"/>
                <w:szCs w:val="20"/>
              </w:rPr>
              <w:t xml:space="preserve"> Bristol: Policy Press</w:t>
            </w:r>
          </w:p>
          <w:p w14:paraId="5CF4C818" w14:textId="77777777" w:rsidR="00BA1DD9" w:rsidRDefault="00BA1DD9" w:rsidP="004B5E4C">
            <w:pPr>
              <w:spacing w:before="0" w:after="0"/>
            </w:pPr>
            <w:r>
              <w:rPr>
                <w:rFonts w:ascii="Arial" w:eastAsia="Arial" w:hAnsi="Arial" w:cs="Arial"/>
                <w:sz w:val="20"/>
                <w:szCs w:val="20"/>
              </w:rPr>
              <w:t xml:space="preserve">Pugh, G. and Duffy, B. (2013) </w:t>
            </w:r>
            <w:r>
              <w:rPr>
                <w:rFonts w:ascii="Arial" w:eastAsia="Arial" w:hAnsi="Arial" w:cs="Arial"/>
                <w:i/>
                <w:sz w:val="20"/>
                <w:szCs w:val="20"/>
              </w:rPr>
              <w:t>Contemporary Issues in the Early Years.</w:t>
            </w:r>
            <w:r>
              <w:rPr>
                <w:rFonts w:ascii="Arial" w:eastAsia="Arial" w:hAnsi="Arial" w:cs="Arial"/>
                <w:sz w:val="20"/>
                <w:szCs w:val="20"/>
              </w:rPr>
              <w:t xml:space="preserve"> 6</w:t>
            </w:r>
            <w:r>
              <w:rPr>
                <w:rFonts w:ascii="Arial" w:eastAsia="Arial" w:hAnsi="Arial" w:cs="Arial"/>
                <w:sz w:val="20"/>
                <w:szCs w:val="20"/>
                <w:vertAlign w:val="superscript"/>
              </w:rPr>
              <w:t>th</w:t>
            </w:r>
            <w:r>
              <w:rPr>
                <w:rFonts w:ascii="Arial" w:eastAsia="Arial" w:hAnsi="Arial" w:cs="Arial"/>
                <w:sz w:val="20"/>
                <w:szCs w:val="20"/>
              </w:rPr>
              <w:t xml:space="preserve"> ed. London: Sage </w:t>
            </w:r>
          </w:p>
          <w:p w14:paraId="35AD30E3" w14:textId="77777777" w:rsidR="00BA1DD9" w:rsidRDefault="00BA1DD9" w:rsidP="004B5E4C">
            <w:pPr>
              <w:spacing w:before="0" w:after="0"/>
            </w:pPr>
            <w:r>
              <w:rPr>
                <w:rFonts w:ascii="Arial" w:eastAsia="Arial" w:hAnsi="Arial" w:cs="Arial"/>
                <w:sz w:val="20"/>
                <w:szCs w:val="20"/>
              </w:rPr>
              <w:t>Rogers, S. (2011)</w:t>
            </w:r>
            <w:r>
              <w:rPr>
                <w:rFonts w:ascii="Arial" w:eastAsia="Arial" w:hAnsi="Arial" w:cs="Arial"/>
                <w:i/>
                <w:sz w:val="20"/>
                <w:szCs w:val="20"/>
              </w:rPr>
              <w:t xml:space="preserve"> Rethinking Play and Pedagogy in Early Childhood Education.  </w:t>
            </w:r>
            <w:r>
              <w:rPr>
                <w:rFonts w:ascii="Arial" w:eastAsia="Arial" w:hAnsi="Arial" w:cs="Arial"/>
                <w:sz w:val="20"/>
                <w:szCs w:val="20"/>
              </w:rPr>
              <w:t>Abingdon: Routledge</w:t>
            </w:r>
          </w:p>
          <w:p w14:paraId="50394B15" w14:textId="77777777" w:rsidR="00BA1DD9" w:rsidRDefault="00BA1DD9" w:rsidP="004B5E4C">
            <w:pPr>
              <w:spacing w:before="0" w:after="0"/>
            </w:pPr>
            <w:r>
              <w:rPr>
                <w:rFonts w:ascii="Arial" w:eastAsia="Arial" w:hAnsi="Arial" w:cs="Arial"/>
                <w:sz w:val="20"/>
                <w:szCs w:val="20"/>
              </w:rPr>
              <w:t xml:space="preserve">Wright, H. (2014) </w:t>
            </w:r>
            <w:r>
              <w:rPr>
                <w:rFonts w:ascii="Arial" w:eastAsia="Arial" w:hAnsi="Arial" w:cs="Arial"/>
                <w:i/>
                <w:sz w:val="20"/>
                <w:szCs w:val="20"/>
              </w:rPr>
              <w:t>The</w:t>
            </w:r>
            <w:r>
              <w:rPr>
                <w:rFonts w:ascii="Arial" w:eastAsia="Arial" w:hAnsi="Arial" w:cs="Arial"/>
                <w:sz w:val="20"/>
                <w:szCs w:val="20"/>
              </w:rPr>
              <w:t xml:space="preserve"> </w:t>
            </w:r>
            <w:r>
              <w:rPr>
                <w:rFonts w:ascii="Arial" w:eastAsia="Arial" w:hAnsi="Arial" w:cs="Arial"/>
                <w:i/>
                <w:sz w:val="20"/>
                <w:szCs w:val="20"/>
              </w:rPr>
              <w:t>Child in Society</w:t>
            </w:r>
            <w:r>
              <w:rPr>
                <w:rFonts w:ascii="Arial" w:eastAsia="Arial" w:hAnsi="Arial" w:cs="Arial"/>
                <w:sz w:val="20"/>
                <w:szCs w:val="20"/>
              </w:rPr>
              <w:t xml:space="preserve">. London: Sage </w:t>
            </w:r>
          </w:p>
          <w:p w14:paraId="0E00D4D2" w14:textId="52640C05" w:rsidR="00BA1DD9" w:rsidRPr="004B5E4C" w:rsidRDefault="00BA1DD9" w:rsidP="004B5E4C">
            <w:pPr>
              <w:spacing w:before="0" w:after="0"/>
              <w:contextualSpacing/>
              <w:rPr>
                <w:b/>
                <w:i/>
                <w:sz w:val="28"/>
                <w:szCs w:val="28"/>
              </w:rPr>
            </w:pPr>
            <w:r w:rsidRPr="004B5E4C">
              <w:rPr>
                <w:rFonts w:ascii="Arial" w:eastAsia="Arial" w:hAnsi="Arial" w:cs="Arial"/>
                <w:b/>
                <w:i/>
                <w:sz w:val="28"/>
                <w:szCs w:val="28"/>
              </w:rPr>
              <w:t>Journals</w:t>
            </w:r>
          </w:p>
          <w:p w14:paraId="50F13A67" w14:textId="77777777" w:rsidR="00BA1DD9" w:rsidRDefault="00BA1DD9" w:rsidP="004B5E4C">
            <w:pPr>
              <w:spacing w:before="0" w:after="0"/>
            </w:pPr>
            <w:r>
              <w:rPr>
                <w:rFonts w:ascii="Arial" w:eastAsia="Arial" w:hAnsi="Arial" w:cs="Arial"/>
                <w:i/>
                <w:sz w:val="20"/>
                <w:szCs w:val="20"/>
              </w:rPr>
              <w:t>Contemporary Issues in Early Childhood</w:t>
            </w:r>
          </w:p>
          <w:p w14:paraId="515A7183" w14:textId="77777777" w:rsidR="00BA1DD9" w:rsidRDefault="00BA1DD9" w:rsidP="004B5E4C">
            <w:pPr>
              <w:spacing w:before="0" w:after="0"/>
            </w:pPr>
            <w:r>
              <w:rPr>
                <w:rFonts w:ascii="Arial" w:eastAsia="Arial" w:hAnsi="Arial" w:cs="Arial"/>
                <w:i/>
                <w:sz w:val="20"/>
                <w:szCs w:val="20"/>
              </w:rPr>
              <w:t>Pedagogy, Culture and Society</w:t>
            </w:r>
          </w:p>
          <w:p w14:paraId="15C17E3E" w14:textId="77777777" w:rsidR="00BA1DD9" w:rsidRDefault="00BA1DD9" w:rsidP="004B5E4C">
            <w:pPr>
              <w:spacing w:before="0" w:after="0"/>
            </w:pPr>
            <w:proofErr w:type="spellStart"/>
            <w:r>
              <w:rPr>
                <w:rFonts w:ascii="Arial" w:eastAsia="Arial" w:hAnsi="Arial" w:cs="Arial"/>
                <w:i/>
                <w:sz w:val="20"/>
                <w:szCs w:val="20"/>
              </w:rPr>
              <w:t>Globalisation</w:t>
            </w:r>
            <w:proofErr w:type="spellEnd"/>
            <w:r>
              <w:rPr>
                <w:rFonts w:ascii="Arial" w:eastAsia="Arial" w:hAnsi="Arial" w:cs="Arial"/>
                <w:i/>
                <w:sz w:val="20"/>
                <w:szCs w:val="20"/>
              </w:rPr>
              <w:t xml:space="preserve"> Societies and Education</w:t>
            </w:r>
          </w:p>
          <w:p w14:paraId="3B14C739" w14:textId="77777777" w:rsidR="00BA1DD9" w:rsidRDefault="00BA1DD9" w:rsidP="004B5E4C">
            <w:pPr>
              <w:spacing w:before="0" w:after="0"/>
            </w:pPr>
            <w:r>
              <w:rPr>
                <w:rFonts w:ascii="Arial" w:eastAsia="Arial" w:hAnsi="Arial" w:cs="Arial"/>
                <w:i/>
                <w:sz w:val="20"/>
                <w:szCs w:val="20"/>
              </w:rPr>
              <w:t>Gender and Education</w:t>
            </w:r>
          </w:p>
          <w:p w14:paraId="272BA01D" w14:textId="77777777" w:rsidR="00BA1DD9" w:rsidRDefault="00BA1DD9" w:rsidP="004B5E4C">
            <w:pPr>
              <w:spacing w:before="0" w:after="0"/>
            </w:pPr>
            <w:r>
              <w:rPr>
                <w:rFonts w:ascii="Arial" w:eastAsia="Arial" w:hAnsi="Arial" w:cs="Arial"/>
                <w:i/>
                <w:sz w:val="20"/>
                <w:szCs w:val="20"/>
              </w:rPr>
              <w:t>Oxford Review of Education</w:t>
            </w:r>
          </w:p>
          <w:p w14:paraId="4FAA3A2C" w14:textId="77777777" w:rsidR="00BA1DD9" w:rsidRDefault="00BA1DD9" w:rsidP="004B5E4C">
            <w:pPr>
              <w:spacing w:before="0" w:after="0"/>
            </w:pPr>
            <w:r>
              <w:rPr>
                <w:rFonts w:ascii="Arial" w:eastAsia="Arial" w:hAnsi="Arial" w:cs="Arial"/>
                <w:i/>
                <w:sz w:val="20"/>
                <w:szCs w:val="20"/>
              </w:rPr>
              <w:t>Race Ethnicity and Education</w:t>
            </w:r>
          </w:p>
          <w:p w14:paraId="50868852" w14:textId="77777777" w:rsidR="00BA1DD9" w:rsidRDefault="00BA1DD9" w:rsidP="004B5E4C">
            <w:pPr>
              <w:spacing w:before="0" w:after="0"/>
            </w:pPr>
            <w:r>
              <w:rPr>
                <w:rFonts w:ascii="Arial" w:eastAsia="Arial" w:hAnsi="Arial" w:cs="Arial"/>
                <w:i/>
                <w:sz w:val="20"/>
                <w:szCs w:val="20"/>
              </w:rPr>
              <w:t>Education 3-13</w:t>
            </w:r>
          </w:p>
          <w:p w14:paraId="30B2A5FC" w14:textId="7CEB075E" w:rsidR="00BA1DD9" w:rsidRDefault="00BA1DD9" w:rsidP="004B5E4C">
            <w:pPr>
              <w:spacing w:before="0" w:after="0"/>
            </w:pPr>
            <w:r>
              <w:rPr>
                <w:rFonts w:ascii="Arial" w:eastAsia="Arial" w:hAnsi="Arial" w:cs="Arial"/>
                <w:i/>
                <w:sz w:val="20"/>
                <w:szCs w:val="20"/>
              </w:rPr>
              <w:t xml:space="preserve">Early Years: Journal of International Research &amp; Development </w:t>
            </w:r>
          </w:p>
        </w:tc>
      </w:tr>
      <w:tr w:rsidR="00BA1DD9" w14:paraId="28FE8FFF" w14:textId="77777777" w:rsidTr="149F018A">
        <w:tc>
          <w:tcPr>
            <w:tcW w:w="5000" w:type="pct"/>
            <w:gridSpan w:val="8"/>
          </w:tcPr>
          <w:p w14:paraId="5714A1BB" w14:textId="77777777" w:rsidR="00BA1DD9" w:rsidRDefault="00BA1DD9" w:rsidP="00BA1DD9">
            <w:r>
              <w:rPr>
                <w:rFonts w:ascii="Arial" w:eastAsia="Arial" w:hAnsi="Arial" w:cs="Arial"/>
                <w:sz w:val="20"/>
                <w:szCs w:val="20"/>
              </w:rPr>
              <w:t xml:space="preserve">Preparatory work </w:t>
            </w:r>
          </w:p>
          <w:p w14:paraId="43D3A21A" w14:textId="55EBB73B" w:rsidR="00BA1DD9" w:rsidRDefault="00BA1DD9" w:rsidP="008B5269">
            <w:r>
              <w:rPr>
                <w:rFonts w:ascii="Arial" w:eastAsia="Arial" w:hAnsi="Arial" w:cs="Arial"/>
                <w:sz w:val="20"/>
                <w:szCs w:val="20"/>
              </w:rPr>
              <w:t xml:space="preserve">This module explores contemporary issues, so students can prepare for studies by reading sources such as The Guardian, </w:t>
            </w:r>
            <w:hyperlink r:id="rId20">
              <w:r>
                <w:rPr>
                  <w:rFonts w:ascii="Arial" w:eastAsia="Arial" w:hAnsi="Arial" w:cs="Arial"/>
                  <w:color w:val="0000FF"/>
                  <w:sz w:val="20"/>
                  <w:szCs w:val="20"/>
                  <w:u w:val="single"/>
                </w:rPr>
                <w:t>http://www.spiked-online.com</w:t>
              </w:r>
            </w:hyperlink>
            <w:r>
              <w:rPr>
                <w:rFonts w:ascii="Arial" w:eastAsia="Arial" w:hAnsi="Arial" w:cs="Arial"/>
                <w:sz w:val="20"/>
                <w:szCs w:val="20"/>
              </w:rPr>
              <w:t>, and following changes in government policy through Early Years Educator and Nursery World Magazines.</w:t>
            </w:r>
          </w:p>
        </w:tc>
      </w:tr>
      <w:tr w:rsidR="00BA1DD9" w14:paraId="3870280E" w14:textId="77777777" w:rsidTr="149F018A">
        <w:tc>
          <w:tcPr>
            <w:tcW w:w="2121" w:type="pct"/>
          </w:tcPr>
          <w:p w14:paraId="3A1B3D5F" w14:textId="77777777" w:rsidR="00BA1DD9" w:rsidRDefault="00BA1DD9" w:rsidP="00BA1DD9">
            <w:r>
              <w:rPr>
                <w:rFonts w:ascii="Arial" w:eastAsia="Arial" w:hAnsi="Arial" w:cs="Arial"/>
                <w:sz w:val="20"/>
                <w:szCs w:val="20"/>
              </w:rPr>
              <w:t>Module code</w:t>
            </w:r>
          </w:p>
        </w:tc>
        <w:tc>
          <w:tcPr>
            <w:tcW w:w="2879" w:type="pct"/>
            <w:gridSpan w:val="7"/>
          </w:tcPr>
          <w:p w14:paraId="420E44BF" w14:textId="77777777" w:rsidR="00BA1DD9" w:rsidRDefault="00BA1DD9" w:rsidP="00BA1DD9">
            <w:r>
              <w:rPr>
                <w:rFonts w:ascii="Arial" w:eastAsia="Arial" w:hAnsi="Arial" w:cs="Arial"/>
                <w:sz w:val="20"/>
                <w:szCs w:val="20"/>
              </w:rPr>
              <w:t>ED6117</w:t>
            </w:r>
          </w:p>
        </w:tc>
      </w:tr>
      <w:tr w:rsidR="00BA1DD9" w14:paraId="41018497" w14:textId="77777777" w:rsidTr="149F018A">
        <w:tc>
          <w:tcPr>
            <w:tcW w:w="2121" w:type="pct"/>
            <w:tcBorders>
              <w:bottom w:val="single" w:sz="4" w:space="0" w:color="000000" w:themeColor="text1"/>
            </w:tcBorders>
          </w:tcPr>
          <w:p w14:paraId="1E9756F6" w14:textId="77777777" w:rsidR="00BA1DD9" w:rsidRDefault="00BA1DD9" w:rsidP="00BA1DD9">
            <w:r>
              <w:rPr>
                <w:rFonts w:ascii="Arial" w:eastAsia="Arial" w:hAnsi="Arial" w:cs="Arial"/>
                <w:sz w:val="20"/>
                <w:szCs w:val="20"/>
              </w:rPr>
              <w:t>Module title</w:t>
            </w:r>
          </w:p>
        </w:tc>
        <w:tc>
          <w:tcPr>
            <w:tcW w:w="2879" w:type="pct"/>
            <w:gridSpan w:val="7"/>
            <w:tcBorders>
              <w:bottom w:val="single" w:sz="4" w:space="0" w:color="000000" w:themeColor="text1"/>
            </w:tcBorders>
          </w:tcPr>
          <w:p w14:paraId="2EEFCFBE" w14:textId="77777777" w:rsidR="00BA1DD9" w:rsidRDefault="00BA1DD9" w:rsidP="00BA1DD9">
            <w:r>
              <w:rPr>
                <w:rFonts w:ascii="Arial" w:eastAsia="Arial" w:hAnsi="Arial" w:cs="Arial"/>
                <w:sz w:val="20"/>
                <w:szCs w:val="20"/>
              </w:rPr>
              <w:t xml:space="preserve">Leadership and Teamwork in Early Childhood Settings.  </w:t>
            </w:r>
          </w:p>
        </w:tc>
      </w:tr>
      <w:tr w:rsidR="00BA1DD9" w14:paraId="40E035DA"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0C840" w14:textId="77777777" w:rsidR="00BA1DD9" w:rsidRDefault="00BA1DD9" w:rsidP="00BA1DD9">
            <w:r>
              <w:rPr>
                <w:rFonts w:ascii="Arial" w:eastAsia="Arial" w:hAnsi="Arial" w:cs="Arial"/>
                <w:sz w:val="20"/>
                <w:szCs w:val="20"/>
              </w:rPr>
              <w:t>Subject field</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F2D78" w14:textId="77777777" w:rsidR="00BA1DD9" w:rsidRDefault="00BA1DD9" w:rsidP="00BA1DD9">
            <w:r>
              <w:rPr>
                <w:rFonts w:ascii="Arial" w:eastAsia="Arial" w:hAnsi="Arial" w:cs="Arial"/>
                <w:sz w:val="20"/>
                <w:szCs w:val="20"/>
              </w:rPr>
              <w:t>Education</w:t>
            </w:r>
          </w:p>
        </w:tc>
      </w:tr>
      <w:tr w:rsidR="00BA1DD9" w14:paraId="479C29D9"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E834" w14:textId="77777777" w:rsidR="00BA1DD9" w:rsidRDefault="00BA1DD9" w:rsidP="00BA1DD9">
            <w:r>
              <w:rPr>
                <w:rFonts w:ascii="Arial" w:eastAsia="Arial" w:hAnsi="Arial" w:cs="Arial"/>
                <w:sz w:val="20"/>
                <w:szCs w:val="20"/>
              </w:rPr>
              <w:t>Pathway(s)</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DFD7" w14:textId="77777777" w:rsidR="00BA1DD9" w:rsidRDefault="00BA1DD9" w:rsidP="00BA1DD9">
            <w:r>
              <w:rPr>
                <w:rFonts w:ascii="Arial" w:eastAsia="Arial" w:hAnsi="Arial" w:cs="Arial"/>
                <w:sz w:val="20"/>
                <w:szCs w:val="20"/>
              </w:rPr>
              <w:t xml:space="preserve">Early Years Education </w:t>
            </w:r>
          </w:p>
        </w:tc>
      </w:tr>
      <w:tr w:rsidR="00BA1DD9" w14:paraId="6A521E9F"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8D01E" w14:textId="77777777" w:rsidR="00BA1DD9" w:rsidRDefault="00BA1DD9" w:rsidP="00BA1DD9">
            <w:r>
              <w:rPr>
                <w:rFonts w:ascii="Arial" w:eastAsia="Arial" w:hAnsi="Arial" w:cs="Arial"/>
                <w:sz w:val="20"/>
                <w:szCs w:val="20"/>
              </w:rPr>
              <w:t xml:space="preserve">Level </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4F0AE" w14:textId="77777777" w:rsidR="00BA1DD9" w:rsidRDefault="00BA1DD9" w:rsidP="00BA1DD9">
            <w:r>
              <w:rPr>
                <w:rFonts w:ascii="Arial" w:eastAsia="Arial" w:hAnsi="Arial" w:cs="Arial"/>
                <w:sz w:val="20"/>
                <w:szCs w:val="20"/>
              </w:rPr>
              <w:t>6</w:t>
            </w:r>
          </w:p>
        </w:tc>
      </w:tr>
      <w:tr w:rsidR="00BA1DD9" w14:paraId="6265ABCD"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A4C8" w14:textId="77777777" w:rsidR="00BA1DD9" w:rsidRDefault="00BA1DD9" w:rsidP="00BA1DD9">
            <w:r>
              <w:rPr>
                <w:rFonts w:ascii="Arial" w:eastAsia="Arial" w:hAnsi="Arial" w:cs="Arial"/>
                <w:sz w:val="20"/>
                <w:szCs w:val="20"/>
              </w:rPr>
              <w:t>UK credits</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943" w14:textId="77777777" w:rsidR="00BA1DD9" w:rsidRDefault="00BA1DD9" w:rsidP="00BA1DD9">
            <w:r>
              <w:rPr>
                <w:rFonts w:ascii="Arial" w:eastAsia="Arial" w:hAnsi="Arial" w:cs="Arial"/>
                <w:sz w:val="20"/>
                <w:szCs w:val="20"/>
              </w:rPr>
              <w:t xml:space="preserve">20 </w:t>
            </w:r>
          </w:p>
        </w:tc>
      </w:tr>
      <w:tr w:rsidR="00BA1DD9" w14:paraId="5122612B"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D22A" w14:textId="77777777" w:rsidR="00BA1DD9" w:rsidRDefault="00BA1DD9" w:rsidP="00BA1DD9">
            <w:r>
              <w:rPr>
                <w:rFonts w:ascii="Arial" w:eastAsia="Arial" w:hAnsi="Arial" w:cs="Arial"/>
                <w:sz w:val="20"/>
                <w:szCs w:val="20"/>
              </w:rPr>
              <w:t>ECTS credits</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E7099" w14:textId="77777777" w:rsidR="00BA1DD9" w:rsidRDefault="00BA1DD9" w:rsidP="00BA1DD9">
            <w:r>
              <w:rPr>
                <w:rFonts w:ascii="Arial" w:eastAsia="Arial" w:hAnsi="Arial" w:cs="Arial"/>
                <w:sz w:val="20"/>
                <w:szCs w:val="20"/>
              </w:rPr>
              <w:t>10</w:t>
            </w:r>
          </w:p>
        </w:tc>
      </w:tr>
      <w:tr w:rsidR="00BA1DD9" w14:paraId="4E6A6547"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23325" w14:textId="77777777" w:rsidR="00BA1DD9" w:rsidRDefault="00BA1DD9" w:rsidP="00BA1DD9">
            <w:r>
              <w:rPr>
                <w:rFonts w:ascii="Arial" w:eastAsia="Arial" w:hAnsi="Arial" w:cs="Arial"/>
                <w:sz w:val="20"/>
                <w:szCs w:val="20"/>
              </w:rPr>
              <w:t xml:space="preserve">Core or Compulsory or Optional </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E47E" w14:textId="77777777" w:rsidR="00BA1DD9" w:rsidRDefault="00BA1DD9" w:rsidP="00BA1DD9">
            <w:r>
              <w:rPr>
                <w:rFonts w:ascii="Arial" w:eastAsia="Arial" w:hAnsi="Arial" w:cs="Arial"/>
                <w:sz w:val="20"/>
                <w:szCs w:val="20"/>
              </w:rPr>
              <w:t>Compulsory for Early Years Award</w:t>
            </w:r>
          </w:p>
        </w:tc>
      </w:tr>
      <w:tr w:rsidR="00BA1DD9" w14:paraId="5E406564"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183EB" w14:textId="77777777" w:rsidR="00BA1DD9" w:rsidRDefault="00BA1DD9" w:rsidP="00BA1DD9">
            <w:r>
              <w:rPr>
                <w:rFonts w:ascii="Arial" w:eastAsia="Arial" w:hAnsi="Arial" w:cs="Arial"/>
                <w:sz w:val="20"/>
                <w:szCs w:val="20"/>
              </w:rPr>
              <w:t>Acceptable for</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EAF1B" w14:textId="77777777" w:rsidR="00BA1DD9" w:rsidRDefault="00BA1DD9" w:rsidP="00BA1DD9">
            <w:r>
              <w:rPr>
                <w:rFonts w:ascii="Arial" w:eastAsia="Arial" w:hAnsi="Arial" w:cs="Arial"/>
                <w:sz w:val="20"/>
                <w:szCs w:val="20"/>
              </w:rPr>
              <w:t>None</w:t>
            </w:r>
          </w:p>
        </w:tc>
      </w:tr>
      <w:tr w:rsidR="00BA1DD9" w14:paraId="53C96277" w14:textId="77777777" w:rsidTr="149F018A">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F874E" w14:textId="77777777" w:rsidR="00BA1DD9" w:rsidRDefault="00BA1DD9" w:rsidP="00BA1DD9">
            <w:r>
              <w:rPr>
                <w:rFonts w:ascii="Arial" w:eastAsia="Arial" w:hAnsi="Arial" w:cs="Arial"/>
                <w:sz w:val="20"/>
                <w:szCs w:val="20"/>
              </w:rPr>
              <w:t>Excluded combinations</w:t>
            </w:r>
          </w:p>
        </w:tc>
        <w:tc>
          <w:tcPr>
            <w:tcW w:w="2879"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C2BA" w14:textId="77777777" w:rsidR="00BA1DD9" w:rsidRDefault="00BA1DD9" w:rsidP="00BA1DD9">
            <w:r>
              <w:rPr>
                <w:rFonts w:ascii="Arial" w:eastAsia="Arial" w:hAnsi="Arial" w:cs="Arial"/>
                <w:sz w:val="20"/>
                <w:szCs w:val="20"/>
              </w:rPr>
              <w:t>None</w:t>
            </w:r>
          </w:p>
        </w:tc>
      </w:tr>
      <w:tr w:rsidR="00BA1DD9" w14:paraId="3AC8EA18" w14:textId="77777777" w:rsidTr="149F018A">
        <w:tc>
          <w:tcPr>
            <w:tcW w:w="2121" w:type="pct"/>
            <w:tcBorders>
              <w:top w:val="single" w:sz="4" w:space="0" w:color="000000" w:themeColor="text1"/>
            </w:tcBorders>
          </w:tcPr>
          <w:p w14:paraId="16D81286" w14:textId="77777777" w:rsidR="00BA1DD9" w:rsidRDefault="00BA1DD9" w:rsidP="00BA1DD9">
            <w:r>
              <w:rPr>
                <w:rFonts w:ascii="Arial" w:eastAsia="Arial" w:hAnsi="Arial" w:cs="Arial"/>
                <w:sz w:val="20"/>
                <w:szCs w:val="20"/>
              </w:rPr>
              <w:t>Class contact time: total hours</w:t>
            </w:r>
          </w:p>
        </w:tc>
        <w:tc>
          <w:tcPr>
            <w:tcW w:w="2879" w:type="pct"/>
            <w:gridSpan w:val="7"/>
            <w:tcBorders>
              <w:top w:val="single" w:sz="4" w:space="0" w:color="000000" w:themeColor="text1"/>
            </w:tcBorders>
          </w:tcPr>
          <w:p w14:paraId="7A4B6E07" w14:textId="77777777" w:rsidR="00BA1DD9" w:rsidRDefault="00BA1DD9" w:rsidP="00BA1DD9">
            <w:r>
              <w:rPr>
                <w:rFonts w:ascii="Arial" w:eastAsia="Arial" w:hAnsi="Arial" w:cs="Arial"/>
                <w:sz w:val="20"/>
                <w:szCs w:val="20"/>
              </w:rPr>
              <w:t xml:space="preserve">39 </w:t>
            </w:r>
          </w:p>
        </w:tc>
      </w:tr>
      <w:tr w:rsidR="00BA1DD9" w14:paraId="1FCE3DB7" w14:textId="77777777" w:rsidTr="149F018A">
        <w:tc>
          <w:tcPr>
            <w:tcW w:w="2121" w:type="pct"/>
            <w:tcBorders>
              <w:top w:val="single" w:sz="4" w:space="0" w:color="000000" w:themeColor="text1"/>
            </w:tcBorders>
          </w:tcPr>
          <w:p w14:paraId="73B7618D" w14:textId="77777777" w:rsidR="00BA1DD9" w:rsidRDefault="00BA1DD9" w:rsidP="00BA1DD9">
            <w:r>
              <w:rPr>
                <w:rFonts w:ascii="Arial" w:eastAsia="Arial" w:hAnsi="Arial" w:cs="Arial"/>
                <w:sz w:val="20"/>
                <w:szCs w:val="20"/>
              </w:rPr>
              <w:t>Independent study time: total hours</w:t>
            </w:r>
          </w:p>
        </w:tc>
        <w:tc>
          <w:tcPr>
            <w:tcW w:w="2879" w:type="pct"/>
            <w:gridSpan w:val="7"/>
            <w:tcBorders>
              <w:top w:val="single" w:sz="4" w:space="0" w:color="000000" w:themeColor="text1"/>
            </w:tcBorders>
          </w:tcPr>
          <w:p w14:paraId="5D264266" w14:textId="77777777" w:rsidR="00BA1DD9" w:rsidRDefault="00BA1DD9" w:rsidP="00BA1DD9">
            <w:r>
              <w:rPr>
                <w:rFonts w:ascii="Arial" w:eastAsia="Arial" w:hAnsi="Arial" w:cs="Arial"/>
                <w:sz w:val="20"/>
                <w:szCs w:val="20"/>
              </w:rPr>
              <w:t>161</w:t>
            </w:r>
          </w:p>
        </w:tc>
      </w:tr>
      <w:tr w:rsidR="00BA1DD9" w14:paraId="638A8446" w14:textId="77777777" w:rsidTr="149F018A">
        <w:tc>
          <w:tcPr>
            <w:tcW w:w="2121" w:type="pct"/>
            <w:tcBorders>
              <w:top w:val="single" w:sz="4" w:space="0" w:color="000000" w:themeColor="text1"/>
            </w:tcBorders>
          </w:tcPr>
          <w:p w14:paraId="2E5279C9" w14:textId="77777777" w:rsidR="00BA1DD9" w:rsidRDefault="00BA1DD9" w:rsidP="00BA1DD9">
            <w:r>
              <w:rPr>
                <w:rFonts w:ascii="Arial" w:eastAsia="Arial" w:hAnsi="Arial" w:cs="Arial"/>
                <w:sz w:val="20"/>
                <w:szCs w:val="20"/>
              </w:rPr>
              <w:t>Duration of the module</w:t>
            </w:r>
          </w:p>
        </w:tc>
        <w:tc>
          <w:tcPr>
            <w:tcW w:w="2879" w:type="pct"/>
            <w:gridSpan w:val="7"/>
            <w:tcBorders>
              <w:top w:val="single" w:sz="4" w:space="0" w:color="000000" w:themeColor="text1"/>
            </w:tcBorders>
          </w:tcPr>
          <w:p w14:paraId="2D16ECE3" w14:textId="77777777" w:rsidR="00BA1DD9" w:rsidRDefault="00BA1DD9" w:rsidP="00BA1DD9">
            <w:r>
              <w:rPr>
                <w:rFonts w:ascii="Arial" w:eastAsia="Arial" w:hAnsi="Arial" w:cs="Arial"/>
                <w:sz w:val="20"/>
                <w:szCs w:val="20"/>
              </w:rPr>
              <w:t xml:space="preserve">26 weeks </w:t>
            </w:r>
          </w:p>
        </w:tc>
      </w:tr>
      <w:tr w:rsidR="00BA1DD9" w14:paraId="4C9A53E4" w14:textId="77777777" w:rsidTr="149F018A">
        <w:tc>
          <w:tcPr>
            <w:tcW w:w="2121" w:type="pct"/>
            <w:tcBorders>
              <w:top w:val="single" w:sz="4" w:space="0" w:color="000000" w:themeColor="text1"/>
            </w:tcBorders>
          </w:tcPr>
          <w:p w14:paraId="52E7AE43" w14:textId="77777777" w:rsidR="00BA1DD9" w:rsidRDefault="00BA1DD9" w:rsidP="00BA1DD9">
            <w:r>
              <w:rPr>
                <w:rFonts w:ascii="Arial" w:eastAsia="Arial" w:hAnsi="Arial" w:cs="Arial"/>
                <w:sz w:val="20"/>
                <w:szCs w:val="20"/>
              </w:rPr>
              <w:t xml:space="preserve">Main campus location </w:t>
            </w:r>
          </w:p>
        </w:tc>
        <w:tc>
          <w:tcPr>
            <w:tcW w:w="2879" w:type="pct"/>
            <w:gridSpan w:val="7"/>
            <w:tcBorders>
              <w:top w:val="single" w:sz="4" w:space="0" w:color="000000" w:themeColor="text1"/>
            </w:tcBorders>
          </w:tcPr>
          <w:p w14:paraId="1D151383" w14:textId="005006ED" w:rsidR="00BA1DD9" w:rsidRDefault="00623EDE" w:rsidP="00BA1DD9">
            <w:r>
              <w:rPr>
                <w:rFonts w:ascii="Arial" w:eastAsia="Arial" w:hAnsi="Arial" w:cs="Arial"/>
                <w:sz w:val="20"/>
                <w:szCs w:val="20"/>
              </w:rPr>
              <w:t>Winter Gardens Knightstone Campus</w:t>
            </w:r>
          </w:p>
        </w:tc>
      </w:tr>
      <w:tr w:rsidR="00BA1DD9" w14:paraId="16D5B712" w14:textId="77777777" w:rsidTr="149F018A">
        <w:tc>
          <w:tcPr>
            <w:tcW w:w="2121" w:type="pct"/>
            <w:tcBorders>
              <w:bottom w:val="single" w:sz="4" w:space="0" w:color="000000" w:themeColor="text1"/>
            </w:tcBorders>
          </w:tcPr>
          <w:p w14:paraId="7A6CCC73" w14:textId="1E1B3160" w:rsidR="00BA1DD9" w:rsidRDefault="00BA1DD9" w:rsidP="00623EDE">
            <w:r>
              <w:rPr>
                <w:rFonts w:ascii="Arial" w:eastAsia="Arial" w:hAnsi="Arial" w:cs="Arial"/>
                <w:sz w:val="20"/>
                <w:szCs w:val="20"/>
              </w:rPr>
              <w:t xml:space="preserve">Module </w:t>
            </w:r>
            <w:r w:rsidR="00623EDE">
              <w:rPr>
                <w:rFonts w:ascii="Arial" w:eastAsia="Arial" w:hAnsi="Arial" w:cs="Arial"/>
                <w:sz w:val="20"/>
                <w:szCs w:val="20"/>
              </w:rPr>
              <w:t xml:space="preserve">Leader </w:t>
            </w:r>
          </w:p>
        </w:tc>
        <w:tc>
          <w:tcPr>
            <w:tcW w:w="2879" w:type="pct"/>
            <w:gridSpan w:val="7"/>
            <w:tcBorders>
              <w:bottom w:val="single" w:sz="4" w:space="0" w:color="000000" w:themeColor="text1"/>
            </w:tcBorders>
          </w:tcPr>
          <w:p w14:paraId="3AEC506A" w14:textId="3613BBD3" w:rsidR="00BA1DD9" w:rsidRDefault="149F018A" w:rsidP="149F018A">
            <w:pPr>
              <w:rPr>
                <w:rFonts w:ascii="Arial" w:eastAsia="Arial" w:hAnsi="Arial" w:cs="Arial"/>
                <w:sz w:val="20"/>
                <w:szCs w:val="20"/>
              </w:rPr>
            </w:pPr>
            <w:r w:rsidRPr="149F018A">
              <w:rPr>
                <w:rFonts w:ascii="Arial" w:eastAsia="Arial" w:hAnsi="Arial" w:cs="Arial"/>
                <w:sz w:val="20"/>
                <w:szCs w:val="20"/>
              </w:rPr>
              <w:t>Susan Score</w:t>
            </w:r>
          </w:p>
        </w:tc>
      </w:tr>
      <w:tr w:rsidR="00BA1DD9" w14:paraId="7F49058F" w14:textId="77777777" w:rsidTr="149F018A">
        <w:tc>
          <w:tcPr>
            <w:tcW w:w="2121" w:type="pct"/>
            <w:tcBorders>
              <w:bottom w:val="single" w:sz="4" w:space="0" w:color="000000" w:themeColor="text1"/>
            </w:tcBorders>
          </w:tcPr>
          <w:p w14:paraId="78D93ACD" w14:textId="77777777" w:rsidR="00BA1DD9" w:rsidRDefault="00BA1DD9" w:rsidP="00BA1DD9">
            <w:r>
              <w:rPr>
                <w:rFonts w:ascii="Arial" w:eastAsia="Arial" w:hAnsi="Arial" w:cs="Arial"/>
                <w:sz w:val="20"/>
                <w:szCs w:val="20"/>
              </w:rPr>
              <w:t>Additional costs involved</w:t>
            </w:r>
          </w:p>
        </w:tc>
        <w:tc>
          <w:tcPr>
            <w:tcW w:w="2879" w:type="pct"/>
            <w:gridSpan w:val="7"/>
            <w:tcBorders>
              <w:bottom w:val="single" w:sz="4" w:space="0" w:color="000000" w:themeColor="text1"/>
            </w:tcBorders>
          </w:tcPr>
          <w:p w14:paraId="40B1C7C1" w14:textId="77777777" w:rsidR="00BA1DD9" w:rsidRDefault="00BA1DD9" w:rsidP="00BA1DD9">
            <w:r>
              <w:rPr>
                <w:rFonts w:ascii="Arial" w:eastAsia="Arial" w:hAnsi="Arial" w:cs="Arial"/>
                <w:sz w:val="20"/>
                <w:szCs w:val="20"/>
              </w:rPr>
              <w:t>DBS may be required</w:t>
            </w:r>
          </w:p>
        </w:tc>
      </w:tr>
      <w:tr w:rsidR="00BA1DD9" w14:paraId="536BC2DF" w14:textId="77777777" w:rsidTr="149F018A">
        <w:trPr>
          <w:trHeight w:val="360"/>
        </w:trPr>
        <w:tc>
          <w:tcPr>
            <w:tcW w:w="5000" w:type="pct"/>
            <w:gridSpan w:val="8"/>
          </w:tcPr>
          <w:p w14:paraId="576C329B" w14:textId="77777777" w:rsidR="008B5269" w:rsidRDefault="008B5269" w:rsidP="00BA1DD9">
            <w:pPr>
              <w:rPr>
                <w:rFonts w:ascii="Arial" w:eastAsia="Arial" w:hAnsi="Arial" w:cs="Arial"/>
                <w:sz w:val="20"/>
                <w:szCs w:val="20"/>
              </w:rPr>
            </w:pPr>
          </w:p>
          <w:p w14:paraId="5BAB5149" w14:textId="41EAC4FE" w:rsidR="00BA1DD9" w:rsidRDefault="00BA1DD9" w:rsidP="00BA1DD9">
            <w:r>
              <w:rPr>
                <w:rFonts w:ascii="Arial" w:eastAsia="Arial" w:hAnsi="Arial" w:cs="Arial"/>
                <w:sz w:val="20"/>
                <w:szCs w:val="20"/>
              </w:rPr>
              <w:t>Brief description and aims</w:t>
            </w:r>
            <w:r>
              <w:rPr>
                <w:rFonts w:ascii="Arial" w:eastAsia="Arial" w:hAnsi="Arial" w:cs="Arial"/>
                <w:sz w:val="20"/>
                <w:szCs w:val="20"/>
                <w:highlight w:val="white"/>
              </w:rPr>
              <w:t xml:space="preserve"> </w:t>
            </w:r>
            <w:r>
              <w:rPr>
                <w:rFonts w:ascii="Arial" w:eastAsia="Arial" w:hAnsi="Arial" w:cs="Arial"/>
                <w:sz w:val="20"/>
                <w:szCs w:val="20"/>
              </w:rPr>
              <w:t>of module</w:t>
            </w:r>
          </w:p>
          <w:p w14:paraId="5B7CB0C4" w14:textId="77777777" w:rsidR="007378FC" w:rsidRDefault="00BA1DD9" w:rsidP="00BA1DD9">
            <w:r>
              <w:rPr>
                <w:rFonts w:ascii="Arial" w:eastAsia="Arial" w:hAnsi="Arial" w:cs="Arial"/>
                <w:sz w:val="20"/>
                <w:szCs w:val="20"/>
              </w:rPr>
              <w:t>This module introduces you to the principle and theories of leadership as they apply to early childhood settings.  You will explore contested understandings of quality in relation to early childhood provision together competing political and social agendas.  You will be introduced to the concept of ethical leadership.  This will include themes relating to setting purpose, the construction of the practitioner and the image of the child.</w:t>
            </w:r>
          </w:p>
          <w:p w14:paraId="64A7B6EC" w14:textId="599632B5" w:rsidR="00BA1DD9" w:rsidRDefault="007378FC" w:rsidP="00BA1DD9">
            <w:r>
              <w:t>T</w:t>
            </w:r>
            <w:r w:rsidR="00BA1DD9">
              <w:rPr>
                <w:rFonts w:ascii="Arial" w:eastAsia="Arial" w:hAnsi="Arial" w:cs="Arial"/>
                <w:sz w:val="20"/>
                <w:szCs w:val="20"/>
              </w:rPr>
              <w:t xml:space="preserve">his module enables you to explore effective ways of leading a pedagogical team with an emphasis on relationship, collaboration and reflection, communication skills, supporting effective communities of practice and developing others.  </w:t>
            </w:r>
          </w:p>
          <w:p w14:paraId="47F66D66" w14:textId="72242BFB" w:rsidR="00BA1DD9" w:rsidRDefault="00BA1DD9" w:rsidP="00BA1DD9">
            <w:r>
              <w:rPr>
                <w:rFonts w:ascii="Arial" w:eastAsia="Arial" w:hAnsi="Arial" w:cs="Arial"/>
                <w:sz w:val="20"/>
                <w:szCs w:val="20"/>
              </w:rPr>
              <w:t>In this module you will develop an understanding of the setting as embedded in its particular context. You will explore approaches to working with parents/carers, the wider community and the implications of this for leadership of multi-professional teams.</w:t>
            </w:r>
          </w:p>
          <w:p w14:paraId="53CFCD93" w14:textId="77777777" w:rsidR="00BA1DD9" w:rsidRDefault="00BA1DD9" w:rsidP="00BA1DD9">
            <w:r>
              <w:rPr>
                <w:rFonts w:ascii="Arial" w:eastAsia="Arial" w:hAnsi="Arial" w:cs="Arial"/>
                <w:sz w:val="20"/>
                <w:szCs w:val="20"/>
              </w:rPr>
              <w:t xml:space="preserve">You will have the opportunity to reflect, </w:t>
            </w:r>
            <w:proofErr w:type="spellStart"/>
            <w:r>
              <w:rPr>
                <w:rFonts w:ascii="Arial" w:eastAsia="Arial" w:hAnsi="Arial" w:cs="Arial"/>
                <w:sz w:val="20"/>
                <w:szCs w:val="20"/>
              </w:rPr>
              <w:t>analyse</w:t>
            </w:r>
            <w:proofErr w:type="spellEnd"/>
            <w:r>
              <w:rPr>
                <w:rFonts w:ascii="Arial" w:eastAsia="Arial" w:hAnsi="Arial" w:cs="Arial"/>
                <w:sz w:val="20"/>
                <w:szCs w:val="20"/>
              </w:rPr>
              <w:t xml:space="preserve"> and share your own experiences and responses to leadership issues.  The module will provide you with underpinning knowledge and understanding that will constructively support the way in which you work with others.  </w:t>
            </w:r>
          </w:p>
          <w:p w14:paraId="660E7357" w14:textId="77777777" w:rsidR="00BA1DD9" w:rsidRDefault="00BA1DD9" w:rsidP="00BA1DD9"/>
        </w:tc>
      </w:tr>
      <w:tr w:rsidR="00BA1DD9" w14:paraId="5DA98ABD" w14:textId="77777777" w:rsidTr="149F018A">
        <w:trPr>
          <w:trHeight w:val="360"/>
        </w:trPr>
        <w:tc>
          <w:tcPr>
            <w:tcW w:w="5000" w:type="pct"/>
            <w:gridSpan w:val="8"/>
          </w:tcPr>
          <w:p w14:paraId="1B94C1EE" w14:textId="70B84167" w:rsidR="00BA1DD9" w:rsidRDefault="00BA1DD9" w:rsidP="00BA1DD9">
            <w:r>
              <w:rPr>
                <w:rFonts w:ascii="Arial" w:eastAsia="Arial" w:hAnsi="Arial" w:cs="Arial"/>
                <w:sz w:val="20"/>
                <w:szCs w:val="20"/>
              </w:rPr>
              <w:t>Outline syllabus</w:t>
            </w:r>
          </w:p>
          <w:p w14:paraId="34E09610" w14:textId="77777777" w:rsidR="00BA1DD9" w:rsidRDefault="00BA1DD9" w:rsidP="00BA1DD9">
            <w:r>
              <w:rPr>
                <w:rFonts w:ascii="Arial" w:eastAsia="Arial" w:hAnsi="Arial" w:cs="Arial"/>
                <w:sz w:val="20"/>
                <w:szCs w:val="20"/>
              </w:rPr>
              <w:t>Main contexts, theories and ideas</w:t>
            </w:r>
          </w:p>
          <w:p w14:paraId="26E9AC0C"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 xml:space="preserve">Pedagogical leadership of settings </w:t>
            </w:r>
          </w:p>
          <w:p w14:paraId="6D79FFBB"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 xml:space="preserve">Leadership of early childhood settings as an ethical enterprise </w:t>
            </w:r>
          </w:p>
          <w:p w14:paraId="7C548BB0"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Principles and theories of leadership as they apply to early childhood leadership</w:t>
            </w:r>
          </w:p>
          <w:p w14:paraId="527FC85C"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Early childhood settings as embedded in communities and the implications for leadership</w:t>
            </w:r>
          </w:p>
          <w:p w14:paraId="0B366125"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Effective leadership of change and the relevance of setting culture</w:t>
            </w:r>
          </w:p>
          <w:p w14:paraId="40397540"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The contested nature of ‘quality’</w:t>
            </w:r>
          </w:p>
          <w:p w14:paraId="7753E38D" w14:textId="77777777" w:rsidR="00BA1DD9" w:rsidRDefault="00BA1DD9" w:rsidP="006D592F">
            <w:pPr>
              <w:numPr>
                <w:ilvl w:val="0"/>
                <w:numId w:val="28"/>
              </w:numPr>
              <w:spacing w:before="0" w:after="0"/>
              <w:contextualSpacing/>
              <w:rPr>
                <w:sz w:val="20"/>
                <w:szCs w:val="20"/>
              </w:rPr>
            </w:pPr>
            <w:r>
              <w:rPr>
                <w:rFonts w:ascii="Arial" w:eastAsia="Arial" w:hAnsi="Arial" w:cs="Arial"/>
                <w:sz w:val="20"/>
                <w:szCs w:val="20"/>
              </w:rPr>
              <w:t>Developing others</w:t>
            </w:r>
          </w:p>
          <w:p w14:paraId="01455D26" w14:textId="702C0571" w:rsidR="00BA1DD9" w:rsidRPr="007378FC" w:rsidRDefault="00BA1DD9" w:rsidP="006D592F">
            <w:pPr>
              <w:numPr>
                <w:ilvl w:val="0"/>
                <w:numId w:val="28"/>
              </w:numPr>
              <w:spacing w:before="0" w:after="0"/>
              <w:contextualSpacing/>
              <w:rPr>
                <w:sz w:val="20"/>
                <w:szCs w:val="20"/>
              </w:rPr>
            </w:pPr>
            <w:r>
              <w:rPr>
                <w:rFonts w:ascii="Arial" w:eastAsia="Arial" w:hAnsi="Arial" w:cs="Arial"/>
                <w:sz w:val="20"/>
                <w:szCs w:val="20"/>
              </w:rPr>
              <w:t>Working in partnership with families and a multi-professional team</w:t>
            </w:r>
          </w:p>
          <w:p w14:paraId="5D1326B6" w14:textId="77777777" w:rsidR="00BA1DD9" w:rsidRDefault="00BA1DD9" w:rsidP="00BA1DD9">
            <w:r>
              <w:rPr>
                <w:rFonts w:ascii="Arial" w:eastAsia="Arial" w:hAnsi="Arial" w:cs="Arial"/>
                <w:sz w:val="20"/>
                <w:szCs w:val="20"/>
              </w:rPr>
              <w:t>Learning is facilitated by 3 hour seminars in alternate weeks.  Tutor generated course materials will be provided on Minerva and discussed in conjunction with key readings in the sessions.</w:t>
            </w:r>
          </w:p>
          <w:p w14:paraId="00FF4FEB" w14:textId="63D9B397" w:rsidR="00BA1DD9" w:rsidRDefault="00BA1DD9" w:rsidP="00BA1DD9">
            <w:r>
              <w:rPr>
                <w:rFonts w:ascii="Arial" w:eastAsia="Arial" w:hAnsi="Arial" w:cs="Arial"/>
                <w:sz w:val="20"/>
                <w:szCs w:val="20"/>
              </w:rPr>
              <w:t>Visiting speakers will add a further dimension of reflection and analysis of current leadership practice.</w:t>
            </w:r>
          </w:p>
        </w:tc>
      </w:tr>
      <w:tr w:rsidR="00BA1DD9" w14:paraId="30FC43F5" w14:textId="77777777" w:rsidTr="149F018A">
        <w:tc>
          <w:tcPr>
            <w:tcW w:w="5000" w:type="pct"/>
            <w:gridSpan w:val="8"/>
            <w:tcBorders>
              <w:bottom w:val="single" w:sz="4" w:space="0" w:color="000000" w:themeColor="text1"/>
            </w:tcBorders>
          </w:tcPr>
          <w:p w14:paraId="2C5DC159" w14:textId="31CB854B" w:rsidR="00BA1DD9" w:rsidRDefault="00BA1DD9" w:rsidP="00BA1DD9">
            <w:r>
              <w:rPr>
                <w:rFonts w:ascii="Arial" w:eastAsia="Arial" w:hAnsi="Arial" w:cs="Arial"/>
                <w:sz w:val="20"/>
                <w:szCs w:val="20"/>
              </w:rPr>
              <w:t>Teaching and learning activities</w:t>
            </w:r>
            <w:r>
              <w:rPr>
                <w:rFonts w:ascii="Arial" w:eastAsia="Arial" w:hAnsi="Arial" w:cs="Arial"/>
                <w:color w:val="FF0000"/>
                <w:sz w:val="20"/>
                <w:szCs w:val="20"/>
              </w:rPr>
              <w:t xml:space="preserve"> </w:t>
            </w:r>
          </w:p>
          <w:p w14:paraId="23CF3E0A" w14:textId="77777777" w:rsidR="00BA1DD9" w:rsidRDefault="00BA1DD9" w:rsidP="00BA1DD9">
            <w:r>
              <w:rPr>
                <w:rFonts w:ascii="Arial" w:eastAsia="Arial" w:hAnsi="Arial" w:cs="Arial"/>
                <w:sz w:val="20"/>
                <w:szCs w:val="20"/>
              </w:rPr>
              <w:t xml:space="preserve">There will be 13x 3hr sessions in the module. Each seminar will be a balance of tutor input, student </w:t>
            </w:r>
            <w:proofErr w:type="spellStart"/>
            <w:r>
              <w:rPr>
                <w:rFonts w:ascii="Arial" w:eastAsia="Arial" w:hAnsi="Arial" w:cs="Arial"/>
                <w:sz w:val="20"/>
                <w:szCs w:val="20"/>
              </w:rPr>
              <w:t>centred</w:t>
            </w:r>
            <w:proofErr w:type="spellEnd"/>
            <w:r>
              <w:rPr>
                <w:rFonts w:ascii="Arial" w:eastAsia="Arial" w:hAnsi="Arial" w:cs="Arial"/>
                <w:sz w:val="20"/>
                <w:szCs w:val="20"/>
              </w:rPr>
              <w:t xml:space="preserve"> discussion, group activity and reflection.  Discussion which will develop understanding of themes relevant to the assessments will be an integral part of each session.  </w:t>
            </w:r>
          </w:p>
          <w:p w14:paraId="6BD61281" w14:textId="67C55520" w:rsidR="00BA1DD9" w:rsidRDefault="00BA1DD9" w:rsidP="00BA1DD9">
            <w:r>
              <w:rPr>
                <w:rFonts w:ascii="Arial" w:eastAsia="Arial" w:hAnsi="Arial" w:cs="Arial"/>
                <w:sz w:val="20"/>
                <w:szCs w:val="20"/>
              </w:rPr>
              <w:t>Key reading material for each session will support engagement in discussion of key ideas and theory which will enhance the quality of learning outcomes.</w:t>
            </w:r>
          </w:p>
          <w:p w14:paraId="6535133B" w14:textId="185FA663" w:rsidR="00BA1DD9" w:rsidRDefault="00BA1DD9" w:rsidP="00BA1DD9">
            <w:r>
              <w:rPr>
                <w:rFonts w:ascii="Arial" w:eastAsia="Arial" w:hAnsi="Arial" w:cs="Arial"/>
                <w:sz w:val="20"/>
                <w:szCs w:val="20"/>
              </w:rPr>
              <w:t xml:space="preserve">There will be opportunities for critical reflection and analysis relating to leadership, teamwork and collaboration and for students to share and discuss their knowledge and understanding and experiences of practice with others on the programme. </w:t>
            </w:r>
          </w:p>
          <w:p w14:paraId="7FCE861F" w14:textId="287EDDD0" w:rsidR="00BA1DD9" w:rsidRDefault="00BA1DD9" w:rsidP="00BA1DD9">
            <w:r>
              <w:rPr>
                <w:rFonts w:ascii="Arial" w:eastAsia="Arial" w:hAnsi="Arial" w:cs="Arial"/>
                <w:sz w:val="20"/>
                <w:szCs w:val="20"/>
              </w:rPr>
              <w:t>Prior to formal assignments an assignment guidance session will be included in the schedule, in which students will work together to develop ideas and approaches to the assignment.</w:t>
            </w:r>
          </w:p>
        </w:tc>
      </w:tr>
      <w:tr w:rsidR="00BA1DD9" w14:paraId="5358CEE5" w14:textId="77777777" w:rsidTr="149F018A">
        <w:tc>
          <w:tcPr>
            <w:tcW w:w="4159" w:type="pct"/>
            <w:gridSpan w:val="5"/>
            <w:tcBorders>
              <w:bottom w:val="single" w:sz="4" w:space="0" w:color="000000" w:themeColor="text1"/>
            </w:tcBorders>
          </w:tcPr>
          <w:p w14:paraId="036A50F2" w14:textId="77777777" w:rsidR="00BA1DD9" w:rsidRDefault="00BA1DD9" w:rsidP="00BA1DD9">
            <w:r>
              <w:rPr>
                <w:rFonts w:ascii="Arial" w:eastAsia="Arial" w:hAnsi="Arial" w:cs="Arial"/>
                <w:sz w:val="20"/>
                <w:szCs w:val="20"/>
              </w:rPr>
              <w:t>Intended learning outcomes</w:t>
            </w:r>
          </w:p>
          <w:p w14:paraId="1A3B2E78" w14:textId="185E9DD3" w:rsidR="00BA1DD9" w:rsidRDefault="00BA1DD9" w:rsidP="004B5E4C">
            <w:r>
              <w:rPr>
                <w:rFonts w:ascii="Arial" w:eastAsia="Arial" w:hAnsi="Arial" w:cs="Arial"/>
                <w:i/>
                <w:sz w:val="20"/>
                <w:szCs w:val="20"/>
              </w:rPr>
              <w:t>By successful completion of the module, you will be able to demonstrate:</w:t>
            </w:r>
            <w:r>
              <w:rPr>
                <w:rFonts w:ascii="Arial" w:eastAsia="Arial" w:hAnsi="Arial" w:cs="Arial"/>
                <w:color w:val="7F7F7F"/>
                <w:sz w:val="20"/>
                <w:szCs w:val="20"/>
              </w:rPr>
              <w:t xml:space="preserve"> </w:t>
            </w:r>
          </w:p>
          <w:p w14:paraId="6B728489" w14:textId="77777777" w:rsidR="00BA1DD9" w:rsidRDefault="00BA1DD9" w:rsidP="006D592F">
            <w:pPr>
              <w:numPr>
                <w:ilvl w:val="0"/>
                <w:numId w:val="25"/>
              </w:numPr>
              <w:spacing w:before="0" w:after="0"/>
              <w:ind w:left="269"/>
              <w:contextualSpacing/>
              <w:rPr>
                <w:sz w:val="20"/>
                <w:szCs w:val="20"/>
              </w:rPr>
            </w:pPr>
            <w:r>
              <w:rPr>
                <w:rFonts w:ascii="Arial" w:eastAsia="Arial" w:hAnsi="Arial" w:cs="Arial"/>
                <w:sz w:val="20"/>
                <w:szCs w:val="20"/>
              </w:rPr>
              <w:t xml:space="preserve">A critical understanding of theories and principles of leadership and their relevance and application  to Early Years professional practice </w:t>
            </w:r>
          </w:p>
          <w:p w14:paraId="23537EE5" w14:textId="77777777" w:rsidR="00BA1DD9" w:rsidRDefault="00BA1DD9" w:rsidP="006D592F">
            <w:pPr>
              <w:numPr>
                <w:ilvl w:val="0"/>
                <w:numId w:val="25"/>
              </w:numPr>
              <w:spacing w:before="0" w:after="0"/>
              <w:ind w:left="269"/>
              <w:contextualSpacing/>
              <w:rPr>
                <w:sz w:val="20"/>
                <w:szCs w:val="20"/>
              </w:rPr>
            </w:pPr>
            <w:r>
              <w:rPr>
                <w:rFonts w:ascii="Arial" w:eastAsia="Arial" w:hAnsi="Arial" w:cs="Arial"/>
                <w:sz w:val="20"/>
                <w:szCs w:val="20"/>
              </w:rPr>
              <w:t xml:space="preserve">Knowledge and understanding of leading partnerships which include practitioners, families and a wider group of professionals, in order to meet agreed objectives. </w:t>
            </w:r>
          </w:p>
          <w:p w14:paraId="5537EC3C" w14:textId="77777777" w:rsidR="00BA1DD9" w:rsidRDefault="00BA1DD9" w:rsidP="006D592F">
            <w:pPr>
              <w:numPr>
                <w:ilvl w:val="0"/>
                <w:numId w:val="25"/>
              </w:numPr>
              <w:spacing w:before="0" w:after="0"/>
              <w:ind w:left="269"/>
              <w:contextualSpacing/>
              <w:rPr>
                <w:sz w:val="20"/>
                <w:szCs w:val="20"/>
              </w:rPr>
            </w:pPr>
            <w:r>
              <w:rPr>
                <w:rFonts w:ascii="Arial" w:eastAsia="Arial" w:hAnsi="Arial" w:cs="Arial"/>
                <w:sz w:val="20"/>
                <w:szCs w:val="20"/>
              </w:rPr>
              <w:t xml:space="preserve">A systematic understanding of the spectrum of approaches necessary to establish and sustain a culture of cooperative and collaborative working between colleagues, parents, carers and communities. </w:t>
            </w:r>
          </w:p>
          <w:p w14:paraId="5D6E99DA" w14:textId="77777777" w:rsidR="00BA1DD9" w:rsidRDefault="00BA1DD9" w:rsidP="006D592F">
            <w:pPr>
              <w:numPr>
                <w:ilvl w:val="0"/>
                <w:numId w:val="25"/>
              </w:numPr>
              <w:spacing w:before="0" w:after="0"/>
              <w:ind w:left="269"/>
              <w:contextualSpacing/>
              <w:rPr>
                <w:sz w:val="20"/>
                <w:szCs w:val="20"/>
              </w:rPr>
            </w:pPr>
            <w:r>
              <w:rPr>
                <w:rFonts w:ascii="Arial" w:eastAsia="Arial" w:hAnsi="Arial" w:cs="Arial"/>
                <w:sz w:val="20"/>
                <w:szCs w:val="20"/>
              </w:rPr>
              <w:t xml:space="preserve">The ability to devise and sustain arguments relating to a leader’s ability to influence and shape policies and practice and share collective responsibility for implementation of change and development of professional practice. </w:t>
            </w:r>
          </w:p>
          <w:p w14:paraId="77113B26" w14:textId="77777777" w:rsidR="00BA1DD9" w:rsidRDefault="00BA1DD9" w:rsidP="006D592F">
            <w:pPr>
              <w:numPr>
                <w:ilvl w:val="0"/>
                <w:numId w:val="25"/>
              </w:numPr>
              <w:spacing w:before="0" w:after="0"/>
              <w:ind w:left="269"/>
              <w:contextualSpacing/>
              <w:rPr>
                <w:sz w:val="20"/>
                <w:szCs w:val="20"/>
              </w:rPr>
            </w:pPr>
            <w:r>
              <w:rPr>
                <w:rFonts w:ascii="Arial" w:eastAsia="Arial" w:hAnsi="Arial" w:cs="Arial"/>
                <w:sz w:val="20"/>
                <w:szCs w:val="20"/>
              </w:rPr>
              <w:t>The ability to critically evaluate the ambiguous and contested concept of quality and the implications of this for leaders of early childhood settings</w:t>
            </w:r>
          </w:p>
          <w:p w14:paraId="71C4769C" w14:textId="4D596D06" w:rsidR="00BA1DD9" w:rsidRPr="007378FC" w:rsidRDefault="00BA1DD9" w:rsidP="006D592F">
            <w:pPr>
              <w:numPr>
                <w:ilvl w:val="0"/>
                <w:numId w:val="25"/>
              </w:numPr>
              <w:spacing w:before="0" w:after="0"/>
              <w:ind w:left="269"/>
              <w:contextualSpacing/>
              <w:rPr>
                <w:sz w:val="20"/>
                <w:szCs w:val="20"/>
              </w:rPr>
            </w:pPr>
            <w:r>
              <w:rPr>
                <w:rFonts w:ascii="Arial" w:eastAsia="Arial" w:hAnsi="Arial" w:cs="Arial"/>
                <w:sz w:val="20"/>
                <w:szCs w:val="20"/>
              </w:rPr>
              <w:t xml:space="preserve">Knowledge and understanding of the challenges and tensions involved in leadership of early childhood settings as an ethical enterprise </w:t>
            </w:r>
          </w:p>
        </w:tc>
        <w:tc>
          <w:tcPr>
            <w:tcW w:w="841" w:type="pct"/>
            <w:gridSpan w:val="3"/>
            <w:tcBorders>
              <w:bottom w:val="single" w:sz="4" w:space="0" w:color="000000" w:themeColor="text1"/>
            </w:tcBorders>
          </w:tcPr>
          <w:p w14:paraId="19073F7A" w14:textId="77777777" w:rsidR="00BA1DD9" w:rsidRDefault="00BA1DD9" w:rsidP="00BA1DD9">
            <w:r>
              <w:rPr>
                <w:rFonts w:ascii="Arial" w:eastAsia="Arial" w:hAnsi="Arial" w:cs="Arial"/>
                <w:i/>
                <w:sz w:val="20"/>
                <w:szCs w:val="20"/>
              </w:rPr>
              <w:t>How assessed</w:t>
            </w:r>
          </w:p>
          <w:p w14:paraId="461AE816" w14:textId="77777777" w:rsidR="00BA1DD9" w:rsidRDefault="00BA1DD9" w:rsidP="00BA1DD9"/>
          <w:p w14:paraId="154E78B6" w14:textId="77777777" w:rsidR="007378FC" w:rsidRDefault="007378FC" w:rsidP="007378FC">
            <w:pPr>
              <w:spacing w:before="0" w:after="0"/>
              <w:ind w:left="629"/>
              <w:contextualSpacing/>
              <w:rPr>
                <w:rFonts w:ascii="Arial" w:eastAsia="Arial" w:hAnsi="Arial" w:cs="Arial"/>
                <w:sz w:val="20"/>
                <w:szCs w:val="20"/>
              </w:rPr>
            </w:pPr>
          </w:p>
          <w:p w14:paraId="7E7989A6" w14:textId="77777777" w:rsidR="007378FC" w:rsidRDefault="007378FC" w:rsidP="007378FC">
            <w:pPr>
              <w:spacing w:before="0" w:after="0"/>
              <w:ind w:left="629"/>
              <w:contextualSpacing/>
              <w:rPr>
                <w:rFonts w:ascii="Arial" w:eastAsia="Arial" w:hAnsi="Arial" w:cs="Arial"/>
                <w:sz w:val="20"/>
                <w:szCs w:val="20"/>
              </w:rPr>
            </w:pPr>
          </w:p>
          <w:p w14:paraId="114679BF" w14:textId="77777777" w:rsidR="00BA1DD9" w:rsidRPr="007378FC" w:rsidRDefault="00BA1DD9" w:rsidP="007378FC">
            <w:pPr>
              <w:spacing w:before="0" w:after="0"/>
              <w:ind w:left="629"/>
              <w:contextualSpacing/>
              <w:rPr>
                <w:rFonts w:ascii="Arial" w:eastAsia="Arial" w:hAnsi="Arial" w:cs="Arial"/>
                <w:sz w:val="20"/>
                <w:szCs w:val="20"/>
              </w:rPr>
            </w:pPr>
            <w:r>
              <w:rPr>
                <w:rFonts w:ascii="Arial" w:eastAsia="Arial" w:hAnsi="Arial" w:cs="Arial"/>
                <w:sz w:val="20"/>
                <w:szCs w:val="20"/>
              </w:rPr>
              <w:t>S1, S2</w:t>
            </w:r>
          </w:p>
          <w:p w14:paraId="57B9617D" w14:textId="77777777" w:rsidR="00BA1DD9" w:rsidRPr="007378FC" w:rsidRDefault="00BA1DD9" w:rsidP="007378FC">
            <w:pPr>
              <w:spacing w:before="0" w:after="0"/>
              <w:ind w:left="629"/>
              <w:contextualSpacing/>
              <w:rPr>
                <w:rFonts w:ascii="Arial" w:eastAsia="Arial" w:hAnsi="Arial" w:cs="Arial"/>
                <w:sz w:val="20"/>
                <w:szCs w:val="20"/>
              </w:rPr>
            </w:pPr>
          </w:p>
          <w:p w14:paraId="7DDDCEB9" w14:textId="77777777" w:rsidR="00BA1DD9" w:rsidRPr="007378FC" w:rsidRDefault="00BA1DD9" w:rsidP="007378FC">
            <w:pPr>
              <w:spacing w:before="0" w:after="0"/>
              <w:ind w:left="629"/>
              <w:contextualSpacing/>
              <w:rPr>
                <w:rFonts w:ascii="Arial" w:eastAsia="Arial" w:hAnsi="Arial" w:cs="Arial"/>
                <w:sz w:val="20"/>
                <w:szCs w:val="20"/>
              </w:rPr>
            </w:pPr>
          </w:p>
          <w:p w14:paraId="41509900" w14:textId="77777777" w:rsidR="00BA1DD9" w:rsidRPr="007378FC" w:rsidRDefault="00BA1DD9" w:rsidP="007378FC">
            <w:pPr>
              <w:spacing w:before="0" w:after="0"/>
              <w:ind w:left="629"/>
              <w:contextualSpacing/>
              <w:rPr>
                <w:rFonts w:ascii="Arial" w:eastAsia="Arial" w:hAnsi="Arial" w:cs="Arial"/>
                <w:sz w:val="20"/>
                <w:szCs w:val="20"/>
              </w:rPr>
            </w:pPr>
            <w:r>
              <w:rPr>
                <w:rFonts w:ascii="Arial" w:eastAsia="Arial" w:hAnsi="Arial" w:cs="Arial"/>
                <w:sz w:val="20"/>
                <w:szCs w:val="20"/>
              </w:rPr>
              <w:t>S1, S2</w:t>
            </w:r>
          </w:p>
          <w:p w14:paraId="4C0A7056" w14:textId="77777777" w:rsidR="00BA1DD9" w:rsidRPr="007378FC" w:rsidRDefault="00BA1DD9" w:rsidP="007378FC">
            <w:pPr>
              <w:spacing w:before="0" w:after="0"/>
              <w:ind w:left="629"/>
              <w:contextualSpacing/>
              <w:rPr>
                <w:rFonts w:ascii="Arial" w:eastAsia="Arial" w:hAnsi="Arial" w:cs="Arial"/>
                <w:sz w:val="20"/>
                <w:szCs w:val="20"/>
              </w:rPr>
            </w:pPr>
          </w:p>
          <w:p w14:paraId="47847D31" w14:textId="77777777" w:rsidR="00BA1DD9" w:rsidRPr="007378FC" w:rsidRDefault="00BA1DD9" w:rsidP="007378FC">
            <w:pPr>
              <w:spacing w:before="0" w:after="0"/>
              <w:ind w:left="629"/>
              <w:contextualSpacing/>
              <w:rPr>
                <w:rFonts w:ascii="Arial" w:eastAsia="Arial" w:hAnsi="Arial" w:cs="Arial"/>
                <w:sz w:val="20"/>
                <w:szCs w:val="20"/>
              </w:rPr>
            </w:pPr>
          </w:p>
          <w:p w14:paraId="40C3947F" w14:textId="77777777" w:rsidR="00BA1DD9" w:rsidRPr="007378FC" w:rsidRDefault="00BA1DD9" w:rsidP="007378FC">
            <w:pPr>
              <w:spacing w:before="0" w:after="0"/>
              <w:ind w:left="629"/>
              <w:contextualSpacing/>
              <w:rPr>
                <w:rFonts w:ascii="Arial" w:eastAsia="Arial" w:hAnsi="Arial" w:cs="Arial"/>
                <w:sz w:val="20"/>
                <w:szCs w:val="20"/>
              </w:rPr>
            </w:pPr>
            <w:r>
              <w:rPr>
                <w:rFonts w:ascii="Arial" w:eastAsia="Arial" w:hAnsi="Arial" w:cs="Arial"/>
                <w:sz w:val="20"/>
                <w:szCs w:val="20"/>
              </w:rPr>
              <w:t>S1, S2</w:t>
            </w:r>
          </w:p>
          <w:p w14:paraId="2A24A1DB" w14:textId="77777777" w:rsidR="00BA1DD9" w:rsidRPr="007378FC" w:rsidRDefault="00BA1DD9" w:rsidP="007378FC">
            <w:pPr>
              <w:spacing w:before="0" w:after="0"/>
              <w:ind w:left="629"/>
              <w:contextualSpacing/>
              <w:rPr>
                <w:rFonts w:ascii="Arial" w:eastAsia="Arial" w:hAnsi="Arial" w:cs="Arial"/>
                <w:sz w:val="20"/>
                <w:szCs w:val="20"/>
              </w:rPr>
            </w:pPr>
          </w:p>
          <w:p w14:paraId="5A62209B" w14:textId="77777777" w:rsidR="00BA1DD9" w:rsidRPr="007378FC" w:rsidRDefault="00BA1DD9" w:rsidP="007378FC">
            <w:pPr>
              <w:spacing w:before="0" w:after="0"/>
              <w:ind w:left="629"/>
              <w:contextualSpacing/>
              <w:rPr>
                <w:rFonts w:ascii="Arial" w:eastAsia="Arial" w:hAnsi="Arial" w:cs="Arial"/>
                <w:sz w:val="20"/>
                <w:szCs w:val="20"/>
              </w:rPr>
            </w:pPr>
          </w:p>
          <w:p w14:paraId="0189B02E" w14:textId="77777777" w:rsidR="00BA1DD9" w:rsidRPr="007378FC" w:rsidRDefault="00BA1DD9" w:rsidP="007378FC">
            <w:pPr>
              <w:spacing w:before="0" w:after="0"/>
              <w:ind w:left="629"/>
              <w:contextualSpacing/>
              <w:rPr>
                <w:rFonts w:ascii="Arial" w:eastAsia="Arial" w:hAnsi="Arial" w:cs="Arial"/>
                <w:sz w:val="20"/>
                <w:szCs w:val="20"/>
              </w:rPr>
            </w:pPr>
            <w:r>
              <w:rPr>
                <w:rFonts w:ascii="Arial" w:eastAsia="Arial" w:hAnsi="Arial" w:cs="Arial"/>
                <w:sz w:val="20"/>
                <w:szCs w:val="20"/>
              </w:rPr>
              <w:t xml:space="preserve">S1    </w:t>
            </w:r>
          </w:p>
          <w:p w14:paraId="1A388E55" w14:textId="77777777" w:rsidR="00BA1DD9" w:rsidRPr="007378FC" w:rsidRDefault="00BA1DD9" w:rsidP="007378FC">
            <w:pPr>
              <w:spacing w:before="0" w:after="0"/>
              <w:ind w:left="629"/>
              <w:contextualSpacing/>
              <w:rPr>
                <w:rFonts w:ascii="Arial" w:eastAsia="Arial" w:hAnsi="Arial" w:cs="Arial"/>
                <w:sz w:val="20"/>
                <w:szCs w:val="20"/>
              </w:rPr>
            </w:pPr>
          </w:p>
          <w:p w14:paraId="06B92082" w14:textId="77777777" w:rsidR="00BA1DD9" w:rsidRPr="007378FC" w:rsidRDefault="00BA1DD9" w:rsidP="007378FC">
            <w:pPr>
              <w:spacing w:before="0" w:after="0"/>
              <w:ind w:left="629"/>
              <w:contextualSpacing/>
              <w:rPr>
                <w:rFonts w:ascii="Arial" w:eastAsia="Arial" w:hAnsi="Arial" w:cs="Arial"/>
                <w:sz w:val="20"/>
                <w:szCs w:val="20"/>
              </w:rPr>
            </w:pPr>
          </w:p>
          <w:p w14:paraId="0720E11A" w14:textId="77777777" w:rsidR="00BA1DD9" w:rsidRPr="007378FC" w:rsidRDefault="00BA1DD9" w:rsidP="007378FC">
            <w:pPr>
              <w:spacing w:before="0" w:after="0"/>
              <w:ind w:left="629"/>
              <w:contextualSpacing/>
              <w:rPr>
                <w:rFonts w:ascii="Arial" w:eastAsia="Arial" w:hAnsi="Arial" w:cs="Arial"/>
                <w:sz w:val="20"/>
                <w:szCs w:val="20"/>
              </w:rPr>
            </w:pPr>
            <w:r>
              <w:rPr>
                <w:rFonts w:ascii="Arial" w:eastAsia="Arial" w:hAnsi="Arial" w:cs="Arial"/>
                <w:sz w:val="20"/>
                <w:szCs w:val="20"/>
              </w:rPr>
              <w:t>S2</w:t>
            </w:r>
          </w:p>
          <w:p w14:paraId="13685151" w14:textId="77777777" w:rsidR="00BA1DD9" w:rsidRPr="007378FC" w:rsidRDefault="00BA1DD9" w:rsidP="007378FC">
            <w:pPr>
              <w:spacing w:before="0" w:after="0"/>
              <w:ind w:left="629"/>
              <w:contextualSpacing/>
              <w:rPr>
                <w:rFonts w:ascii="Arial" w:eastAsia="Arial" w:hAnsi="Arial" w:cs="Arial"/>
                <w:sz w:val="20"/>
                <w:szCs w:val="20"/>
              </w:rPr>
            </w:pPr>
          </w:p>
          <w:p w14:paraId="2404485D" w14:textId="77777777" w:rsidR="00BA1DD9" w:rsidRDefault="00BA1DD9" w:rsidP="007378FC">
            <w:pPr>
              <w:spacing w:before="0" w:after="0"/>
              <w:ind w:left="629"/>
              <w:contextualSpacing/>
            </w:pPr>
            <w:r>
              <w:rPr>
                <w:rFonts w:ascii="Arial" w:eastAsia="Arial" w:hAnsi="Arial" w:cs="Arial"/>
                <w:sz w:val="20"/>
                <w:szCs w:val="20"/>
              </w:rPr>
              <w:t>S2</w:t>
            </w:r>
          </w:p>
        </w:tc>
      </w:tr>
      <w:tr w:rsidR="00BA1DD9" w14:paraId="22F66FE9" w14:textId="77777777" w:rsidTr="149F018A">
        <w:tc>
          <w:tcPr>
            <w:tcW w:w="415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637BD" w14:textId="17A2939A" w:rsidR="00BA1DD9" w:rsidRDefault="00BA1DD9" w:rsidP="00BA1DD9">
            <w:r>
              <w:rPr>
                <w:rFonts w:ascii="Arial" w:eastAsia="Arial" w:hAnsi="Arial" w:cs="Arial"/>
                <w:sz w:val="20"/>
                <w:szCs w:val="20"/>
              </w:rPr>
              <w:t>Assessment and feedback</w:t>
            </w:r>
          </w:p>
          <w:p w14:paraId="5F652B18" w14:textId="77777777" w:rsidR="00BA1DD9" w:rsidRDefault="00BA1DD9" w:rsidP="00BA1DD9">
            <w:r>
              <w:rPr>
                <w:rFonts w:ascii="Arial" w:eastAsia="Arial" w:hAnsi="Arial" w:cs="Arial"/>
                <w:i/>
                <w:sz w:val="20"/>
                <w:szCs w:val="20"/>
              </w:rPr>
              <w:t>Formative exercises and tasks:</w:t>
            </w:r>
          </w:p>
          <w:p w14:paraId="101DEB21" w14:textId="7AB86E72" w:rsidR="00BA1DD9" w:rsidRDefault="00BA1DD9" w:rsidP="00BA1DD9">
            <w:r>
              <w:rPr>
                <w:rFonts w:ascii="Arial" w:eastAsia="Arial" w:hAnsi="Arial" w:cs="Arial"/>
                <w:sz w:val="20"/>
                <w:szCs w:val="20"/>
              </w:rPr>
              <w:t>Students will be given formative tutor and peer feedback on informal group presentations and discussion feedback, which will encapsulate critical analysis of key concepts as the module progresses. This will support understanding of progress against the stated skills or knowledge outcomes.</w:t>
            </w:r>
          </w:p>
        </w:tc>
        <w:tc>
          <w:tcPr>
            <w:tcW w:w="84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AD5" w14:textId="77777777" w:rsidR="00BA1DD9" w:rsidRDefault="00BA1DD9" w:rsidP="00BA1DD9"/>
        </w:tc>
      </w:tr>
      <w:tr w:rsidR="00BA1DD9" w14:paraId="26BE3C1D" w14:textId="77777777" w:rsidTr="149F018A">
        <w:tc>
          <w:tcPr>
            <w:tcW w:w="4159" w:type="pct"/>
            <w:gridSpan w:val="5"/>
            <w:tcBorders>
              <w:top w:val="nil"/>
              <w:left w:val="single" w:sz="4" w:space="0" w:color="000000" w:themeColor="text1"/>
              <w:bottom w:val="single" w:sz="4" w:space="0" w:color="000000" w:themeColor="text1"/>
              <w:right w:val="single" w:sz="4" w:space="0" w:color="000000" w:themeColor="text1"/>
            </w:tcBorders>
          </w:tcPr>
          <w:p w14:paraId="375D5737" w14:textId="10720181" w:rsidR="00BA1DD9" w:rsidRDefault="00BA1DD9" w:rsidP="00BA1DD9">
            <w:r>
              <w:rPr>
                <w:rFonts w:ascii="Arial" w:eastAsia="Arial" w:hAnsi="Arial" w:cs="Arial"/>
                <w:i/>
                <w:sz w:val="20"/>
                <w:szCs w:val="20"/>
              </w:rPr>
              <w:t>Summative assessments:</w:t>
            </w:r>
          </w:p>
          <w:p w14:paraId="12E7B239" w14:textId="77777777" w:rsidR="00BA1DD9" w:rsidRDefault="00BA1DD9" w:rsidP="00BA1DD9">
            <w:r>
              <w:rPr>
                <w:rFonts w:ascii="Arial" w:eastAsia="Arial" w:hAnsi="Arial" w:cs="Arial"/>
                <w:sz w:val="20"/>
                <w:szCs w:val="20"/>
              </w:rPr>
              <w:t>S1.  Individual presentation (2,500 word equivalent)</w:t>
            </w:r>
          </w:p>
          <w:p w14:paraId="5DACF4FE" w14:textId="77777777" w:rsidR="00BA1DD9" w:rsidRDefault="00BA1DD9" w:rsidP="00BA1DD9">
            <w:r>
              <w:rPr>
                <w:rFonts w:ascii="Arial" w:eastAsia="Arial" w:hAnsi="Arial" w:cs="Arial"/>
                <w:sz w:val="20"/>
                <w:szCs w:val="20"/>
              </w:rPr>
              <w:t>S2.  Essay (2,500 words)</w:t>
            </w:r>
          </w:p>
          <w:p w14:paraId="591B4814" w14:textId="77777777" w:rsidR="00BA1DD9" w:rsidRDefault="00BA1DD9" w:rsidP="00BA1DD9"/>
        </w:tc>
        <w:tc>
          <w:tcPr>
            <w:tcW w:w="84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8A22B" w14:textId="00B06F89" w:rsidR="00BA1DD9" w:rsidRDefault="00BA1DD9" w:rsidP="00BA1DD9">
            <w:r>
              <w:rPr>
                <w:rFonts w:ascii="Arial" w:eastAsia="Arial" w:hAnsi="Arial" w:cs="Arial"/>
                <w:sz w:val="20"/>
                <w:szCs w:val="20"/>
              </w:rPr>
              <w:t>Weighting%</w:t>
            </w:r>
          </w:p>
          <w:p w14:paraId="2C321D85" w14:textId="77777777" w:rsidR="00BA1DD9" w:rsidRDefault="00BA1DD9" w:rsidP="00BA1DD9">
            <w:r>
              <w:rPr>
                <w:rFonts w:ascii="Arial" w:eastAsia="Arial" w:hAnsi="Arial" w:cs="Arial"/>
                <w:sz w:val="20"/>
                <w:szCs w:val="20"/>
              </w:rPr>
              <w:t>50%</w:t>
            </w:r>
          </w:p>
          <w:p w14:paraId="19A33F40" w14:textId="77777777" w:rsidR="00BA1DD9" w:rsidRDefault="00BA1DD9" w:rsidP="00BA1DD9">
            <w:r>
              <w:rPr>
                <w:rFonts w:ascii="Arial" w:eastAsia="Arial" w:hAnsi="Arial" w:cs="Arial"/>
                <w:sz w:val="20"/>
                <w:szCs w:val="20"/>
              </w:rPr>
              <w:t>50%</w:t>
            </w:r>
          </w:p>
        </w:tc>
      </w:tr>
      <w:tr w:rsidR="00BA1DD9" w14:paraId="5D4BAB12" w14:textId="77777777" w:rsidTr="149F018A">
        <w:trPr>
          <w:trHeight w:val="1400"/>
        </w:trPr>
        <w:tc>
          <w:tcPr>
            <w:tcW w:w="5000" w:type="pct"/>
            <w:gridSpan w:val="8"/>
            <w:tcBorders>
              <w:top w:val="single" w:sz="4" w:space="0" w:color="000000" w:themeColor="text1"/>
            </w:tcBorders>
          </w:tcPr>
          <w:p w14:paraId="0D27973E" w14:textId="0BB37AB1" w:rsidR="00BA1DD9" w:rsidRDefault="00BA1DD9" w:rsidP="00BA1DD9">
            <w:r>
              <w:rPr>
                <w:rFonts w:ascii="Arial" w:eastAsia="Arial" w:hAnsi="Arial" w:cs="Arial"/>
                <w:sz w:val="20"/>
                <w:szCs w:val="20"/>
              </w:rPr>
              <w:t xml:space="preserve">Learning resources </w:t>
            </w:r>
          </w:p>
          <w:p w14:paraId="42E1E044" w14:textId="77777777" w:rsidR="00BA1DD9" w:rsidRDefault="00BA1DD9" w:rsidP="00BA1DD9">
            <w:r>
              <w:rPr>
                <w:rFonts w:ascii="Arial" w:eastAsia="Arial" w:hAnsi="Arial" w:cs="Arial"/>
                <w:i/>
                <w:sz w:val="20"/>
                <w:szCs w:val="20"/>
              </w:rPr>
              <w:t>Key texts</w:t>
            </w:r>
          </w:p>
          <w:p w14:paraId="6E657A20" w14:textId="77777777" w:rsidR="00BA1DD9" w:rsidRDefault="00BA1DD9" w:rsidP="00BA1DD9">
            <w:r>
              <w:rPr>
                <w:rFonts w:ascii="Arial" w:eastAsia="Arial" w:hAnsi="Arial" w:cs="Arial"/>
                <w:sz w:val="20"/>
                <w:szCs w:val="20"/>
              </w:rPr>
              <w:t xml:space="preserve">Aubrey, C. (2011) </w:t>
            </w:r>
            <w:r>
              <w:rPr>
                <w:rFonts w:ascii="Arial" w:eastAsia="Arial" w:hAnsi="Arial" w:cs="Arial"/>
                <w:i/>
                <w:sz w:val="20"/>
                <w:szCs w:val="20"/>
              </w:rPr>
              <w:t xml:space="preserve">Leading and Managing in the Early Years (2nd Ed), </w:t>
            </w:r>
            <w:r>
              <w:rPr>
                <w:rFonts w:ascii="Arial" w:eastAsia="Arial" w:hAnsi="Arial" w:cs="Arial"/>
                <w:sz w:val="20"/>
                <w:szCs w:val="20"/>
              </w:rPr>
              <w:t xml:space="preserve">London, Sage Publications </w:t>
            </w:r>
          </w:p>
          <w:p w14:paraId="460B0D45" w14:textId="77777777" w:rsidR="00BA1DD9" w:rsidRDefault="00BA1DD9" w:rsidP="00BA1DD9">
            <w:proofErr w:type="spellStart"/>
            <w:r>
              <w:rPr>
                <w:rFonts w:ascii="Arial" w:eastAsia="Arial" w:hAnsi="Arial" w:cs="Arial"/>
                <w:sz w:val="20"/>
                <w:szCs w:val="20"/>
              </w:rPr>
              <w:t>Ebbeck</w:t>
            </w:r>
            <w:proofErr w:type="spellEnd"/>
            <w:r>
              <w:rPr>
                <w:rFonts w:ascii="Arial" w:eastAsia="Arial" w:hAnsi="Arial" w:cs="Arial"/>
                <w:sz w:val="20"/>
                <w:szCs w:val="20"/>
              </w:rPr>
              <w:t xml:space="preserve"> and </w:t>
            </w:r>
            <w:proofErr w:type="spellStart"/>
            <w:r>
              <w:rPr>
                <w:rFonts w:ascii="Arial" w:eastAsia="Arial" w:hAnsi="Arial" w:cs="Arial"/>
                <w:sz w:val="20"/>
                <w:szCs w:val="20"/>
              </w:rPr>
              <w:t>Waniganayake</w:t>
            </w:r>
            <w:proofErr w:type="spellEnd"/>
            <w:r>
              <w:rPr>
                <w:rFonts w:ascii="Arial" w:eastAsia="Arial" w:hAnsi="Arial" w:cs="Arial"/>
                <w:sz w:val="20"/>
                <w:szCs w:val="20"/>
              </w:rPr>
              <w:t xml:space="preserve"> (2003) </w:t>
            </w:r>
            <w:r>
              <w:rPr>
                <w:rFonts w:ascii="Arial" w:eastAsia="Arial" w:hAnsi="Arial" w:cs="Arial"/>
                <w:i/>
                <w:sz w:val="20"/>
                <w:szCs w:val="20"/>
              </w:rPr>
              <w:t>Early Childhood Professionals: Leading Today and Tomorrow</w:t>
            </w:r>
            <w:r>
              <w:rPr>
                <w:rFonts w:ascii="Arial" w:eastAsia="Arial" w:hAnsi="Arial" w:cs="Arial"/>
                <w:sz w:val="20"/>
                <w:szCs w:val="20"/>
              </w:rPr>
              <w:t xml:space="preserve">. Elsevier: MacLennan &amp; Petty </w:t>
            </w:r>
          </w:p>
          <w:p w14:paraId="3108DC6B" w14:textId="77777777" w:rsidR="00BA1DD9" w:rsidRDefault="00BA1DD9" w:rsidP="00BA1DD9">
            <w:r>
              <w:rPr>
                <w:rFonts w:ascii="Arial" w:eastAsia="Arial" w:hAnsi="Arial" w:cs="Arial"/>
                <w:sz w:val="20"/>
                <w:szCs w:val="20"/>
              </w:rPr>
              <w:t xml:space="preserve">Miller, M. &amp; Cable, C. (2011) </w:t>
            </w:r>
            <w:r>
              <w:rPr>
                <w:rFonts w:ascii="Arial" w:eastAsia="Arial" w:hAnsi="Arial" w:cs="Arial"/>
                <w:i/>
                <w:sz w:val="20"/>
                <w:szCs w:val="20"/>
              </w:rPr>
              <w:t>Professionalization, Leadership and Management in the Early Years</w:t>
            </w:r>
            <w:r>
              <w:rPr>
                <w:rFonts w:ascii="Arial" w:eastAsia="Arial" w:hAnsi="Arial" w:cs="Arial"/>
                <w:sz w:val="20"/>
                <w:szCs w:val="20"/>
              </w:rPr>
              <w:t xml:space="preserve">. London: Sage </w:t>
            </w:r>
          </w:p>
          <w:p w14:paraId="3BFCD23B" w14:textId="77777777" w:rsidR="00BA1DD9" w:rsidRDefault="00BA1DD9" w:rsidP="00BA1DD9">
            <w:r>
              <w:rPr>
                <w:rFonts w:ascii="Arial" w:eastAsia="Arial" w:hAnsi="Arial" w:cs="Arial"/>
                <w:sz w:val="20"/>
                <w:szCs w:val="20"/>
              </w:rPr>
              <w:t xml:space="preserve">Dahlberg, G. Moss, P. and Pence, A. (2007) </w:t>
            </w:r>
            <w:r>
              <w:rPr>
                <w:rFonts w:ascii="Arial" w:eastAsia="Arial" w:hAnsi="Arial" w:cs="Arial"/>
                <w:i/>
                <w:sz w:val="20"/>
                <w:szCs w:val="20"/>
              </w:rPr>
              <w:t xml:space="preserve">Beyond Quality in Early Childhood Education and Care: Languages of Evaluation (2nd Ed), London: </w:t>
            </w:r>
            <w:proofErr w:type="spellStart"/>
            <w:r>
              <w:rPr>
                <w:rFonts w:ascii="Arial" w:eastAsia="Arial" w:hAnsi="Arial" w:cs="Arial"/>
                <w:i/>
                <w:sz w:val="20"/>
                <w:szCs w:val="20"/>
              </w:rPr>
              <w:t>Falmer</w:t>
            </w:r>
            <w:proofErr w:type="spellEnd"/>
            <w:r>
              <w:rPr>
                <w:rFonts w:ascii="Arial" w:eastAsia="Arial" w:hAnsi="Arial" w:cs="Arial"/>
                <w:i/>
                <w:sz w:val="20"/>
                <w:szCs w:val="20"/>
              </w:rPr>
              <w:t xml:space="preserve"> Press. </w:t>
            </w:r>
          </w:p>
          <w:p w14:paraId="6D1A07B5" w14:textId="77777777" w:rsidR="00BA1DD9" w:rsidRDefault="00BA1DD9" w:rsidP="00BA1DD9">
            <w:r>
              <w:rPr>
                <w:rFonts w:ascii="Arial" w:eastAsia="Arial" w:hAnsi="Arial" w:cs="Arial"/>
                <w:sz w:val="20"/>
                <w:szCs w:val="20"/>
              </w:rPr>
              <w:t xml:space="preserve">Pugh, G. (Ed) (2009) </w:t>
            </w:r>
            <w:r>
              <w:rPr>
                <w:rFonts w:ascii="Arial" w:eastAsia="Arial" w:hAnsi="Arial" w:cs="Arial"/>
                <w:i/>
                <w:sz w:val="20"/>
                <w:szCs w:val="20"/>
              </w:rPr>
              <w:t xml:space="preserve">Contemporary Issues in the Early Years, </w:t>
            </w:r>
            <w:r>
              <w:rPr>
                <w:rFonts w:ascii="Arial" w:eastAsia="Arial" w:hAnsi="Arial" w:cs="Arial"/>
                <w:sz w:val="20"/>
                <w:szCs w:val="20"/>
              </w:rPr>
              <w:t xml:space="preserve">London: Paul Chapman Publishing. </w:t>
            </w:r>
          </w:p>
          <w:p w14:paraId="1AA6A8A3" w14:textId="77777777" w:rsidR="00BA1DD9" w:rsidRDefault="00BA1DD9" w:rsidP="00BA1DD9">
            <w:r>
              <w:rPr>
                <w:rFonts w:ascii="Arial" w:eastAsia="Arial" w:hAnsi="Arial" w:cs="Arial"/>
                <w:sz w:val="20"/>
                <w:szCs w:val="20"/>
              </w:rPr>
              <w:t xml:space="preserve">Rodd, J. (2013) </w:t>
            </w:r>
            <w:r>
              <w:rPr>
                <w:rFonts w:ascii="Arial" w:eastAsia="Arial" w:hAnsi="Arial" w:cs="Arial"/>
                <w:i/>
                <w:sz w:val="20"/>
                <w:szCs w:val="20"/>
              </w:rPr>
              <w:t>Leadership in the Early Years</w:t>
            </w:r>
            <w:r>
              <w:rPr>
                <w:rFonts w:ascii="Arial" w:eastAsia="Arial" w:hAnsi="Arial" w:cs="Arial"/>
                <w:sz w:val="20"/>
                <w:szCs w:val="20"/>
              </w:rPr>
              <w:t>. (4</w:t>
            </w:r>
            <w:r>
              <w:rPr>
                <w:rFonts w:ascii="Arial" w:eastAsia="Arial" w:hAnsi="Arial" w:cs="Arial"/>
                <w:sz w:val="20"/>
                <w:szCs w:val="20"/>
                <w:vertAlign w:val="superscript"/>
              </w:rPr>
              <w:t>th</w:t>
            </w:r>
            <w:r>
              <w:rPr>
                <w:rFonts w:ascii="Arial" w:eastAsia="Arial" w:hAnsi="Arial" w:cs="Arial"/>
                <w:sz w:val="20"/>
                <w:szCs w:val="20"/>
              </w:rPr>
              <w:t xml:space="preserve"> Ed), Maidenhead: Open University Press. </w:t>
            </w:r>
          </w:p>
          <w:p w14:paraId="06A02EB0" w14:textId="77777777" w:rsidR="00BA1DD9" w:rsidRDefault="00BA1DD9" w:rsidP="00BA1DD9">
            <w:r>
              <w:rPr>
                <w:rFonts w:ascii="Arial" w:eastAsia="Arial" w:hAnsi="Arial" w:cs="Arial"/>
                <w:sz w:val="20"/>
                <w:szCs w:val="20"/>
              </w:rPr>
              <w:t xml:space="preserve">Rose, J. &amp; Rogers, J. (2012) </w:t>
            </w:r>
            <w:r>
              <w:rPr>
                <w:rFonts w:ascii="Arial" w:eastAsia="Arial" w:hAnsi="Arial" w:cs="Arial"/>
                <w:i/>
                <w:sz w:val="20"/>
                <w:szCs w:val="20"/>
              </w:rPr>
              <w:t xml:space="preserve">The Role of the Adult in Early Childhood Settings, </w:t>
            </w:r>
            <w:r>
              <w:rPr>
                <w:rFonts w:ascii="Arial" w:eastAsia="Arial" w:hAnsi="Arial" w:cs="Arial"/>
                <w:sz w:val="20"/>
                <w:szCs w:val="20"/>
              </w:rPr>
              <w:t xml:space="preserve">Milton Keynes, Open University Press </w:t>
            </w:r>
          </w:p>
          <w:p w14:paraId="0EAF441A" w14:textId="7F769A4F" w:rsidR="00BA1DD9" w:rsidRDefault="00BA1DD9" w:rsidP="00BA1DD9">
            <w:proofErr w:type="spellStart"/>
            <w:r>
              <w:rPr>
                <w:rFonts w:ascii="Arial" w:eastAsia="Arial" w:hAnsi="Arial" w:cs="Arial"/>
                <w:sz w:val="20"/>
                <w:szCs w:val="20"/>
              </w:rPr>
              <w:t>Whalley</w:t>
            </w:r>
            <w:proofErr w:type="spellEnd"/>
            <w:r>
              <w:rPr>
                <w:rFonts w:ascii="Arial" w:eastAsia="Arial" w:hAnsi="Arial" w:cs="Arial"/>
                <w:sz w:val="20"/>
                <w:szCs w:val="20"/>
              </w:rPr>
              <w:t xml:space="preserve">, M. (2008) </w:t>
            </w:r>
            <w:r>
              <w:rPr>
                <w:rFonts w:ascii="Arial" w:eastAsia="Arial" w:hAnsi="Arial" w:cs="Arial"/>
                <w:i/>
                <w:sz w:val="20"/>
                <w:szCs w:val="20"/>
              </w:rPr>
              <w:t>Leading Practice in Early Years Settings</w:t>
            </w:r>
            <w:r>
              <w:rPr>
                <w:rFonts w:ascii="Arial" w:eastAsia="Arial" w:hAnsi="Arial" w:cs="Arial"/>
                <w:sz w:val="20"/>
                <w:szCs w:val="20"/>
              </w:rPr>
              <w:t xml:space="preserve">. Exeter. Learning Matters Ltd </w:t>
            </w:r>
          </w:p>
          <w:p w14:paraId="74D45F47" w14:textId="77777777" w:rsidR="00BA1DD9" w:rsidRDefault="00BA1DD9" w:rsidP="00BA1DD9">
            <w:r>
              <w:rPr>
                <w:rFonts w:ascii="Arial" w:eastAsia="Arial" w:hAnsi="Arial" w:cs="Arial"/>
                <w:i/>
                <w:sz w:val="20"/>
                <w:szCs w:val="20"/>
              </w:rPr>
              <w:t>Key web-based and electronic resources</w:t>
            </w:r>
          </w:p>
          <w:p w14:paraId="56C68575" w14:textId="54B68677" w:rsidR="00BA1DD9" w:rsidRPr="007378FC" w:rsidRDefault="00BA1DD9" w:rsidP="006D592F">
            <w:pPr>
              <w:numPr>
                <w:ilvl w:val="0"/>
                <w:numId w:val="23"/>
              </w:numPr>
              <w:spacing w:before="0" w:after="0"/>
              <w:ind w:left="269"/>
              <w:contextualSpacing/>
              <w:rPr>
                <w:sz w:val="20"/>
                <w:szCs w:val="20"/>
              </w:rPr>
            </w:pPr>
            <w:r>
              <w:rPr>
                <w:rFonts w:ascii="Arial" w:eastAsia="Arial" w:hAnsi="Arial" w:cs="Arial"/>
                <w:sz w:val="20"/>
                <w:szCs w:val="20"/>
              </w:rPr>
              <w:t>links to resources and reading material posted on Minerva</w:t>
            </w:r>
          </w:p>
          <w:p w14:paraId="18FABDC3" w14:textId="77777777" w:rsidR="00BA1DD9" w:rsidRDefault="00BA1DD9" w:rsidP="00BA1DD9">
            <w:r>
              <w:rPr>
                <w:rFonts w:ascii="Arial" w:eastAsia="Arial" w:hAnsi="Arial" w:cs="Arial"/>
                <w:i/>
                <w:sz w:val="20"/>
                <w:szCs w:val="20"/>
              </w:rPr>
              <w:t>Specialist resources:</w:t>
            </w:r>
          </w:p>
          <w:p w14:paraId="664E96AA" w14:textId="77777777" w:rsidR="00BA1DD9" w:rsidRDefault="00BA1DD9" w:rsidP="006D592F">
            <w:pPr>
              <w:numPr>
                <w:ilvl w:val="0"/>
                <w:numId w:val="23"/>
              </w:numPr>
              <w:spacing w:before="0" w:after="0"/>
              <w:ind w:left="269"/>
              <w:contextualSpacing/>
              <w:jc w:val="both"/>
              <w:rPr>
                <w:sz w:val="20"/>
                <w:szCs w:val="20"/>
              </w:rPr>
            </w:pPr>
            <w:r>
              <w:rPr>
                <w:rFonts w:ascii="Arial" w:eastAsia="Arial" w:hAnsi="Arial" w:cs="Arial"/>
                <w:sz w:val="20"/>
                <w:szCs w:val="20"/>
              </w:rPr>
              <w:t>European Early Childhood Education Research Journal</w:t>
            </w:r>
          </w:p>
          <w:p w14:paraId="6FF6D3C4" w14:textId="77777777" w:rsidR="00BA1DD9" w:rsidRDefault="00BA1DD9" w:rsidP="006D592F">
            <w:pPr>
              <w:numPr>
                <w:ilvl w:val="0"/>
                <w:numId w:val="23"/>
              </w:numPr>
              <w:spacing w:before="0" w:after="0"/>
              <w:ind w:left="269"/>
              <w:contextualSpacing/>
              <w:jc w:val="both"/>
              <w:rPr>
                <w:sz w:val="20"/>
                <w:szCs w:val="20"/>
              </w:rPr>
            </w:pPr>
            <w:r>
              <w:rPr>
                <w:rFonts w:ascii="Arial" w:eastAsia="Arial" w:hAnsi="Arial" w:cs="Arial"/>
                <w:sz w:val="20"/>
                <w:szCs w:val="20"/>
              </w:rPr>
              <w:t>International Journal of Early Years Education</w:t>
            </w:r>
          </w:p>
          <w:p w14:paraId="6B270880" w14:textId="77777777" w:rsidR="00BA1DD9" w:rsidRDefault="00BA1DD9" w:rsidP="006D592F">
            <w:pPr>
              <w:numPr>
                <w:ilvl w:val="0"/>
                <w:numId w:val="23"/>
              </w:numPr>
              <w:spacing w:before="0" w:after="0"/>
              <w:ind w:left="269"/>
              <w:contextualSpacing/>
              <w:jc w:val="both"/>
              <w:rPr>
                <w:sz w:val="20"/>
                <w:szCs w:val="20"/>
              </w:rPr>
            </w:pPr>
            <w:r>
              <w:rPr>
                <w:rFonts w:ascii="Arial" w:eastAsia="Arial" w:hAnsi="Arial" w:cs="Arial"/>
                <w:sz w:val="20"/>
                <w:szCs w:val="20"/>
              </w:rPr>
              <w:t>Early Years:  An International Journal of Research and Development</w:t>
            </w:r>
          </w:p>
          <w:p w14:paraId="537E11E8" w14:textId="77777777" w:rsidR="00BA1DD9" w:rsidRDefault="00BA1DD9" w:rsidP="006D592F">
            <w:pPr>
              <w:numPr>
                <w:ilvl w:val="0"/>
                <w:numId w:val="23"/>
              </w:numPr>
              <w:spacing w:before="0" w:after="0"/>
              <w:ind w:left="269"/>
              <w:contextualSpacing/>
              <w:rPr>
                <w:sz w:val="20"/>
                <w:szCs w:val="20"/>
              </w:rPr>
            </w:pPr>
            <w:r>
              <w:rPr>
                <w:rFonts w:ascii="Arial" w:eastAsia="Arial" w:hAnsi="Arial" w:cs="Arial"/>
                <w:sz w:val="20"/>
                <w:szCs w:val="20"/>
              </w:rPr>
              <w:t>Early Childhood Research Quarterly</w:t>
            </w:r>
          </w:p>
          <w:p w14:paraId="2681D16B" w14:textId="77777777" w:rsidR="00BA1DD9" w:rsidRDefault="00BA1DD9" w:rsidP="006D592F">
            <w:pPr>
              <w:numPr>
                <w:ilvl w:val="0"/>
                <w:numId w:val="23"/>
              </w:numPr>
              <w:spacing w:before="0" w:after="0"/>
              <w:ind w:left="269"/>
              <w:contextualSpacing/>
              <w:rPr>
                <w:sz w:val="20"/>
                <w:szCs w:val="20"/>
              </w:rPr>
            </w:pPr>
          </w:p>
        </w:tc>
      </w:tr>
      <w:tr w:rsidR="00BA1DD9" w14:paraId="262F8F62" w14:textId="77777777" w:rsidTr="149F018A">
        <w:tc>
          <w:tcPr>
            <w:tcW w:w="5000" w:type="pct"/>
            <w:gridSpan w:val="8"/>
          </w:tcPr>
          <w:p w14:paraId="512B4700" w14:textId="795171F9" w:rsidR="00BA1DD9" w:rsidRDefault="00BA1DD9" w:rsidP="00BA1DD9">
            <w:r>
              <w:rPr>
                <w:rFonts w:ascii="Arial" w:eastAsia="Arial" w:hAnsi="Arial" w:cs="Arial"/>
                <w:sz w:val="20"/>
                <w:szCs w:val="20"/>
              </w:rPr>
              <w:t xml:space="preserve">Preparatory work </w:t>
            </w:r>
          </w:p>
          <w:p w14:paraId="0175FB1F" w14:textId="448E4921" w:rsidR="00BA1DD9" w:rsidRDefault="00BA1DD9" w:rsidP="00BA1DD9">
            <w:r>
              <w:rPr>
                <w:rFonts w:ascii="Arial" w:eastAsia="Arial" w:hAnsi="Arial" w:cs="Arial"/>
                <w:sz w:val="20"/>
                <w:szCs w:val="20"/>
              </w:rPr>
              <w:t xml:space="preserve"> Reflect on your own experiences of leaders in a work context.  What attributes did they have?</w:t>
            </w:r>
          </w:p>
        </w:tc>
      </w:tr>
    </w:tbl>
    <w:p w14:paraId="099C6225" w14:textId="77777777" w:rsidR="00BA1DD9" w:rsidRDefault="00BA1DD9" w:rsidP="00BA1DD9"/>
    <w:p w14:paraId="4F6DE59E" w14:textId="77777777" w:rsidR="00BA1DD9" w:rsidRDefault="00BA1DD9" w:rsidP="00BA1DD9"/>
    <w:p w14:paraId="460EBB1F" w14:textId="77777777" w:rsidR="00BA1DD9" w:rsidRDefault="00BA1DD9" w:rsidP="00BA1DD9"/>
    <w:p w14:paraId="3E2D78D1" w14:textId="77777777" w:rsidR="00BA1DD9" w:rsidRDefault="00BA1DD9" w:rsidP="00BA1DD9">
      <w:r>
        <w:rPr>
          <w:rFonts w:ascii="Arial" w:eastAsia="Arial" w:hAnsi="Arial" w:cs="Arial"/>
          <w:sz w:val="20"/>
          <w:szCs w:val="20"/>
        </w:rPr>
        <w:t xml:space="preserve"> </w:t>
      </w:r>
    </w:p>
    <w:p w14:paraId="7180BA9F" w14:textId="77777777" w:rsidR="00BA1DD9" w:rsidRDefault="00BA1DD9" w:rsidP="00BA1DD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677"/>
        <w:gridCol w:w="1221"/>
        <w:gridCol w:w="935"/>
        <w:gridCol w:w="286"/>
        <w:gridCol w:w="1296"/>
      </w:tblGrid>
      <w:tr w:rsidR="00BA1DD9" w14:paraId="2B143A91" w14:textId="77777777" w:rsidTr="149F018A">
        <w:tc>
          <w:tcPr>
            <w:tcW w:w="2104" w:type="pct"/>
          </w:tcPr>
          <w:p w14:paraId="5A237F1A" w14:textId="77777777" w:rsidR="00BA1DD9" w:rsidRDefault="00BA1DD9" w:rsidP="00BA1DD9">
            <w:r>
              <w:rPr>
                <w:rFonts w:ascii="Arial" w:eastAsia="Arial" w:hAnsi="Arial" w:cs="Arial"/>
                <w:sz w:val="20"/>
                <w:szCs w:val="20"/>
              </w:rPr>
              <w:t>Module code</w:t>
            </w:r>
          </w:p>
        </w:tc>
        <w:tc>
          <w:tcPr>
            <w:tcW w:w="2896" w:type="pct"/>
            <w:gridSpan w:val="5"/>
          </w:tcPr>
          <w:p w14:paraId="1ECFF5C5" w14:textId="77777777" w:rsidR="00BA1DD9" w:rsidRDefault="00BA1DD9" w:rsidP="00BA1DD9">
            <w:r>
              <w:rPr>
                <w:rFonts w:ascii="Arial" w:eastAsia="Arial" w:hAnsi="Arial" w:cs="Arial"/>
                <w:sz w:val="20"/>
                <w:szCs w:val="20"/>
              </w:rPr>
              <w:t>ED6038</w:t>
            </w:r>
          </w:p>
        </w:tc>
      </w:tr>
      <w:tr w:rsidR="00BA1DD9" w14:paraId="6C780242" w14:textId="77777777" w:rsidTr="149F018A">
        <w:tc>
          <w:tcPr>
            <w:tcW w:w="2104" w:type="pct"/>
            <w:tcBorders>
              <w:bottom w:val="single" w:sz="4" w:space="0" w:color="000000" w:themeColor="text1"/>
            </w:tcBorders>
          </w:tcPr>
          <w:p w14:paraId="20B223BF" w14:textId="77777777" w:rsidR="00BA1DD9" w:rsidRDefault="00BA1DD9" w:rsidP="00BA1DD9">
            <w:r>
              <w:rPr>
                <w:rFonts w:ascii="Arial" w:eastAsia="Arial" w:hAnsi="Arial" w:cs="Arial"/>
                <w:sz w:val="20"/>
                <w:szCs w:val="20"/>
              </w:rPr>
              <w:t>Module title</w:t>
            </w:r>
          </w:p>
        </w:tc>
        <w:tc>
          <w:tcPr>
            <w:tcW w:w="2896" w:type="pct"/>
            <w:gridSpan w:val="5"/>
            <w:tcBorders>
              <w:bottom w:val="single" w:sz="4" w:space="0" w:color="000000" w:themeColor="text1"/>
            </w:tcBorders>
          </w:tcPr>
          <w:p w14:paraId="6D12273B" w14:textId="21985194" w:rsidR="00BA1DD9" w:rsidRDefault="00BA1DD9" w:rsidP="00BA1DD9">
            <w:r>
              <w:rPr>
                <w:rFonts w:ascii="Arial" w:eastAsia="Arial" w:hAnsi="Arial" w:cs="Arial"/>
                <w:sz w:val="20"/>
                <w:szCs w:val="20"/>
              </w:rPr>
              <w:t>Symbolic Representation:</w:t>
            </w:r>
            <w:r w:rsidR="007378FC">
              <w:rPr>
                <w:rFonts w:ascii="Arial" w:eastAsia="Arial" w:hAnsi="Arial" w:cs="Arial"/>
                <w:sz w:val="20"/>
                <w:szCs w:val="20"/>
              </w:rPr>
              <w:t xml:space="preserve"> </w:t>
            </w:r>
            <w:r>
              <w:rPr>
                <w:rFonts w:ascii="Arial" w:eastAsia="Arial" w:hAnsi="Arial" w:cs="Arial"/>
                <w:sz w:val="20"/>
                <w:szCs w:val="20"/>
              </w:rPr>
              <w:t xml:space="preserve">Young Children Making Meaning </w:t>
            </w:r>
          </w:p>
        </w:tc>
      </w:tr>
      <w:tr w:rsidR="00BA1DD9" w14:paraId="38F8E039"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3A438" w14:textId="77777777" w:rsidR="00BA1DD9" w:rsidRDefault="00BA1DD9" w:rsidP="00BA1DD9">
            <w:r>
              <w:rPr>
                <w:rFonts w:ascii="Arial" w:eastAsia="Arial" w:hAnsi="Arial" w:cs="Arial"/>
                <w:sz w:val="20"/>
                <w:szCs w:val="20"/>
              </w:rPr>
              <w:t>Subject field</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FC36C" w14:textId="77777777" w:rsidR="00BA1DD9" w:rsidRDefault="00BA1DD9" w:rsidP="00BA1DD9">
            <w:r>
              <w:rPr>
                <w:rFonts w:ascii="Arial" w:eastAsia="Arial" w:hAnsi="Arial" w:cs="Arial"/>
                <w:sz w:val="20"/>
                <w:szCs w:val="20"/>
              </w:rPr>
              <w:t>Education</w:t>
            </w:r>
          </w:p>
        </w:tc>
      </w:tr>
      <w:tr w:rsidR="00BA1DD9" w14:paraId="26CC91F3"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45693" w14:textId="77777777" w:rsidR="00BA1DD9" w:rsidRDefault="00BA1DD9" w:rsidP="00BA1DD9">
            <w:r>
              <w:rPr>
                <w:rFonts w:ascii="Arial" w:eastAsia="Arial" w:hAnsi="Arial" w:cs="Arial"/>
                <w:sz w:val="20"/>
                <w:szCs w:val="20"/>
              </w:rPr>
              <w:t>Pathway(s)</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A1460" w14:textId="77777777" w:rsidR="00BA1DD9" w:rsidRDefault="00BA1DD9" w:rsidP="00BA1DD9">
            <w:r>
              <w:rPr>
                <w:rFonts w:ascii="Arial" w:eastAsia="Arial" w:hAnsi="Arial" w:cs="Arial"/>
                <w:sz w:val="20"/>
                <w:szCs w:val="20"/>
              </w:rPr>
              <w:t xml:space="preserve">Early Years Education </w:t>
            </w:r>
          </w:p>
        </w:tc>
      </w:tr>
      <w:tr w:rsidR="00BA1DD9" w14:paraId="2BAC0C21"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BA47" w14:textId="77777777" w:rsidR="00BA1DD9" w:rsidRDefault="00BA1DD9" w:rsidP="00BA1DD9">
            <w:r>
              <w:rPr>
                <w:rFonts w:ascii="Arial" w:eastAsia="Arial" w:hAnsi="Arial" w:cs="Arial"/>
                <w:sz w:val="20"/>
                <w:szCs w:val="20"/>
              </w:rPr>
              <w:t xml:space="preserve">Level </w:t>
            </w:r>
          </w:p>
        </w:tc>
        <w:tc>
          <w:tcPr>
            <w:tcW w:w="8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62FB3" w14:textId="77777777" w:rsidR="00BA1DD9" w:rsidRDefault="00BA1DD9" w:rsidP="00BA1DD9">
            <w:pPr>
              <w:jc w:val="cente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0D440" w14:textId="77777777" w:rsidR="00BA1DD9" w:rsidRDefault="00BA1DD9" w:rsidP="00BA1DD9">
            <w:pPr>
              <w:jc w:val="center"/>
            </w:pPr>
          </w:p>
        </w:tc>
        <w:tc>
          <w:tcPr>
            <w:tcW w:w="6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B5637" w14:textId="77777777" w:rsidR="00BA1DD9" w:rsidRDefault="00BA1DD9" w:rsidP="00BA1DD9">
            <w:pPr>
              <w:jc w:val="center"/>
            </w:pPr>
            <w:r>
              <w:rPr>
                <w:rFonts w:ascii="Arial" w:eastAsia="Arial" w:hAnsi="Arial" w:cs="Arial"/>
                <w:sz w:val="20"/>
                <w:szCs w:val="20"/>
              </w:rPr>
              <w:t>6</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77A50" w14:textId="77777777" w:rsidR="00BA1DD9" w:rsidRDefault="00BA1DD9" w:rsidP="00BA1DD9">
            <w:pPr>
              <w:jc w:val="center"/>
            </w:pPr>
          </w:p>
        </w:tc>
      </w:tr>
      <w:tr w:rsidR="00BA1DD9" w14:paraId="5373AD98"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D5F3B" w14:textId="77777777" w:rsidR="00BA1DD9" w:rsidRDefault="00BA1DD9" w:rsidP="00BA1DD9">
            <w:r>
              <w:rPr>
                <w:rFonts w:ascii="Arial" w:eastAsia="Arial" w:hAnsi="Arial" w:cs="Arial"/>
                <w:sz w:val="20"/>
                <w:szCs w:val="20"/>
              </w:rPr>
              <w:t>UK credits</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B3240" w14:textId="77777777" w:rsidR="00BA1DD9" w:rsidRDefault="00BA1DD9" w:rsidP="00BA1DD9">
            <w:r>
              <w:rPr>
                <w:rFonts w:ascii="Arial" w:eastAsia="Arial" w:hAnsi="Arial" w:cs="Arial"/>
                <w:sz w:val="20"/>
                <w:szCs w:val="20"/>
              </w:rPr>
              <w:t xml:space="preserve">20 </w:t>
            </w:r>
          </w:p>
        </w:tc>
      </w:tr>
      <w:tr w:rsidR="00BA1DD9" w14:paraId="40ABF99E"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77ED" w14:textId="77777777" w:rsidR="00BA1DD9" w:rsidRDefault="00BA1DD9" w:rsidP="00BA1DD9">
            <w:r>
              <w:rPr>
                <w:rFonts w:ascii="Arial" w:eastAsia="Arial" w:hAnsi="Arial" w:cs="Arial"/>
                <w:sz w:val="20"/>
                <w:szCs w:val="20"/>
              </w:rPr>
              <w:t>ECTS credits</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9D22" w14:textId="77777777" w:rsidR="00BA1DD9" w:rsidRDefault="00BA1DD9" w:rsidP="00BA1DD9">
            <w:r>
              <w:rPr>
                <w:rFonts w:ascii="Arial" w:eastAsia="Arial" w:hAnsi="Arial" w:cs="Arial"/>
                <w:sz w:val="20"/>
                <w:szCs w:val="20"/>
              </w:rPr>
              <w:t xml:space="preserve">10 </w:t>
            </w:r>
          </w:p>
        </w:tc>
      </w:tr>
      <w:tr w:rsidR="00BA1DD9" w14:paraId="2A3B6DF4"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843A4" w14:textId="77777777" w:rsidR="00BA1DD9" w:rsidRDefault="00BA1DD9" w:rsidP="00BA1DD9">
            <w:r>
              <w:rPr>
                <w:rFonts w:ascii="Arial" w:eastAsia="Arial" w:hAnsi="Arial" w:cs="Arial"/>
                <w:sz w:val="20"/>
                <w:szCs w:val="20"/>
              </w:rPr>
              <w:t xml:space="preserve">Core or Compulsory or Optional </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D74E" w14:textId="77777777" w:rsidR="00BA1DD9" w:rsidRDefault="00BA1DD9" w:rsidP="00BA1DD9">
            <w:r>
              <w:rPr>
                <w:rFonts w:ascii="Arial" w:eastAsia="Arial" w:hAnsi="Arial" w:cs="Arial"/>
                <w:sz w:val="20"/>
                <w:szCs w:val="20"/>
              </w:rPr>
              <w:t xml:space="preserve">Compulsory for Early Years Award </w:t>
            </w:r>
          </w:p>
        </w:tc>
      </w:tr>
      <w:tr w:rsidR="00BA1DD9" w14:paraId="798F3C7C"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79CCA" w14:textId="77777777" w:rsidR="00BA1DD9" w:rsidRDefault="00BA1DD9" w:rsidP="00BA1DD9">
            <w:r>
              <w:rPr>
                <w:rFonts w:ascii="Arial" w:eastAsia="Arial" w:hAnsi="Arial" w:cs="Arial"/>
                <w:sz w:val="20"/>
                <w:szCs w:val="20"/>
              </w:rPr>
              <w:t>Acceptable for</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6B80B" w14:textId="77777777" w:rsidR="00BA1DD9" w:rsidRDefault="00BA1DD9" w:rsidP="00BA1DD9">
            <w:r>
              <w:rPr>
                <w:rFonts w:ascii="Arial" w:eastAsia="Arial" w:hAnsi="Arial" w:cs="Arial"/>
                <w:sz w:val="20"/>
                <w:szCs w:val="20"/>
              </w:rPr>
              <w:t>None</w:t>
            </w:r>
          </w:p>
        </w:tc>
      </w:tr>
      <w:tr w:rsidR="00BA1DD9" w14:paraId="7B65769D" w14:textId="77777777" w:rsidTr="149F018A">
        <w:tc>
          <w:tcPr>
            <w:tcW w:w="21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87E2" w14:textId="77777777" w:rsidR="00BA1DD9" w:rsidRDefault="00BA1DD9" w:rsidP="00BA1DD9">
            <w:r>
              <w:rPr>
                <w:rFonts w:ascii="Arial" w:eastAsia="Arial" w:hAnsi="Arial" w:cs="Arial"/>
                <w:sz w:val="20"/>
                <w:szCs w:val="20"/>
              </w:rPr>
              <w:t>Excluded combinations</w:t>
            </w:r>
          </w:p>
        </w:tc>
        <w:tc>
          <w:tcPr>
            <w:tcW w:w="289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FA8A3" w14:textId="77777777" w:rsidR="00BA1DD9" w:rsidRDefault="00BA1DD9" w:rsidP="00BA1DD9">
            <w:r>
              <w:rPr>
                <w:rFonts w:ascii="Arial" w:eastAsia="Arial" w:hAnsi="Arial" w:cs="Arial"/>
                <w:sz w:val="20"/>
                <w:szCs w:val="20"/>
              </w:rPr>
              <w:t>None</w:t>
            </w:r>
          </w:p>
        </w:tc>
      </w:tr>
      <w:tr w:rsidR="00BA1DD9" w14:paraId="76EA47EB" w14:textId="77777777" w:rsidTr="149F018A">
        <w:tc>
          <w:tcPr>
            <w:tcW w:w="2104" w:type="pct"/>
            <w:tcBorders>
              <w:top w:val="single" w:sz="4" w:space="0" w:color="000000" w:themeColor="text1"/>
            </w:tcBorders>
          </w:tcPr>
          <w:p w14:paraId="366C3B15" w14:textId="77777777" w:rsidR="00BA1DD9" w:rsidRDefault="00BA1DD9" w:rsidP="00BA1DD9">
            <w:r>
              <w:rPr>
                <w:rFonts w:ascii="Arial" w:eastAsia="Arial" w:hAnsi="Arial" w:cs="Arial"/>
                <w:sz w:val="20"/>
                <w:szCs w:val="20"/>
              </w:rPr>
              <w:t>Class contact time: total hours</w:t>
            </w:r>
          </w:p>
        </w:tc>
        <w:tc>
          <w:tcPr>
            <w:tcW w:w="2896" w:type="pct"/>
            <w:gridSpan w:val="5"/>
            <w:tcBorders>
              <w:top w:val="single" w:sz="4" w:space="0" w:color="000000" w:themeColor="text1"/>
            </w:tcBorders>
          </w:tcPr>
          <w:p w14:paraId="71236BC5" w14:textId="77777777" w:rsidR="00BA1DD9" w:rsidRDefault="00BA1DD9" w:rsidP="00BA1DD9">
            <w:r>
              <w:rPr>
                <w:rFonts w:ascii="Arial" w:eastAsia="Arial" w:hAnsi="Arial" w:cs="Arial"/>
                <w:sz w:val="20"/>
                <w:szCs w:val="20"/>
              </w:rPr>
              <w:t xml:space="preserve">39 </w:t>
            </w:r>
          </w:p>
        </w:tc>
      </w:tr>
      <w:tr w:rsidR="00BA1DD9" w14:paraId="7456FBE9" w14:textId="77777777" w:rsidTr="149F018A">
        <w:tc>
          <w:tcPr>
            <w:tcW w:w="2104" w:type="pct"/>
            <w:tcBorders>
              <w:top w:val="single" w:sz="4" w:space="0" w:color="000000" w:themeColor="text1"/>
            </w:tcBorders>
          </w:tcPr>
          <w:p w14:paraId="705E9C75" w14:textId="77777777" w:rsidR="00BA1DD9" w:rsidRDefault="00BA1DD9" w:rsidP="00BA1DD9">
            <w:r>
              <w:rPr>
                <w:rFonts w:ascii="Arial" w:eastAsia="Arial" w:hAnsi="Arial" w:cs="Arial"/>
                <w:sz w:val="20"/>
                <w:szCs w:val="20"/>
              </w:rPr>
              <w:t>Independent study time: total hours</w:t>
            </w:r>
          </w:p>
        </w:tc>
        <w:tc>
          <w:tcPr>
            <w:tcW w:w="2896" w:type="pct"/>
            <w:gridSpan w:val="5"/>
            <w:tcBorders>
              <w:top w:val="single" w:sz="4" w:space="0" w:color="000000" w:themeColor="text1"/>
            </w:tcBorders>
          </w:tcPr>
          <w:p w14:paraId="78A53108" w14:textId="77777777" w:rsidR="00BA1DD9" w:rsidRDefault="00BA1DD9" w:rsidP="00BA1DD9">
            <w:r>
              <w:rPr>
                <w:rFonts w:ascii="Arial" w:eastAsia="Arial" w:hAnsi="Arial" w:cs="Arial"/>
                <w:sz w:val="20"/>
                <w:szCs w:val="20"/>
              </w:rPr>
              <w:t xml:space="preserve">161 </w:t>
            </w:r>
          </w:p>
        </w:tc>
      </w:tr>
      <w:tr w:rsidR="00BA1DD9" w14:paraId="4C4A46FD" w14:textId="77777777" w:rsidTr="149F018A">
        <w:tc>
          <w:tcPr>
            <w:tcW w:w="2104" w:type="pct"/>
            <w:tcBorders>
              <w:top w:val="single" w:sz="4" w:space="0" w:color="000000" w:themeColor="text1"/>
            </w:tcBorders>
          </w:tcPr>
          <w:p w14:paraId="6AB804ED" w14:textId="77777777" w:rsidR="00BA1DD9" w:rsidRDefault="00BA1DD9" w:rsidP="00BA1DD9">
            <w:r>
              <w:rPr>
                <w:rFonts w:ascii="Arial" w:eastAsia="Arial" w:hAnsi="Arial" w:cs="Arial"/>
                <w:sz w:val="20"/>
                <w:szCs w:val="20"/>
              </w:rPr>
              <w:t>Duration of the module</w:t>
            </w:r>
          </w:p>
        </w:tc>
        <w:tc>
          <w:tcPr>
            <w:tcW w:w="2896" w:type="pct"/>
            <w:gridSpan w:val="5"/>
            <w:tcBorders>
              <w:top w:val="single" w:sz="4" w:space="0" w:color="000000" w:themeColor="text1"/>
            </w:tcBorders>
          </w:tcPr>
          <w:p w14:paraId="30A1DA8E" w14:textId="77777777" w:rsidR="00BA1DD9" w:rsidRDefault="00BA1DD9" w:rsidP="00BA1DD9">
            <w:r>
              <w:rPr>
                <w:rFonts w:ascii="Arial" w:eastAsia="Arial" w:hAnsi="Arial" w:cs="Arial"/>
                <w:sz w:val="20"/>
                <w:szCs w:val="20"/>
              </w:rPr>
              <w:t xml:space="preserve">26 weeks </w:t>
            </w:r>
          </w:p>
        </w:tc>
      </w:tr>
      <w:tr w:rsidR="00BA1DD9" w14:paraId="60679E95" w14:textId="77777777" w:rsidTr="149F018A">
        <w:tc>
          <w:tcPr>
            <w:tcW w:w="2104" w:type="pct"/>
            <w:tcBorders>
              <w:top w:val="single" w:sz="4" w:space="0" w:color="000000" w:themeColor="text1"/>
            </w:tcBorders>
          </w:tcPr>
          <w:p w14:paraId="7971DC9A" w14:textId="77777777" w:rsidR="00BA1DD9" w:rsidRDefault="00BA1DD9" w:rsidP="00BA1DD9">
            <w:r>
              <w:rPr>
                <w:rFonts w:ascii="Arial" w:eastAsia="Arial" w:hAnsi="Arial" w:cs="Arial"/>
                <w:sz w:val="20"/>
                <w:szCs w:val="20"/>
              </w:rPr>
              <w:t xml:space="preserve">Main campus location </w:t>
            </w:r>
          </w:p>
        </w:tc>
        <w:tc>
          <w:tcPr>
            <w:tcW w:w="2896" w:type="pct"/>
            <w:gridSpan w:val="5"/>
            <w:tcBorders>
              <w:top w:val="single" w:sz="4" w:space="0" w:color="000000" w:themeColor="text1"/>
            </w:tcBorders>
          </w:tcPr>
          <w:p w14:paraId="20290312" w14:textId="2D0391D8" w:rsidR="00BA1DD9" w:rsidRDefault="007378FC" w:rsidP="00BA1DD9">
            <w:r>
              <w:rPr>
                <w:rFonts w:ascii="Arial" w:eastAsia="Arial" w:hAnsi="Arial" w:cs="Arial"/>
                <w:sz w:val="20"/>
                <w:szCs w:val="20"/>
              </w:rPr>
              <w:t>University Campus Weston</w:t>
            </w:r>
          </w:p>
        </w:tc>
      </w:tr>
      <w:tr w:rsidR="00BA1DD9" w14:paraId="1416F748" w14:textId="77777777" w:rsidTr="149F018A">
        <w:tc>
          <w:tcPr>
            <w:tcW w:w="2104" w:type="pct"/>
            <w:tcBorders>
              <w:bottom w:val="single" w:sz="4" w:space="0" w:color="000000" w:themeColor="text1"/>
            </w:tcBorders>
          </w:tcPr>
          <w:p w14:paraId="4396F808" w14:textId="6ED1C411" w:rsidR="00BA1DD9" w:rsidRDefault="00623EDE" w:rsidP="00BA1DD9">
            <w:r>
              <w:rPr>
                <w:rFonts w:ascii="Arial" w:eastAsia="Arial" w:hAnsi="Arial" w:cs="Arial"/>
                <w:sz w:val="20"/>
                <w:szCs w:val="20"/>
              </w:rPr>
              <w:t>Module Leader</w:t>
            </w:r>
          </w:p>
        </w:tc>
        <w:tc>
          <w:tcPr>
            <w:tcW w:w="2896" w:type="pct"/>
            <w:gridSpan w:val="5"/>
            <w:tcBorders>
              <w:bottom w:val="single" w:sz="4" w:space="0" w:color="000000" w:themeColor="text1"/>
            </w:tcBorders>
          </w:tcPr>
          <w:p w14:paraId="11B62786" w14:textId="7A049E7F" w:rsidR="00BA1DD9" w:rsidRDefault="149F018A" w:rsidP="149F018A">
            <w:pPr>
              <w:rPr>
                <w:rFonts w:ascii="Arial" w:eastAsia="Arial" w:hAnsi="Arial" w:cs="Arial"/>
                <w:sz w:val="20"/>
                <w:szCs w:val="20"/>
              </w:rPr>
            </w:pPr>
            <w:r w:rsidRPr="149F018A">
              <w:rPr>
                <w:rFonts w:ascii="Arial" w:eastAsia="Arial" w:hAnsi="Arial" w:cs="Arial"/>
                <w:sz w:val="20"/>
                <w:szCs w:val="20"/>
              </w:rPr>
              <w:t>Susan Score</w:t>
            </w:r>
          </w:p>
        </w:tc>
      </w:tr>
      <w:tr w:rsidR="00BA1DD9" w14:paraId="68742FB9" w14:textId="77777777" w:rsidTr="149F018A">
        <w:tc>
          <w:tcPr>
            <w:tcW w:w="2104" w:type="pct"/>
            <w:tcBorders>
              <w:bottom w:val="single" w:sz="4" w:space="0" w:color="000000" w:themeColor="text1"/>
            </w:tcBorders>
          </w:tcPr>
          <w:p w14:paraId="7156BF44" w14:textId="77777777" w:rsidR="00BA1DD9" w:rsidRDefault="00BA1DD9" w:rsidP="00BA1DD9">
            <w:r>
              <w:rPr>
                <w:rFonts w:ascii="Arial" w:eastAsia="Arial" w:hAnsi="Arial" w:cs="Arial"/>
                <w:sz w:val="20"/>
                <w:szCs w:val="20"/>
              </w:rPr>
              <w:t>Additional costs involved</w:t>
            </w:r>
          </w:p>
        </w:tc>
        <w:tc>
          <w:tcPr>
            <w:tcW w:w="2896" w:type="pct"/>
            <w:gridSpan w:val="5"/>
            <w:tcBorders>
              <w:bottom w:val="single" w:sz="4" w:space="0" w:color="000000" w:themeColor="text1"/>
            </w:tcBorders>
          </w:tcPr>
          <w:p w14:paraId="27F47689" w14:textId="77777777" w:rsidR="00BA1DD9" w:rsidRDefault="00BA1DD9" w:rsidP="00BA1DD9">
            <w:r>
              <w:rPr>
                <w:rFonts w:ascii="Arial" w:eastAsia="Arial" w:hAnsi="Arial" w:cs="Arial"/>
                <w:sz w:val="20"/>
                <w:szCs w:val="20"/>
              </w:rPr>
              <w:t>DBS may be required</w:t>
            </w:r>
          </w:p>
        </w:tc>
      </w:tr>
      <w:tr w:rsidR="00BA1DD9" w14:paraId="5E48EB87" w14:textId="77777777" w:rsidTr="149F018A">
        <w:trPr>
          <w:trHeight w:val="360"/>
        </w:trPr>
        <w:tc>
          <w:tcPr>
            <w:tcW w:w="5000" w:type="pct"/>
            <w:gridSpan w:val="6"/>
          </w:tcPr>
          <w:p w14:paraId="5B24F989" w14:textId="77777777" w:rsidR="00BA1DD9" w:rsidRDefault="00BA1DD9" w:rsidP="00BA1DD9">
            <w:r>
              <w:rPr>
                <w:rFonts w:ascii="Arial" w:eastAsia="Arial" w:hAnsi="Arial" w:cs="Arial"/>
                <w:sz w:val="20"/>
                <w:szCs w:val="20"/>
              </w:rPr>
              <w:t>Brief description and aims</w:t>
            </w:r>
            <w:r>
              <w:rPr>
                <w:rFonts w:ascii="Arial" w:eastAsia="Arial" w:hAnsi="Arial" w:cs="Arial"/>
                <w:sz w:val="20"/>
                <w:szCs w:val="20"/>
                <w:highlight w:val="white"/>
              </w:rPr>
              <w:t xml:space="preserve"> </w:t>
            </w:r>
            <w:r>
              <w:rPr>
                <w:rFonts w:ascii="Arial" w:eastAsia="Arial" w:hAnsi="Arial" w:cs="Arial"/>
                <w:sz w:val="20"/>
                <w:szCs w:val="20"/>
              </w:rPr>
              <w:t>of module</w:t>
            </w:r>
          </w:p>
          <w:p w14:paraId="1121A6D5" w14:textId="7CFEE168" w:rsidR="00BA1DD9" w:rsidRDefault="00BA1DD9" w:rsidP="00BA1DD9">
            <w:r>
              <w:rPr>
                <w:rFonts w:ascii="Arial" w:eastAsia="Arial" w:hAnsi="Arial" w:cs="Arial"/>
                <w:sz w:val="20"/>
                <w:szCs w:val="20"/>
              </w:rPr>
              <w:t xml:space="preserve">This module explores children making meaning as a social construct as they find ways to make their voices heard. You will explore symbolic representation as a fundamental feature of children’s meaning-making </w:t>
            </w:r>
            <w:proofErr w:type="spellStart"/>
            <w:r>
              <w:rPr>
                <w:rFonts w:ascii="Arial" w:eastAsia="Arial" w:hAnsi="Arial" w:cs="Arial"/>
                <w:sz w:val="20"/>
                <w:szCs w:val="20"/>
              </w:rPr>
              <w:t>endeavours</w:t>
            </w:r>
            <w:proofErr w:type="spellEnd"/>
            <w:r>
              <w:rPr>
                <w:rFonts w:ascii="Arial" w:eastAsia="Arial" w:hAnsi="Arial" w:cs="Arial"/>
                <w:sz w:val="20"/>
                <w:szCs w:val="20"/>
              </w:rPr>
              <w:t xml:space="preserve">, with a particular focus on literacy development and learning in children from birth to eight. Definitions of literacy will be examined within the context of ideas of cultural capital and the power relationships within society.  As part of the module, you will observe children in familiar environments engaging in literacy and problem solving activities. You will use theoretical models of language and literacy, as well as scientific, multimodal and mathematical learning to examine themes, and to reflect on your observations and practical experience. </w:t>
            </w:r>
          </w:p>
          <w:p w14:paraId="41B8DDBC" w14:textId="591A6018" w:rsidR="00BA1DD9" w:rsidRDefault="00BA1DD9" w:rsidP="00BA1DD9">
            <w:r>
              <w:rPr>
                <w:rFonts w:ascii="Arial" w:eastAsia="Arial" w:hAnsi="Arial" w:cs="Arial"/>
                <w:sz w:val="20"/>
                <w:szCs w:val="20"/>
              </w:rPr>
              <w:t>Links will be made throughout the module between different forms of communication, strategies for making meaning, and the development of the ‘conventional’ written forms in social contexts.  You will be supported throughout this module in developing an analytical and critical approach to evaluating resources which promote and encourage children to represent their own ideas and meanings, informed by social, cultural, political and educational perspectives.</w:t>
            </w:r>
          </w:p>
          <w:p w14:paraId="5ECFA063" w14:textId="369AD0F7" w:rsidR="00BA1DD9" w:rsidRDefault="00BA1DD9" w:rsidP="00BA1DD9">
            <w:r>
              <w:rPr>
                <w:rFonts w:ascii="Arial" w:eastAsia="Arial" w:hAnsi="Arial" w:cs="Arial"/>
                <w:sz w:val="20"/>
                <w:szCs w:val="20"/>
              </w:rPr>
              <w:t xml:space="preserve">Assessment is made up of two elements: assignment 1 is a critical analysis of a research paper, while assignment 2 requires you to carry out a case study. The focus of your study may be a setting, a child or children in a setting, which might be a home environment or an educational setting. If you are carrying out research in an educational setting, you would need to ensure that you have DBS clearance before beginning to gather data. You will be given time in the schedule to carry out field work for the case study, guidance for this will be built into the seminar sessions. </w:t>
            </w:r>
          </w:p>
        </w:tc>
      </w:tr>
      <w:tr w:rsidR="00BA1DD9" w14:paraId="2A08E6B7" w14:textId="77777777" w:rsidTr="149F018A">
        <w:trPr>
          <w:trHeight w:val="360"/>
        </w:trPr>
        <w:tc>
          <w:tcPr>
            <w:tcW w:w="5000" w:type="pct"/>
            <w:gridSpan w:val="6"/>
          </w:tcPr>
          <w:p w14:paraId="3B587130" w14:textId="77777777" w:rsidR="004B5E4C" w:rsidRDefault="00BA1DD9" w:rsidP="004B5E4C">
            <w:pPr>
              <w:spacing w:before="0" w:after="0"/>
            </w:pPr>
            <w:r>
              <w:rPr>
                <w:rFonts w:ascii="Arial" w:eastAsia="Arial" w:hAnsi="Arial" w:cs="Arial"/>
                <w:sz w:val="20"/>
                <w:szCs w:val="20"/>
              </w:rPr>
              <w:t>Outline syllabus</w:t>
            </w:r>
          </w:p>
          <w:p w14:paraId="2A991E68" w14:textId="4098A756" w:rsidR="00BA1DD9" w:rsidRDefault="00BA1DD9" w:rsidP="004B5E4C">
            <w:pPr>
              <w:spacing w:before="0" w:after="0"/>
            </w:pPr>
            <w:r>
              <w:rPr>
                <w:rFonts w:ascii="Arial" w:eastAsia="Arial" w:hAnsi="Arial" w:cs="Arial"/>
                <w:sz w:val="20"/>
                <w:szCs w:val="20"/>
              </w:rPr>
              <w:t>You will explore and develop a number of different perspectives in this module, including</w:t>
            </w:r>
          </w:p>
          <w:p w14:paraId="4F305219"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Different understandings of literacy, with a particular focus on the child’s voice</w:t>
            </w:r>
          </w:p>
          <w:p w14:paraId="0BCA6C84"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Political and economic perspectives and socio-cultural contexts</w:t>
            </w:r>
          </w:p>
          <w:p w14:paraId="6FB1B8DA"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Cultural capital and power relationships</w:t>
            </w:r>
          </w:p>
          <w:p w14:paraId="100D662E"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Multi modal representation and making meaning</w:t>
            </w:r>
          </w:p>
          <w:p w14:paraId="6D15A43C"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Affective dimensions of communicating</w:t>
            </w:r>
          </w:p>
          <w:p w14:paraId="724A9478"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Ways of thinking</w:t>
            </w:r>
          </w:p>
          <w:p w14:paraId="322EB768"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Curricula, pedagogy and educational approaches for young children</w:t>
            </w:r>
          </w:p>
          <w:p w14:paraId="453ED557"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Language development and problem solving</w:t>
            </w:r>
          </w:p>
          <w:p w14:paraId="168B4C2A" w14:textId="77777777" w:rsidR="00BA1DD9" w:rsidRDefault="00BA1DD9" w:rsidP="006D592F">
            <w:pPr>
              <w:numPr>
                <w:ilvl w:val="0"/>
                <w:numId w:val="29"/>
              </w:numPr>
              <w:spacing w:before="0" w:after="0"/>
              <w:ind w:left="269"/>
              <w:contextualSpacing/>
              <w:rPr>
                <w:sz w:val="20"/>
                <w:szCs w:val="20"/>
              </w:rPr>
            </w:pPr>
            <w:r>
              <w:rPr>
                <w:rFonts w:ascii="Arial" w:eastAsia="Arial" w:hAnsi="Arial" w:cs="Arial"/>
                <w:sz w:val="20"/>
                <w:szCs w:val="20"/>
              </w:rPr>
              <w:t>Children’s rights, identities, equity and agency</w:t>
            </w:r>
          </w:p>
          <w:p w14:paraId="04180F20" w14:textId="1D9CF9B0" w:rsidR="00BA1DD9" w:rsidRPr="006D592F" w:rsidRDefault="00BA1DD9" w:rsidP="006D592F">
            <w:pPr>
              <w:numPr>
                <w:ilvl w:val="0"/>
                <w:numId w:val="29"/>
              </w:numPr>
              <w:spacing w:before="0" w:after="0"/>
              <w:ind w:left="269"/>
              <w:contextualSpacing/>
              <w:rPr>
                <w:sz w:val="20"/>
                <w:szCs w:val="20"/>
              </w:rPr>
            </w:pPr>
            <w:r>
              <w:rPr>
                <w:rFonts w:ascii="Arial" w:eastAsia="Arial" w:hAnsi="Arial" w:cs="Arial"/>
                <w:sz w:val="20"/>
                <w:szCs w:val="20"/>
              </w:rPr>
              <w:t xml:space="preserve">Observation as a tool to support an understanding of children’s development and </w:t>
            </w:r>
            <w:r w:rsidR="004B5E4C">
              <w:rPr>
                <w:rFonts w:ascii="Arial" w:eastAsia="Arial" w:hAnsi="Arial" w:cs="Arial"/>
                <w:sz w:val="20"/>
                <w:szCs w:val="20"/>
              </w:rPr>
              <w:t xml:space="preserve">    </w:t>
            </w:r>
            <w:r>
              <w:rPr>
                <w:rFonts w:ascii="Arial" w:eastAsia="Arial" w:hAnsi="Arial" w:cs="Arial"/>
                <w:sz w:val="20"/>
                <w:szCs w:val="20"/>
              </w:rPr>
              <w:t>dispositions.</w:t>
            </w:r>
          </w:p>
        </w:tc>
      </w:tr>
      <w:tr w:rsidR="00BA1DD9" w14:paraId="5DBD195D" w14:textId="77777777" w:rsidTr="149F018A">
        <w:tc>
          <w:tcPr>
            <w:tcW w:w="5000" w:type="pct"/>
            <w:gridSpan w:val="6"/>
            <w:tcBorders>
              <w:bottom w:val="single" w:sz="4" w:space="0" w:color="000000" w:themeColor="text1"/>
            </w:tcBorders>
          </w:tcPr>
          <w:p w14:paraId="739CA749" w14:textId="1E97309C" w:rsidR="00BA1DD9" w:rsidRDefault="00BA1DD9" w:rsidP="00BA1DD9">
            <w:r>
              <w:rPr>
                <w:rFonts w:ascii="Arial" w:eastAsia="Arial" w:hAnsi="Arial" w:cs="Arial"/>
                <w:sz w:val="20"/>
                <w:szCs w:val="20"/>
              </w:rPr>
              <w:t>Teaching and learning activities</w:t>
            </w:r>
            <w:r>
              <w:rPr>
                <w:rFonts w:ascii="Arial" w:eastAsia="Arial" w:hAnsi="Arial" w:cs="Arial"/>
                <w:color w:val="FF0000"/>
                <w:sz w:val="20"/>
                <w:szCs w:val="20"/>
              </w:rPr>
              <w:t xml:space="preserve"> </w:t>
            </w:r>
          </w:p>
          <w:p w14:paraId="465E431E" w14:textId="77777777" w:rsidR="004B5E4C" w:rsidRDefault="00BA1DD9" w:rsidP="00BA1DD9">
            <w:r>
              <w:rPr>
                <w:rFonts w:ascii="Arial" w:eastAsia="Arial" w:hAnsi="Arial" w:cs="Arial"/>
                <w:sz w:val="20"/>
                <w:szCs w:val="20"/>
              </w:rPr>
              <w:t>Seminars will be made up of lectures; workshops; observational visits to settings; directed activities; critical review of observations with peers; individual support and tutorials; reading and reflection.</w:t>
            </w:r>
          </w:p>
          <w:p w14:paraId="2359CD1F" w14:textId="43524643" w:rsidR="00BA1DD9" w:rsidRDefault="00BA1DD9" w:rsidP="00BA1DD9">
            <w:r>
              <w:rPr>
                <w:rFonts w:ascii="Arial" w:eastAsia="Arial" w:hAnsi="Arial" w:cs="Arial"/>
                <w:sz w:val="20"/>
                <w:szCs w:val="20"/>
              </w:rPr>
              <w:t xml:space="preserve">A range of research from peer-reviewed journal articles will be studied for the presentation, the first assessment item early in this module. This will help you to develop the underpinning knowledge and understanding needed for the second assignment, the case study. You will work with a partner for your presentation, and will develop your understanding in a supportive environment with both tutor and peer support.  </w:t>
            </w:r>
          </w:p>
          <w:p w14:paraId="04FC4A5A" w14:textId="5A6BEBCB" w:rsidR="00BA1DD9" w:rsidRDefault="00BA1DD9" w:rsidP="00BA1DD9">
            <w:r>
              <w:rPr>
                <w:rFonts w:ascii="Arial" w:eastAsia="Arial" w:hAnsi="Arial" w:cs="Arial"/>
                <w:sz w:val="20"/>
                <w:szCs w:val="20"/>
              </w:rPr>
              <w:t>Guidance on methodology and observations will be given throughout, which will help you to structure your case study for the second assignment.</w:t>
            </w:r>
          </w:p>
        </w:tc>
      </w:tr>
      <w:tr w:rsidR="00BA1DD9" w14:paraId="0FCD1883" w14:textId="77777777" w:rsidTr="149F018A">
        <w:tc>
          <w:tcPr>
            <w:tcW w:w="4154" w:type="pct"/>
            <w:gridSpan w:val="4"/>
            <w:tcBorders>
              <w:bottom w:val="single" w:sz="4" w:space="0" w:color="000000" w:themeColor="text1"/>
            </w:tcBorders>
          </w:tcPr>
          <w:p w14:paraId="045125D8" w14:textId="24B73C33" w:rsidR="00BA1DD9" w:rsidRPr="008B5269" w:rsidRDefault="149F018A" w:rsidP="149F018A">
            <w:pPr>
              <w:spacing w:before="0" w:after="0"/>
              <w:rPr>
                <w:rFonts w:ascii="Arial" w:eastAsia="Arial" w:hAnsi="Arial" w:cs="Arial"/>
                <w:sz w:val="20"/>
                <w:szCs w:val="20"/>
              </w:rPr>
            </w:pPr>
            <w:r w:rsidRPr="149F018A">
              <w:rPr>
                <w:rFonts w:ascii="Arial" w:eastAsia="Arial" w:hAnsi="Arial" w:cs="Arial"/>
                <w:sz w:val="24"/>
                <w:szCs w:val="24"/>
              </w:rPr>
              <w:t>Intended learning outcomes</w:t>
            </w:r>
          </w:p>
          <w:p w14:paraId="31D09C0B" w14:textId="725E8BE7" w:rsidR="00BA1DD9" w:rsidRPr="008B5269" w:rsidRDefault="149F018A" w:rsidP="149F018A">
            <w:pPr>
              <w:spacing w:before="0" w:after="0"/>
              <w:rPr>
                <w:rFonts w:ascii="Arial" w:eastAsia="Arial" w:hAnsi="Arial" w:cs="Arial"/>
                <w:sz w:val="20"/>
                <w:szCs w:val="20"/>
              </w:rPr>
            </w:pPr>
            <w:r w:rsidRPr="149F018A">
              <w:rPr>
                <w:rFonts w:ascii="Arial" w:eastAsia="Arial" w:hAnsi="Arial" w:cs="Arial"/>
                <w:sz w:val="20"/>
                <w:szCs w:val="20"/>
              </w:rPr>
              <w:t xml:space="preserve">By successful completion of the module, you will be able to demonstrate: </w:t>
            </w:r>
          </w:p>
          <w:p w14:paraId="2AFF2EC2" w14:textId="77777777"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A critical understanding of the theory and practical implications of the concept of symbolic representation, and what this means to children in different socio-cultural contexts and in a rapidly changing multi-media world.</w:t>
            </w:r>
          </w:p>
          <w:p w14:paraId="1AB19D5F" w14:textId="77777777"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Explore and evaluate a variety of strategies to promote early literacy and problem solving in young children in a variety of settings</w:t>
            </w:r>
          </w:p>
          <w:p w14:paraId="2AEF17A2" w14:textId="77777777"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Conceive, plan and implement a case study project that has clear and defined aims and objectives</w:t>
            </w:r>
          </w:p>
          <w:p w14:paraId="316A7EB0" w14:textId="77777777"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Draw upon a range of theoretical perspectives to support your analysis of how young children develop literacy and make meaning</w:t>
            </w:r>
          </w:p>
          <w:p w14:paraId="5D8B01CC" w14:textId="77777777"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 xml:space="preserve">Evaluate the impact of gender, ethnicity and class on children’s experience and learning </w:t>
            </w:r>
          </w:p>
          <w:p w14:paraId="40B3762B" w14:textId="2AE8711E" w:rsidR="00BA1DD9" w:rsidRPr="008B5269" w:rsidRDefault="149F018A" w:rsidP="008B5269">
            <w:pPr>
              <w:pStyle w:val="ListParagraph"/>
              <w:numPr>
                <w:ilvl w:val="0"/>
                <w:numId w:val="37"/>
              </w:numPr>
              <w:spacing w:before="0" w:after="0"/>
              <w:rPr>
                <w:rFonts w:ascii="Arial" w:eastAsia="Arial" w:hAnsi="Arial" w:cs="Arial"/>
                <w:sz w:val="20"/>
                <w:szCs w:val="20"/>
              </w:rPr>
            </w:pPr>
            <w:r w:rsidRPr="149F018A">
              <w:rPr>
                <w:rFonts w:ascii="Arial" w:eastAsia="Arial" w:hAnsi="Arial" w:cs="Arial"/>
                <w:sz w:val="20"/>
                <w:szCs w:val="20"/>
              </w:rPr>
              <w:t>Engage critically with the wider economic political and socio-cultural contexts of education</w:t>
            </w:r>
          </w:p>
        </w:tc>
        <w:tc>
          <w:tcPr>
            <w:tcW w:w="846" w:type="pct"/>
            <w:gridSpan w:val="2"/>
            <w:tcBorders>
              <w:bottom w:val="single" w:sz="4" w:space="0" w:color="000000" w:themeColor="text1"/>
            </w:tcBorders>
          </w:tcPr>
          <w:p w14:paraId="3FC927F6" w14:textId="77777777" w:rsidR="00BA1DD9" w:rsidRDefault="149F018A" w:rsidP="00BA1DD9">
            <w:r w:rsidRPr="149F018A">
              <w:rPr>
                <w:rFonts w:ascii="Arial" w:eastAsia="Arial" w:hAnsi="Arial" w:cs="Arial"/>
                <w:i/>
                <w:iCs/>
                <w:sz w:val="20"/>
                <w:szCs w:val="20"/>
              </w:rPr>
              <w:t>How assessed</w:t>
            </w:r>
          </w:p>
          <w:p w14:paraId="3952A42F" w14:textId="064B8B9A" w:rsidR="149F018A" w:rsidRDefault="149F018A" w:rsidP="149F018A">
            <w:pPr>
              <w:spacing w:beforeAutospacing="1" w:after="0"/>
              <w:rPr>
                <w:rFonts w:ascii="Arial" w:eastAsia="Arial" w:hAnsi="Arial" w:cs="Arial"/>
                <w:sz w:val="20"/>
                <w:szCs w:val="20"/>
              </w:rPr>
            </w:pPr>
          </w:p>
          <w:p w14:paraId="20338EB5" w14:textId="47F0E53D" w:rsidR="149F018A" w:rsidRDefault="149F018A" w:rsidP="149F018A">
            <w:pPr>
              <w:spacing w:beforeAutospacing="1" w:after="0"/>
              <w:rPr>
                <w:rFonts w:ascii="Arial" w:eastAsia="Arial" w:hAnsi="Arial" w:cs="Arial"/>
                <w:sz w:val="20"/>
                <w:szCs w:val="20"/>
              </w:rPr>
            </w:pPr>
          </w:p>
          <w:p w14:paraId="05416B01" w14:textId="6A2C4157" w:rsidR="006D592F" w:rsidRDefault="00BA1DD9" w:rsidP="008B5269">
            <w:pPr>
              <w:spacing w:before="100" w:beforeAutospacing="1" w:after="0"/>
            </w:pPr>
            <w:r>
              <w:rPr>
                <w:rFonts w:ascii="Arial" w:eastAsia="Arial" w:hAnsi="Arial" w:cs="Arial"/>
                <w:sz w:val="20"/>
                <w:szCs w:val="20"/>
              </w:rPr>
              <w:t>S1</w:t>
            </w:r>
          </w:p>
          <w:p w14:paraId="2FCAF6DA" w14:textId="77777777" w:rsidR="00BA1DD9" w:rsidRPr="006D592F" w:rsidRDefault="00BA1DD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S1</w:t>
            </w:r>
          </w:p>
          <w:p w14:paraId="2140C51F" w14:textId="77777777" w:rsidR="00BA1DD9" w:rsidRDefault="00BA1DD9" w:rsidP="008B5269">
            <w:pPr>
              <w:spacing w:before="100" w:beforeAutospacing="1" w:after="0"/>
              <w:ind w:left="629"/>
              <w:contextualSpacing/>
              <w:rPr>
                <w:rFonts w:ascii="Arial" w:eastAsia="Arial" w:hAnsi="Arial" w:cs="Arial"/>
                <w:sz w:val="20"/>
                <w:szCs w:val="20"/>
              </w:rPr>
            </w:pPr>
          </w:p>
          <w:p w14:paraId="6B5E7C8F" w14:textId="77777777" w:rsidR="008B5269" w:rsidRPr="006D592F" w:rsidRDefault="008B5269" w:rsidP="008B5269">
            <w:pPr>
              <w:spacing w:before="100" w:beforeAutospacing="1" w:after="0"/>
              <w:ind w:left="629"/>
              <w:contextualSpacing/>
              <w:rPr>
                <w:rFonts w:ascii="Arial" w:eastAsia="Arial" w:hAnsi="Arial" w:cs="Arial"/>
                <w:sz w:val="20"/>
                <w:szCs w:val="20"/>
              </w:rPr>
            </w:pPr>
          </w:p>
          <w:p w14:paraId="4CD6F1AE" w14:textId="77777777" w:rsidR="00BA1DD9" w:rsidRPr="006D592F" w:rsidRDefault="00BA1DD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S2</w:t>
            </w:r>
          </w:p>
          <w:p w14:paraId="134D73AF" w14:textId="77777777" w:rsidR="00BA1DD9" w:rsidRPr="006D592F" w:rsidRDefault="00BA1DD9" w:rsidP="008B5269">
            <w:pPr>
              <w:spacing w:before="100" w:beforeAutospacing="1" w:after="0"/>
              <w:ind w:left="629"/>
              <w:contextualSpacing/>
              <w:rPr>
                <w:rFonts w:ascii="Arial" w:eastAsia="Arial" w:hAnsi="Arial" w:cs="Arial"/>
                <w:sz w:val="20"/>
                <w:szCs w:val="20"/>
              </w:rPr>
            </w:pPr>
          </w:p>
          <w:p w14:paraId="1D5BA9DD" w14:textId="77777777" w:rsidR="00BA1DD9" w:rsidRPr="006D592F" w:rsidRDefault="00BA1DD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S2</w:t>
            </w:r>
          </w:p>
          <w:p w14:paraId="609039FB" w14:textId="77777777" w:rsidR="00BA1DD9" w:rsidRPr="006D592F" w:rsidRDefault="00BA1DD9" w:rsidP="008B5269">
            <w:pPr>
              <w:spacing w:before="100" w:beforeAutospacing="1" w:after="0"/>
              <w:ind w:left="629"/>
              <w:contextualSpacing/>
              <w:rPr>
                <w:rFonts w:ascii="Arial" w:eastAsia="Arial" w:hAnsi="Arial" w:cs="Arial"/>
                <w:sz w:val="20"/>
                <w:szCs w:val="20"/>
              </w:rPr>
            </w:pPr>
          </w:p>
          <w:p w14:paraId="4FCE4C47" w14:textId="77777777" w:rsidR="00BA1DD9" w:rsidRPr="006D592F" w:rsidRDefault="00BA1DD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S2</w:t>
            </w:r>
          </w:p>
          <w:p w14:paraId="38511E21" w14:textId="77777777" w:rsidR="00BA1DD9" w:rsidRPr="006D592F" w:rsidRDefault="00BA1DD9" w:rsidP="008B5269">
            <w:pPr>
              <w:spacing w:before="100" w:beforeAutospacing="1" w:after="0"/>
              <w:ind w:left="629"/>
              <w:contextualSpacing/>
              <w:rPr>
                <w:rFonts w:ascii="Arial" w:eastAsia="Arial" w:hAnsi="Arial" w:cs="Arial"/>
                <w:sz w:val="20"/>
                <w:szCs w:val="20"/>
              </w:rPr>
            </w:pPr>
          </w:p>
          <w:p w14:paraId="112E7E27" w14:textId="77777777" w:rsidR="00BA1DD9" w:rsidRDefault="00BA1DD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S2</w:t>
            </w:r>
          </w:p>
          <w:p w14:paraId="3FAA52FE" w14:textId="77777777" w:rsidR="008B5269" w:rsidRDefault="008B5269" w:rsidP="008B5269">
            <w:pPr>
              <w:spacing w:before="100" w:beforeAutospacing="1" w:after="0"/>
              <w:contextualSpacing/>
              <w:rPr>
                <w:rFonts w:ascii="Arial" w:eastAsia="Arial" w:hAnsi="Arial" w:cs="Arial"/>
                <w:sz w:val="20"/>
                <w:szCs w:val="20"/>
              </w:rPr>
            </w:pPr>
          </w:p>
          <w:p w14:paraId="4E322C4B" w14:textId="77777777" w:rsidR="008B5269" w:rsidRPr="006D592F" w:rsidRDefault="008B5269" w:rsidP="008B5269">
            <w:pPr>
              <w:spacing w:before="100" w:beforeAutospacing="1" w:after="0"/>
              <w:contextualSpacing/>
              <w:rPr>
                <w:rFonts w:ascii="Arial" w:eastAsia="Arial" w:hAnsi="Arial" w:cs="Arial"/>
                <w:sz w:val="20"/>
                <w:szCs w:val="20"/>
              </w:rPr>
            </w:pPr>
            <w:r>
              <w:rPr>
                <w:rFonts w:ascii="Arial" w:eastAsia="Arial" w:hAnsi="Arial" w:cs="Arial"/>
                <w:sz w:val="20"/>
                <w:szCs w:val="20"/>
              </w:rPr>
              <w:t>S2</w:t>
            </w:r>
          </w:p>
          <w:p w14:paraId="1AFDA5C4" w14:textId="2F4D93F7" w:rsidR="008B5269" w:rsidRDefault="008B5269" w:rsidP="008B5269">
            <w:pPr>
              <w:spacing w:before="100" w:beforeAutospacing="1" w:after="0"/>
              <w:contextualSpacing/>
            </w:pPr>
          </w:p>
        </w:tc>
      </w:tr>
      <w:tr w:rsidR="00BA1DD9" w14:paraId="00DE8D8D" w14:textId="77777777" w:rsidTr="149F018A">
        <w:tc>
          <w:tcPr>
            <w:tcW w:w="415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327B" w14:textId="39B2AAAE" w:rsidR="00BA1DD9" w:rsidRDefault="00BA1DD9" w:rsidP="00BA1DD9">
            <w:r>
              <w:rPr>
                <w:rFonts w:ascii="Arial" w:eastAsia="Arial" w:hAnsi="Arial" w:cs="Arial"/>
                <w:sz w:val="20"/>
                <w:szCs w:val="20"/>
              </w:rPr>
              <w:t>Assessment and feedback</w:t>
            </w:r>
          </w:p>
          <w:p w14:paraId="605142F5" w14:textId="164A9A39" w:rsidR="00BA1DD9" w:rsidRDefault="00BA1DD9" w:rsidP="00BA1DD9">
            <w:r>
              <w:rPr>
                <w:rFonts w:ascii="Arial" w:eastAsia="Arial" w:hAnsi="Arial" w:cs="Arial"/>
                <w:i/>
                <w:sz w:val="20"/>
                <w:szCs w:val="20"/>
              </w:rPr>
              <w:t>Formative exercises and tasks:</w:t>
            </w:r>
          </w:p>
          <w:p w14:paraId="288295B6" w14:textId="77777777" w:rsidR="00BA1DD9" w:rsidRDefault="00BA1DD9" w:rsidP="00BA1DD9">
            <w:r>
              <w:rPr>
                <w:rFonts w:ascii="Arial" w:eastAsia="Arial" w:hAnsi="Arial" w:cs="Arial"/>
                <w:sz w:val="20"/>
                <w:szCs w:val="20"/>
              </w:rPr>
              <w:t>F1. Group presentations of research papers for assignment 1, with verbal feedback from your tutor and your peers</w:t>
            </w:r>
          </w:p>
          <w:p w14:paraId="49DF029D" w14:textId="470B3B59" w:rsidR="00BA1DD9" w:rsidRDefault="00BA1DD9" w:rsidP="00BA1DD9">
            <w:r>
              <w:rPr>
                <w:rFonts w:ascii="Arial" w:eastAsia="Arial" w:hAnsi="Arial" w:cs="Arial"/>
                <w:sz w:val="20"/>
                <w:szCs w:val="20"/>
              </w:rPr>
              <w:t>F2. Presentation of your case study plan to the group and to your tutor</w:t>
            </w:r>
          </w:p>
        </w:tc>
        <w:tc>
          <w:tcPr>
            <w:tcW w:w="8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41F39" w14:textId="77777777" w:rsidR="00BA1DD9" w:rsidRDefault="00BA1DD9" w:rsidP="00BA1DD9"/>
        </w:tc>
      </w:tr>
      <w:tr w:rsidR="00BA1DD9" w14:paraId="5B52A8FA" w14:textId="77777777" w:rsidTr="149F018A">
        <w:tc>
          <w:tcPr>
            <w:tcW w:w="4154" w:type="pct"/>
            <w:gridSpan w:val="4"/>
            <w:tcBorders>
              <w:top w:val="nil"/>
              <w:left w:val="single" w:sz="4" w:space="0" w:color="000000" w:themeColor="text1"/>
              <w:bottom w:val="single" w:sz="4" w:space="0" w:color="000000" w:themeColor="text1"/>
              <w:right w:val="single" w:sz="4" w:space="0" w:color="000000" w:themeColor="text1"/>
            </w:tcBorders>
          </w:tcPr>
          <w:p w14:paraId="2A5AEDBD" w14:textId="77777777" w:rsidR="00BA1DD9" w:rsidRDefault="00BA1DD9" w:rsidP="00BA1DD9">
            <w:r>
              <w:rPr>
                <w:rFonts w:ascii="Arial" w:eastAsia="Arial" w:hAnsi="Arial" w:cs="Arial"/>
                <w:i/>
                <w:sz w:val="20"/>
                <w:szCs w:val="20"/>
              </w:rPr>
              <w:t>Summative assessments:</w:t>
            </w:r>
          </w:p>
          <w:p w14:paraId="4F6EE464" w14:textId="4D3192BB" w:rsidR="00BA1DD9" w:rsidRDefault="00BA1DD9" w:rsidP="00BA1DD9">
            <w:r>
              <w:rPr>
                <w:rFonts w:ascii="Arial" w:eastAsia="Arial" w:hAnsi="Arial" w:cs="Arial"/>
                <w:sz w:val="20"/>
                <w:szCs w:val="20"/>
              </w:rPr>
              <w:t>S1.   Criti</w:t>
            </w:r>
            <w:r w:rsidR="006D592F">
              <w:rPr>
                <w:rFonts w:ascii="Arial" w:eastAsia="Arial" w:hAnsi="Arial" w:cs="Arial"/>
                <w:sz w:val="20"/>
                <w:szCs w:val="20"/>
              </w:rPr>
              <w:t>c</w:t>
            </w:r>
            <w:r>
              <w:rPr>
                <w:rFonts w:ascii="Arial" w:eastAsia="Arial" w:hAnsi="Arial" w:cs="Arial"/>
                <w:sz w:val="20"/>
                <w:szCs w:val="20"/>
              </w:rPr>
              <w:t xml:space="preserve">al Analysis (1,500 words) </w:t>
            </w:r>
          </w:p>
          <w:p w14:paraId="6EF71E2D" w14:textId="01D6E821" w:rsidR="00BA1DD9" w:rsidRDefault="00BA1DD9" w:rsidP="00BA1DD9">
            <w:r>
              <w:rPr>
                <w:rFonts w:ascii="Arial" w:eastAsia="Arial" w:hAnsi="Arial" w:cs="Arial"/>
                <w:sz w:val="20"/>
                <w:szCs w:val="20"/>
              </w:rPr>
              <w:t>S2.   Case Study (3,500 words)</w:t>
            </w:r>
          </w:p>
        </w:tc>
        <w:tc>
          <w:tcPr>
            <w:tcW w:w="8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D327E" w14:textId="77777777" w:rsidR="00F85BEC" w:rsidRDefault="00BA1DD9" w:rsidP="00BA1DD9">
            <w:pPr>
              <w:rPr>
                <w:rFonts w:ascii="Arial" w:eastAsia="Arial" w:hAnsi="Arial" w:cs="Arial"/>
                <w:sz w:val="20"/>
                <w:szCs w:val="20"/>
              </w:rPr>
            </w:pPr>
            <w:r>
              <w:rPr>
                <w:rFonts w:ascii="Arial" w:eastAsia="Arial" w:hAnsi="Arial" w:cs="Arial"/>
                <w:sz w:val="20"/>
                <w:szCs w:val="20"/>
              </w:rPr>
              <w:t>Weighting%</w:t>
            </w:r>
          </w:p>
          <w:p w14:paraId="32422CC3" w14:textId="62B6FDE3" w:rsidR="00BA1DD9" w:rsidRDefault="00BA1DD9" w:rsidP="00BA1DD9">
            <w:r>
              <w:rPr>
                <w:rFonts w:ascii="Arial" w:eastAsia="Arial" w:hAnsi="Arial" w:cs="Arial"/>
                <w:sz w:val="20"/>
                <w:szCs w:val="20"/>
              </w:rPr>
              <w:t>30%</w:t>
            </w:r>
          </w:p>
          <w:p w14:paraId="2FBC0683" w14:textId="77777777" w:rsidR="00BA1DD9" w:rsidRDefault="00BA1DD9" w:rsidP="00BA1DD9">
            <w:r>
              <w:rPr>
                <w:rFonts w:ascii="Arial" w:eastAsia="Arial" w:hAnsi="Arial" w:cs="Arial"/>
                <w:sz w:val="20"/>
                <w:szCs w:val="20"/>
              </w:rPr>
              <w:t>70%</w:t>
            </w:r>
          </w:p>
        </w:tc>
      </w:tr>
      <w:tr w:rsidR="00BA1DD9" w14:paraId="4B07E9B5" w14:textId="77777777" w:rsidTr="149F018A">
        <w:trPr>
          <w:trHeight w:val="1400"/>
        </w:trPr>
        <w:tc>
          <w:tcPr>
            <w:tcW w:w="5000" w:type="pct"/>
            <w:gridSpan w:val="6"/>
            <w:tcBorders>
              <w:top w:val="single" w:sz="4" w:space="0" w:color="000000" w:themeColor="text1"/>
            </w:tcBorders>
          </w:tcPr>
          <w:p w14:paraId="6D089988" w14:textId="2C93E573" w:rsidR="00BA1DD9" w:rsidRPr="004B5E4C" w:rsidRDefault="00BA1DD9" w:rsidP="004B5E4C">
            <w:pPr>
              <w:spacing w:before="0" w:after="0"/>
              <w:rPr>
                <w:b/>
                <w:sz w:val="24"/>
                <w:szCs w:val="24"/>
              </w:rPr>
            </w:pPr>
            <w:r w:rsidRPr="004B5E4C">
              <w:rPr>
                <w:rFonts w:ascii="Arial" w:eastAsia="Arial" w:hAnsi="Arial" w:cs="Arial"/>
                <w:b/>
                <w:sz w:val="24"/>
                <w:szCs w:val="24"/>
              </w:rPr>
              <w:t xml:space="preserve">Learning resources </w:t>
            </w:r>
          </w:p>
          <w:p w14:paraId="7DF6D749" w14:textId="77777777" w:rsidR="00BA1DD9" w:rsidRPr="004B5E4C" w:rsidRDefault="00BA1DD9" w:rsidP="004B5E4C">
            <w:pPr>
              <w:spacing w:before="0" w:after="0"/>
              <w:rPr>
                <w:b/>
              </w:rPr>
            </w:pPr>
            <w:r w:rsidRPr="004B5E4C">
              <w:rPr>
                <w:rFonts w:ascii="Arial" w:eastAsia="Arial" w:hAnsi="Arial" w:cs="Arial"/>
                <w:b/>
                <w:i/>
                <w:sz w:val="24"/>
                <w:szCs w:val="24"/>
              </w:rPr>
              <w:t>University Library print, electronic resources and Minerva</w:t>
            </w:r>
            <w:r w:rsidRPr="004B5E4C">
              <w:rPr>
                <w:rFonts w:ascii="Arial" w:eastAsia="Arial" w:hAnsi="Arial" w:cs="Arial"/>
                <w:b/>
                <w:i/>
                <w:sz w:val="20"/>
                <w:szCs w:val="20"/>
              </w:rPr>
              <w:t>:</w:t>
            </w:r>
          </w:p>
          <w:p w14:paraId="183F71E0" w14:textId="77777777" w:rsidR="004B5E4C" w:rsidRPr="004B5E4C" w:rsidRDefault="004B5E4C" w:rsidP="004B5E4C">
            <w:pPr>
              <w:spacing w:before="0" w:after="0"/>
              <w:contextualSpacing/>
              <w:rPr>
                <w:rFonts w:ascii="Arial" w:eastAsia="Arial" w:hAnsi="Arial" w:cs="Arial"/>
                <w:b/>
                <w:i/>
                <w:sz w:val="20"/>
                <w:szCs w:val="20"/>
              </w:rPr>
            </w:pPr>
          </w:p>
          <w:p w14:paraId="01AE067B" w14:textId="6C1C6444" w:rsidR="00BA1DD9" w:rsidRPr="004B5E4C" w:rsidRDefault="00BA1DD9" w:rsidP="004B5E4C">
            <w:pPr>
              <w:spacing w:before="0" w:after="0"/>
              <w:contextualSpacing/>
              <w:rPr>
                <w:b/>
                <w:sz w:val="24"/>
                <w:szCs w:val="24"/>
              </w:rPr>
            </w:pPr>
            <w:r w:rsidRPr="004B5E4C">
              <w:rPr>
                <w:rFonts w:ascii="Arial" w:eastAsia="Arial" w:hAnsi="Arial" w:cs="Arial"/>
                <w:b/>
                <w:sz w:val="24"/>
                <w:szCs w:val="24"/>
              </w:rPr>
              <w:t>Key texts</w:t>
            </w:r>
          </w:p>
          <w:p w14:paraId="0C3B5303" w14:textId="77777777" w:rsidR="00BA1DD9" w:rsidRDefault="00BA1DD9" w:rsidP="004B5E4C">
            <w:pPr>
              <w:spacing w:before="0" w:after="0"/>
            </w:pPr>
            <w:proofErr w:type="spellStart"/>
            <w:r>
              <w:rPr>
                <w:rFonts w:ascii="Arial" w:eastAsia="Arial" w:hAnsi="Arial" w:cs="Arial"/>
                <w:sz w:val="20"/>
                <w:szCs w:val="20"/>
              </w:rPr>
              <w:t>Curruthers</w:t>
            </w:r>
            <w:proofErr w:type="spellEnd"/>
            <w:r>
              <w:rPr>
                <w:rFonts w:ascii="Arial" w:eastAsia="Arial" w:hAnsi="Arial" w:cs="Arial"/>
                <w:sz w:val="20"/>
                <w:szCs w:val="20"/>
              </w:rPr>
              <w:t>, E. and Worthington, M. (2011</w:t>
            </w:r>
            <w:r>
              <w:rPr>
                <w:rFonts w:ascii="Arial" w:eastAsia="Arial" w:hAnsi="Arial" w:cs="Arial"/>
                <w:i/>
                <w:sz w:val="20"/>
                <w:szCs w:val="20"/>
              </w:rPr>
              <w:t>) Understanding Children’s Mathematical Graphics: Beginnings in Play</w:t>
            </w:r>
            <w:r>
              <w:rPr>
                <w:rFonts w:ascii="Arial" w:eastAsia="Arial" w:hAnsi="Arial" w:cs="Arial"/>
                <w:sz w:val="20"/>
                <w:szCs w:val="20"/>
              </w:rPr>
              <w:t>. Maidenhead: OUP.</w:t>
            </w:r>
          </w:p>
          <w:p w14:paraId="5AEC41A7" w14:textId="77777777" w:rsidR="00BA1DD9" w:rsidRDefault="00BA1DD9" w:rsidP="004B5E4C">
            <w:pPr>
              <w:spacing w:before="0" w:after="0"/>
            </w:pPr>
            <w:r>
              <w:rPr>
                <w:rFonts w:ascii="Arial" w:eastAsia="Arial" w:hAnsi="Arial" w:cs="Arial"/>
                <w:sz w:val="20"/>
                <w:szCs w:val="20"/>
              </w:rPr>
              <w:t xml:space="preserve">Dyson, A. H. (2013) </w:t>
            </w:r>
            <w:r>
              <w:rPr>
                <w:rFonts w:ascii="Arial" w:eastAsia="Arial" w:hAnsi="Arial" w:cs="Arial"/>
                <w:i/>
                <w:sz w:val="20"/>
                <w:szCs w:val="20"/>
              </w:rPr>
              <w:t>Rewriting the Basics: Literacy learning in Children’s Cultures</w:t>
            </w:r>
            <w:r>
              <w:rPr>
                <w:rFonts w:ascii="Arial" w:eastAsia="Arial" w:hAnsi="Arial" w:cs="Arial"/>
                <w:sz w:val="20"/>
                <w:szCs w:val="20"/>
              </w:rPr>
              <w:t>. New York: Teacher’s College Press.</w:t>
            </w:r>
          </w:p>
          <w:p w14:paraId="349F90E8" w14:textId="77777777" w:rsidR="00BA1DD9" w:rsidRDefault="00BA1DD9" w:rsidP="004B5E4C">
            <w:pPr>
              <w:spacing w:before="0" w:after="0"/>
            </w:pPr>
            <w:r>
              <w:rPr>
                <w:rFonts w:ascii="Arial" w:eastAsia="Arial" w:hAnsi="Arial" w:cs="Arial"/>
                <w:sz w:val="20"/>
                <w:szCs w:val="20"/>
              </w:rPr>
              <w:t xml:space="preserve">Freire, P. (1996) </w:t>
            </w:r>
            <w:r>
              <w:rPr>
                <w:rFonts w:ascii="Arial" w:eastAsia="Arial" w:hAnsi="Arial" w:cs="Arial"/>
                <w:i/>
                <w:sz w:val="20"/>
                <w:szCs w:val="20"/>
              </w:rPr>
              <w:t>Pedagogy of the Oppressed</w:t>
            </w:r>
            <w:r>
              <w:rPr>
                <w:rFonts w:ascii="Arial" w:eastAsia="Arial" w:hAnsi="Arial" w:cs="Arial"/>
                <w:sz w:val="20"/>
                <w:szCs w:val="20"/>
              </w:rPr>
              <w:t>. London: Penguin.</w:t>
            </w:r>
          </w:p>
          <w:p w14:paraId="6886D864" w14:textId="77777777" w:rsidR="00BA1DD9" w:rsidRDefault="00BA1DD9" w:rsidP="004B5E4C">
            <w:pPr>
              <w:spacing w:before="0" w:after="0"/>
            </w:pPr>
            <w:r>
              <w:rPr>
                <w:rFonts w:ascii="Arial" w:eastAsia="Arial" w:hAnsi="Arial" w:cs="Arial"/>
                <w:sz w:val="20"/>
                <w:szCs w:val="20"/>
              </w:rPr>
              <w:t xml:space="preserve">Kelly, C. (2010) </w:t>
            </w:r>
            <w:r>
              <w:rPr>
                <w:rFonts w:ascii="Arial" w:eastAsia="Arial" w:hAnsi="Arial" w:cs="Arial"/>
                <w:i/>
                <w:sz w:val="20"/>
                <w:szCs w:val="20"/>
              </w:rPr>
              <w:t>Hidden Worlds; Young Children learning Literacy in Multicultural Context</w:t>
            </w:r>
            <w:r>
              <w:rPr>
                <w:rFonts w:ascii="Arial" w:eastAsia="Arial" w:hAnsi="Arial" w:cs="Arial"/>
                <w:sz w:val="20"/>
                <w:szCs w:val="20"/>
              </w:rPr>
              <w:t>.  Stoke: Trentham Books.</w:t>
            </w:r>
          </w:p>
          <w:p w14:paraId="18285271" w14:textId="77777777" w:rsidR="00BA1DD9" w:rsidRDefault="00BA1DD9" w:rsidP="004B5E4C">
            <w:pPr>
              <w:spacing w:before="0" w:after="0"/>
            </w:pPr>
            <w:r>
              <w:rPr>
                <w:rFonts w:ascii="Arial" w:eastAsia="Arial" w:hAnsi="Arial" w:cs="Arial"/>
                <w:sz w:val="20"/>
                <w:szCs w:val="20"/>
              </w:rPr>
              <w:t xml:space="preserve">Kress, G. (1997) </w:t>
            </w:r>
            <w:r>
              <w:rPr>
                <w:rFonts w:ascii="Arial" w:eastAsia="Arial" w:hAnsi="Arial" w:cs="Arial"/>
                <w:i/>
                <w:sz w:val="20"/>
                <w:szCs w:val="20"/>
              </w:rPr>
              <w:t>Before Writing: Rethinking the Paths to Literacy</w:t>
            </w:r>
            <w:r>
              <w:rPr>
                <w:rFonts w:ascii="Arial" w:eastAsia="Arial" w:hAnsi="Arial" w:cs="Arial"/>
                <w:sz w:val="20"/>
                <w:szCs w:val="20"/>
              </w:rPr>
              <w:t xml:space="preserve">. London: Routledge </w:t>
            </w:r>
          </w:p>
          <w:p w14:paraId="45F23F67" w14:textId="104D48E6" w:rsidR="00BA1DD9" w:rsidRDefault="00BA1DD9" w:rsidP="004B5E4C">
            <w:pPr>
              <w:spacing w:before="0" w:after="0"/>
            </w:pPr>
            <w:proofErr w:type="spellStart"/>
            <w:r>
              <w:rPr>
                <w:rFonts w:ascii="Arial" w:eastAsia="Arial" w:hAnsi="Arial" w:cs="Arial"/>
                <w:sz w:val="20"/>
                <w:szCs w:val="20"/>
              </w:rPr>
              <w:t>Pahl</w:t>
            </w:r>
            <w:proofErr w:type="spellEnd"/>
            <w:r>
              <w:rPr>
                <w:rFonts w:ascii="Arial" w:eastAsia="Arial" w:hAnsi="Arial" w:cs="Arial"/>
                <w:sz w:val="20"/>
                <w:szCs w:val="20"/>
              </w:rPr>
              <w:t xml:space="preserve">, K. (1999) </w:t>
            </w:r>
            <w:r>
              <w:rPr>
                <w:rFonts w:ascii="Arial" w:eastAsia="Arial" w:hAnsi="Arial" w:cs="Arial"/>
                <w:i/>
                <w:sz w:val="20"/>
                <w:szCs w:val="20"/>
              </w:rPr>
              <w:t>Transformations: Meaning Making in Nursery Education. Staffordshire</w:t>
            </w:r>
            <w:r>
              <w:rPr>
                <w:rFonts w:ascii="Arial" w:eastAsia="Arial" w:hAnsi="Arial" w:cs="Arial"/>
                <w:sz w:val="20"/>
                <w:szCs w:val="20"/>
              </w:rPr>
              <w:t xml:space="preserve">: Trentham Books Ltd. </w:t>
            </w:r>
          </w:p>
          <w:p w14:paraId="797735FF" w14:textId="77777777" w:rsidR="00BA1DD9" w:rsidRDefault="00BA1DD9" w:rsidP="00BA1DD9">
            <w:r>
              <w:rPr>
                <w:rFonts w:ascii="Arial" w:eastAsia="Arial" w:hAnsi="Arial" w:cs="Arial"/>
                <w:sz w:val="20"/>
                <w:szCs w:val="20"/>
              </w:rPr>
              <w:t>Key web-based and electronic resources, including books and journals</w:t>
            </w:r>
          </w:p>
          <w:p w14:paraId="6D5F60D5" w14:textId="77777777" w:rsidR="00BA1DD9" w:rsidRDefault="00BA1DD9" w:rsidP="00BA1DD9">
            <w:r>
              <w:rPr>
                <w:rFonts w:ascii="Arial" w:eastAsia="Arial" w:hAnsi="Arial" w:cs="Arial"/>
                <w:sz w:val="20"/>
                <w:szCs w:val="20"/>
              </w:rPr>
              <w:t>European Early Childhood Education Research Association Journal</w:t>
            </w:r>
          </w:p>
          <w:p w14:paraId="7F12CC7A" w14:textId="77777777" w:rsidR="00BA1DD9" w:rsidRDefault="00BA1DD9" w:rsidP="00BA1DD9">
            <w:r>
              <w:rPr>
                <w:rFonts w:ascii="Arial" w:eastAsia="Arial" w:hAnsi="Arial" w:cs="Arial"/>
                <w:sz w:val="20"/>
                <w:szCs w:val="20"/>
              </w:rPr>
              <w:t>International Journal of Early Years Education</w:t>
            </w:r>
          </w:p>
          <w:p w14:paraId="0F3B6354" w14:textId="77777777" w:rsidR="00BA1DD9" w:rsidRDefault="00BA1DD9" w:rsidP="00BA1DD9">
            <w:r>
              <w:rPr>
                <w:rFonts w:ascii="Arial" w:eastAsia="Arial" w:hAnsi="Arial" w:cs="Arial"/>
                <w:sz w:val="20"/>
                <w:szCs w:val="20"/>
              </w:rPr>
              <w:t>Journal of Early Childhood Literacy</w:t>
            </w:r>
          </w:p>
          <w:p w14:paraId="745E3C7E" w14:textId="77777777" w:rsidR="00BA1DD9" w:rsidRDefault="00BA1DD9" w:rsidP="00BA1DD9">
            <w:r>
              <w:rPr>
                <w:rFonts w:ascii="Arial" w:eastAsia="Arial" w:hAnsi="Arial" w:cs="Arial"/>
                <w:sz w:val="20"/>
                <w:szCs w:val="20"/>
              </w:rPr>
              <w:t xml:space="preserve">Children’s Mathematics Network - </w:t>
            </w:r>
            <w:hyperlink r:id="rId21">
              <w:r>
                <w:rPr>
                  <w:rFonts w:ascii="Arial" w:eastAsia="Arial" w:hAnsi="Arial" w:cs="Arial"/>
                  <w:color w:val="0000FF"/>
                  <w:sz w:val="20"/>
                  <w:szCs w:val="20"/>
                  <w:u w:val="single"/>
                </w:rPr>
                <w:t>http://www.childrens-mathematics.net/login.htm</w:t>
              </w:r>
            </w:hyperlink>
            <w:hyperlink r:id="rId22"/>
          </w:p>
          <w:p w14:paraId="5E43A9B4" w14:textId="77777777" w:rsidR="00BA1DD9" w:rsidRDefault="00BA1DD9" w:rsidP="00BA1DD9">
            <w:r>
              <w:rPr>
                <w:rFonts w:ascii="Arial" w:eastAsia="Arial" w:hAnsi="Arial" w:cs="Arial"/>
                <w:sz w:val="20"/>
                <w:szCs w:val="20"/>
              </w:rPr>
              <w:t xml:space="preserve">National Literacy Trust - </w:t>
            </w:r>
            <w:hyperlink r:id="rId23">
              <w:r>
                <w:rPr>
                  <w:rFonts w:ascii="Arial" w:eastAsia="Arial" w:hAnsi="Arial" w:cs="Arial"/>
                  <w:color w:val="0000FF"/>
                  <w:sz w:val="20"/>
                  <w:szCs w:val="20"/>
                  <w:u w:val="single"/>
                </w:rPr>
                <w:t>http://www.literacytrust.org.uk/</w:t>
              </w:r>
            </w:hyperlink>
            <w:hyperlink r:id="rId24"/>
          </w:p>
          <w:p w14:paraId="7247E422" w14:textId="29527D1D" w:rsidR="00BA1DD9" w:rsidRDefault="00BA1DD9" w:rsidP="00F85BEC">
            <w:r>
              <w:rPr>
                <w:rFonts w:ascii="Arial" w:eastAsia="Arial" w:hAnsi="Arial" w:cs="Arial"/>
                <w:sz w:val="20"/>
                <w:szCs w:val="20"/>
              </w:rPr>
              <w:t xml:space="preserve">United Kingdom Literacy Association (UKLA) - </w:t>
            </w:r>
            <w:hyperlink r:id="rId25">
              <w:r>
                <w:rPr>
                  <w:rFonts w:ascii="Arial" w:eastAsia="Arial" w:hAnsi="Arial" w:cs="Arial"/>
                  <w:color w:val="0000FF"/>
                  <w:sz w:val="20"/>
                  <w:szCs w:val="20"/>
                  <w:u w:val="single"/>
                </w:rPr>
                <w:t>www.ukla.org</w:t>
              </w:r>
            </w:hyperlink>
            <w:r>
              <w:rPr>
                <w:rFonts w:ascii="Arial" w:eastAsia="Arial" w:hAnsi="Arial" w:cs="Arial"/>
                <w:sz w:val="20"/>
                <w:szCs w:val="20"/>
              </w:rPr>
              <w:t xml:space="preserve"> </w:t>
            </w:r>
          </w:p>
        </w:tc>
      </w:tr>
      <w:tr w:rsidR="00BA1DD9" w14:paraId="52A3CC55" w14:textId="77777777" w:rsidTr="149F018A">
        <w:tc>
          <w:tcPr>
            <w:tcW w:w="5000" w:type="pct"/>
            <w:gridSpan w:val="6"/>
          </w:tcPr>
          <w:p w14:paraId="10204C90" w14:textId="40D62DBE" w:rsidR="00BA1DD9" w:rsidRDefault="00BA1DD9" w:rsidP="00BA1DD9">
            <w:r>
              <w:rPr>
                <w:rFonts w:ascii="Arial" w:eastAsia="Arial" w:hAnsi="Arial" w:cs="Arial"/>
                <w:sz w:val="20"/>
                <w:szCs w:val="20"/>
              </w:rPr>
              <w:t xml:space="preserve">Preparatory work </w:t>
            </w:r>
          </w:p>
          <w:p w14:paraId="4225E8E2" w14:textId="77777777" w:rsidR="00BA1DD9" w:rsidRDefault="00BA1DD9" w:rsidP="00BA1DD9">
            <w:pPr>
              <w:tabs>
                <w:tab w:val="left" w:pos="0"/>
                <w:tab w:val="left" w:pos="307"/>
                <w:tab w:val="left" w:pos="720"/>
              </w:tabs>
              <w:jc w:val="both"/>
            </w:pPr>
            <w:r>
              <w:rPr>
                <w:rFonts w:ascii="Arial" w:eastAsia="Arial" w:hAnsi="Arial" w:cs="Arial"/>
                <w:sz w:val="20"/>
                <w:szCs w:val="20"/>
              </w:rPr>
              <w:t xml:space="preserve">You may wish to read a key text in preparation for this module: </w:t>
            </w:r>
          </w:p>
          <w:p w14:paraId="43640543" w14:textId="77777777" w:rsidR="00BA1DD9" w:rsidRDefault="00BA1DD9" w:rsidP="00BA1DD9">
            <w:pPr>
              <w:tabs>
                <w:tab w:val="left" w:pos="0"/>
                <w:tab w:val="left" w:pos="307"/>
                <w:tab w:val="left" w:pos="720"/>
              </w:tabs>
              <w:jc w:val="both"/>
            </w:pPr>
            <w:r>
              <w:rPr>
                <w:rFonts w:ascii="Arial" w:eastAsia="Arial" w:hAnsi="Arial" w:cs="Arial"/>
                <w:sz w:val="20"/>
                <w:szCs w:val="20"/>
              </w:rPr>
              <w:t xml:space="preserve">Kress, G. (1997) </w:t>
            </w:r>
            <w:r>
              <w:rPr>
                <w:rFonts w:ascii="Arial" w:eastAsia="Arial" w:hAnsi="Arial" w:cs="Arial"/>
                <w:i/>
                <w:sz w:val="20"/>
                <w:szCs w:val="20"/>
              </w:rPr>
              <w:t>Before Writing: Rethinking the Paths to Literacy</w:t>
            </w:r>
            <w:r>
              <w:rPr>
                <w:rFonts w:ascii="Arial" w:eastAsia="Arial" w:hAnsi="Arial" w:cs="Arial"/>
                <w:sz w:val="20"/>
                <w:szCs w:val="20"/>
              </w:rPr>
              <w:t xml:space="preserve">. London: Routledge </w:t>
            </w:r>
          </w:p>
          <w:p w14:paraId="6F2AA90A" w14:textId="77777777" w:rsidR="00BA1DD9" w:rsidRDefault="00BA1DD9" w:rsidP="00BA1DD9">
            <w:pPr>
              <w:tabs>
                <w:tab w:val="left" w:pos="0"/>
                <w:tab w:val="left" w:pos="307"/>
                <w:tab w:val="left" w:pos="720"/>
              </w:tabs>
              <w:jc w:val="both"/>
            </w:pPr>
            <w:r>
              <w:rPr>
                <w:rFonts w:ascii="Arial" w:eastAsia="Arial" w:hAnsi="Arial" w:cs="Arial"/>
                <w:sz w:val="20"/>
                <w:szCs w:val="20"/>
              </w:rPr>
              <w:t>This book is available as an e-book in the BSU library</w:t>
            </w:r>
          </w:p>
        </w:tc>
      </w:tr>
    </w:tbl>
    <w:p w14:paraId="70E2C1B3" w14:textId="77777777" w:rsidR="00BA1DD9" w:rsidRDefault="00BA1DD9" w:rsidP="00BA1DD9">
      <w:r>
        <w:rPr>
          <w:rFonts w:ascii="Arial" w:eastAsia="Arial" w:hAnsi="Arial" w:cs="Arial"/>
          <w:sz w:val="20"/>
          <w:szCs w:val="20"/>
        </w:rPr>
        <w:t xml:space="preserve"> </w:t>
      </w:r>
    </w:p>
    <w:p w14:paraId="2786E17E" w14:textId="21A6ACC1" w:rsidR="00F85BEC" w:rsidRDefault="00F85BEC">
      <w:pPr>
        <w:spacing w:before="0" w:after="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77"/>
        <w:gridCol w:w="3804"/>
        <w:gridCol w:w="1569"/>
      </w:tblGrid>
      <w:tr w:rsidR="00BA1DD9" w14:paraId="21599D15" w14:textId="77777777" w:rsidTr="00BA1DD9">
        <w:trPr>
          <w:trHeight w:val="220"/>
        </w:trPr>
        <w:tc>
          <w:tcPr>
            <w:tcW w:w="2127" w:type="pct"/>
          </w:tcPr>
          <w:p w14:paraId="220D2EC9" w14:textId="77777777" w:rsidR="00BA1DD9" w:rsidRDefault="00BA1DD9" w:rsidP="00BA1DD9">
            <w:r>
              <w:rPr>
                <w:rFonts w:ascii="Arial" w:eastAsia="Arial" w:hAnsi="Arial" w:cs="Arial"/>
                <w:sz w:val="20"/>
                <w:szCs w:val="20"/>
              </w:rPr>
              <w:t>Module code</w:t>
            </w:r>
          </w:p>
        </w:tc>
        <w:tc>
          <w:tcPr>
            <w:tcW w:w="2873" w:type="pct"/>
            <w:gridSpan w:val="2"/>
          </w:tcPr>
          <w:p w14:paraId="6EC89DC6" w14:textId="77777777" w:rsidR="00BA1DD9" w:rsidRDefault="00BA1DD9" w:rsidP="00BA1DD9">
            <w:r>
              <w:rPr>
                <w:rFonts w:ascii="Arial" w:eastAsia="Arial" w:hAnsi="Arial" w:cs="Arial"/>
                <w:sz w:val="20"/>
                <w:szCs w:val="20"/>
              </w:rPr>
              <w:t>ED6034</w:t>
            </w:r>
          </w:p>
        </w:tc>
      </w:tr>
      <w:tr w:rsidR="00BA1DD9" w14:paraId="0E9C706B" w14:textId="77777777" w:rsidTr="00BA1DD9">
        <w:tc>
          <w:tcPr>
            <w:tcW w:w="2127" w:type="pct"/>
            <w:tcBorders>
              <w:bottom w:val="single" w:sz="4" w:space="0" w:color="000000"/>
            </w:tcBorders>
          </w:tcPr>
          <w:p w14:paraId="4816D768" w14:textId="77777777" w:rsidR="00BA1DD9" w:rsidRDefault="00BA1DD9" w:rsidP="00BA1DD9">
            <w:r>
              <w:rPr>
                <w:rFonts w:ascii="Arial" w:eastAsia="Arial" w:hAnsi="Arial" w:cs="Arial"/>
                <w:sz w:val="20"/>
                <w:szCs w:val="20"/>
              </w:rPr>
              <w:t>Module title</w:t>
            </w:r>
          </w:p>
        </w:tc>
        <w:tc>
          <w:tcPr>
            <w:tcW w:w="2873" w:type="pct"/>
            <w:gridSpan w:val="2"/>
            <w:tcBorders>
              <w:bottom w:val="single" w:sz="4" w:space="0" w:color="000000"/>
            </w:tcBorders>
          </w:tcPr>
          <w:p w14:paraId="2F5297F5" w14:textId="77777777" w:rsidR="00BA1DD9" w:rsidRDefault="00BA1DD9" w:rsidP="00BA1DD9">
            <w:r>
              <w:rPr>
                <w:rFonts w:ascii="Arial" w:eastAsia="Arial" w:hAnsi="Arial" w:cs="Arial"/>
                <w:sz w:val="20"/>
                <w:szCs w:val="20"/>
              </w:rPr>
              <w:t xml:space="preserve">International Perspectives of Early Childhood </w:t>
            </w:r>
          </w:p>
        </w:tc>
      </w:tr>
      <w:tr w:rsidR="00BA1DD9" w14:paraId="38BF938D"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3F32ECCC" w14:textId="77777777" w:rsidR="00BA1DD9" w:rsidRDefault="00BA1DD9" w:rsidP="00BA1DD9">
            <w:r>
              <w:rPr>
                <w:rFonts w:ascii="Arial" w:eastAsia="Arial" w:hAnsi="Arial" w:cs="Arial"/>
                <w:sz w:val="20"/>
                <w:szCs w:val="20"/>
              </w:rPr>
              <w:t>Subject field</w:t>
            </w:r>
          </w:p>
        </w:tc>
        <w:tc>
          <w:tcPr>
            <w:tcW w:w="2873" w:type="pct"/>
            <w:gridSpan w:val="2"/>
            <w:tcBorders>
              <w:top w:val="single" w:sz="4" w:space="0" w:color="000000"/>
              <w:left w:val="single" w:sz="4" w:space="0" w:color="000000"/>
              <w:bottom w:val="single" w:sz="4" w:space="0" w:color="000000"/>
              <w:right w:val="single" w:sz="4" w:space="0" w:color="000000"/>
            </w:tcBorders>
          </w:tcPr>
          <w:p w14:paraId="1FB33331" w14:textId="77777777" w:rsidR="00BA1DD9" w:rsidRDefault="00BA1DD9" w:rsidP="00BA1DD9">
            <w:r>
              <w:rPr>
                <w:rFonts w:ascii="Arial" w:eastAsia="Arial" w:hAnsi="Arial" w:cs="Arial"/>
                <w:sz w:val="20"/>
                <w:szCs w:val="20"/>
              </w:rPr>
              <w:t>Education</w:t>
            </w:r>
          </w:p>
        </w:tc>
      </w:tr>
      <w:tr w:rsidR="00BA1DD9" w14:paraId="0DA398F0"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2BE2D9C3" w14:textId="77777777" w:rsidR="00BA1DD9" w:rsidRDefault="00BA1DD9" w:rsidP="00BA1DD9">
            <w:r>
              <w:rPr>
                <w:rFonts w:ascii="Arial" w:eastAsia="Arial" w:hAnsi="Arial" w:cs="Arial"/>
                <w:sz w:val="20"/>
                <w:szCs w:val="20"/>
              </w:rPr>
              <w:t>Pathway(s)</w:t>
            </w:r>
          </w:p>
        </w:tc>
        <w:tc>
          <w:tcPr>
            <w:tcW w:w="2873" w:type="pct"/>
            <w:gridSpan w:val="2"/>
            <w:tcBorders>
              <w:top w:val="single" w:sz="4" w:space="0" w:color="000000"/>
              <w:left w:val="single" w:sz="4" w:space="0" w:color="000000"/>
              <w:bottom w:val="single" w:sz="4" w:space="0" w:color="000000"/>
              <w:right w:val="single" w:sz="4" w:space="0" w:color="000000"/>
            </w:tcBorders>
          </w:tcPr>
          <w:p w14:paraId="38C8E26F" w14:textId="77777777" w:rsidR="00BA1DD9" w:rsidRDefault="00BA1DD9" w:rsidP="00BA1DD9">
            <w:r>
              <w:rPr>
                <w:rFonts w:ascii="Arial" w:eastAsia="Arial" w:hAnsi="Arial" w:cs="Arial"/>
                <w:sz w:val="20"/>
                <w:szCs w:val="20"/>
              </w:rPr>
              <w:t xml:space="preserve">Early Years Education </w:t>
            </w:r>
          </w:p>
        </w:tc>
      </w:tr>
      <w:tr w:rsidR="00BA1DD9" w14:paraId="53CBEDA4"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1CA5C3CF" w14:textId="77777777" w:rsidR="00BA1DD9" w:rsidRDefault="00BA1DD9" w:rsidP="00BA1DD9">
            <w:r>
              <w:rPr>
                <w:rFonts w:ascii="Arial" w:eastAsia="Arial" w:hAnsi="Arial" w:cs="Arial"/>
                <w:sz w:val="20"/>
                <w:szCs w:val="20"/>
              </w:rPr>
              <w:t xml:space="preserve">Level </w:t>
            </w:r>
          </w:p>
        </w:tc>
        <w:tc>
          <w:tcPr>
            <w:tcW w:w="2873" w:type="pct"/>
            <w:gridSpan w:val="2"/>
            <w:tcBorders>
              <w:top w:val="single" w:sz="4" w:space="0" w:color="000000"/>
              <w:left w:val="single" w:sz="4" w:space="0" w:color="000000"/>
              <w:bottom w:val="single" w:sz="4" w:space="0" w:color="000000"/>
              <w:right w:val="single" w:sz="4" w:space="0" w:color="000000"/>
            </w:tcBorders>
          </w:tcPr>
          <w:p w14:paraId="1E5591ED" w14:textId="77777777" w:rsidR="00BA1DD9" w:rsidRDefault="00BA1DD9" w:rsidP="00BA1DD9">
            <w:r>
              <w:rPr>
                <w:rFonts w:ascii="Arial" w:eastAsia="Arial" w:hAnsi="Arial" w:cs="Arial"/>
                <w:sz w:val="20"/>
                <w:szCs w:val="20"/>
              </w:rPr>
              <w:t>6</w:t>
            </w:r>
          </w:p>
        </w:tc>
      </w:tr>
      <w:tr w:rsidR="00BA1DD9" w14:paraId="58A6DB5B"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30A09810" w14:textId="77777777" w:rsidR="00BA1DD9" w:rsidRDefault="00BA1DD9" w:rsidP="00BA1DD9">
            <w:r>
              <w:rPr>
                <w:rFonts w:ascii="Arial" w:eastAsia="Arial" w:hAnsi="Arial" w:cs="Arial"/>
                <w:sz w:val="20"/>
                <w:szCs w:val="20"/>
              </w:rPr>
              <w:t>UK credits</w:t>
            </w:r>
          </w:p>
        </w:tc>
        <w:tc>
          <w:tcPr>
            <w:tcW w:w="2873" w:type="pct"/>
            <w:gridSpan w:val="2"/>
            <w:tcBorders>
              <w:top w:val="single" w:sz="4" w:space="0" w:color="000000"/>
              <w:left w:val="single" w:sz="4" w:space="0" w:color="000000"/>
              <w:bottom w:val="single" w:sz="4" w:space="0" w:color="000000"/>
              <w:right w:val="single" w:sz="4" w:space="0" w:color="000000"/>
            </w:tcBorders>
          </w:tcPr>
          <w:p w14:paraId="1BF67302" w14:textId="77777777" w:rsidR="00BA1DD9" w:rsidRDefault="00BA1DD9" w:rsidP="00BA1DD9">
            <w:r>
              <w:rPr>
                <w:rFonts w:ascii="Arial" w:eastAsia="Arial" w:hAnsi="Arial" w:cs="Arial"/>
                <w:sz w:val="20"/>
                <w:szCs w:val="20"/>
              </w:rPr>
              <w:t xml:space="preserve">20 </w:t>
            </w:r>
          </w:p>
        </w:tc>
      </w:tr>
      <w:tr w:rsidR="00BA1DD9" w14:paraId="72252A68"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15A19D4B" w14:textId="77777777" w:rsidR="00BA1DD9" w:rsidRDefault="00BA1DD9" w:rsidP="00BA1DD9">
            <w:r>
              <w:rPr>
                <w:rFonts w:ascii="Arial" w:eastAsia="Arial" w:hAnsi="Arial" w:cs="Arial"/>
                <w:sz w:val="20"/>
                <w:szCs w:val="20"/>
              </w:rPr>
              <w:t>ECTS credits</w:t>
            </w:r>
          </w:p>
        </w:tc>
        <w:tc>
          <w:tcPr>
            <w:tcW w:w="2873" w:type="pct"/>
            <w:gridSpan w:val="2"/>
            <w:tcBorders>
              <w:top w:val="single" w:sz="4" w:space="0" w:color="000000"/>
              <w:left w:val="single" w:sz="4" w:space="0" w:color="000000"/>
              <w:bottom w:val="single" w:sz="4" w:space="0" w:color="000000"/>
              <w:right w:val="single" w:sz="4" w:space="0" w:color="000000"/>
            </w:tcBorders>
          </w:tcPr>
          <w:p w14:paraId="741C0628" w14:textId="77777777" w:rsidR="00BA1DD9" w:rsidRDefault="00BA1DD9" w:rsidP="00BA1DD9">
            <w:r>
              <w:rPr>
                <w:rFonts w:ascii="Arial" w:eastAsia="Arial" w:hAnsi="Arial" w:cs="Arial"/>
                <w:sz w:val="20"/>
                <w:szCs w:val="20"/>
              </w:rPr>
              <w:t xml:space="preserve">10 </w:t>
            </w:r>
          </w:p>
        </w:tc>
      </w:tr>
      <w:tr w:rsidR="00BA1DD9" w14:paraId="7BF9CDA1"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18C8A5F3" w14:textId="77777777" w:rsidR="00BA1DD9" w:rsidRDefault="00BA1DD9" w:rsidP="00BA1DD9">
            <w:r>
              <w:rPr>
                <w:rFonts w:ascii="Arial" w:eastAsia="Arial" w:hAnsi="Arial" w:cs="Arial"/>
                <w:sz w:val="20"/>
                <w:szCs w:val="20"/>
              </w:rPr>
              <w:t xml:space="preserve">Core or Compulsory or Optional </w:t>
            </w:r>
          </w:p>
        </w:tc>
        <w:tc>
          <w:tcPr>
            <w:tcW w:w="2873" w:type="pct"/>
            <w:gridSpan w:val="2"/>
            <w:tcBorders>
              <w:top w:val="single" w:sz="4" w:space="0" w:color="000000"/>
              <w:left w:val="single" w:sz="4" w:space="0" w:color="000000"/>
              <w:bottom w:val="single" w:sz="4" w:space="0" w:color="000000"/>
              <w:right w:val="single" w:sz="4" w:space="0" w:color="000000"/>
            </w:tcBorders>
          </w:tcPr>
          <w:p w14:paraId="649324DB" w14:textId="77777777" w:rsidR="00BA1DD9" w:rsidRDefault="00BA1DD9" w:rsidP="00BA1DD9">
            <w:r>
              <w:rPr>
                <w:rFonts w:ascii="Arial" w:eastAsia="Arial" w:hAnsi="Arial" w:cs="Arial"/>
                <w:sz w:val="20"/>
                <w:szCs w:val="20"/>
              </w:rPr>
              <w:t xml:space="preserve">Compulsory for Early Years Award </w:t>
            </w:r>
          </w:p>
        </w:tc>
      </w:tr>
      <w:tr w:rsidR="00BA1DD9" w14:paraId="6E5B7314"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3296B930" w14:textId="77777777" w:rsidR="00BA1DD9" w:rsidRDefault="00BA1DD9" w:rsidP="00BA1DD9">
            <w:r>
              <w:rPr>
                <w:rFonts w:ascii="Arial" w:eastAsia="Arial" w:hAnsi="Arial" w:cs="Arial"/>
                <w:sz w:val="20"/>
                <w:szCs w:val="20"/>
              </w:rPr>
              <w:t>Acceptable for</w:t>
            </w:r>
          </w:p>
        </w:tc>
        <w:tc>
          <w:tcPr>
            <w:tcW w:w="2873" w:type="pct"/>
            <w:gridSpan w:val="2"/>
            <w:tcBorders>
              <w:top w:val="single" w:sz="4" w:space="0" w:color="000000"/>
              <w:left w:val="single" w:sz="4" w:space="0" w:color="000000"/>
              <w:bottom w:val="single" w:sz="4" w:space="0" w:color="000000"/>
              <w:right w:val="single" w:sz="4" w:space="0" w:color="000000"/>
            </w:tcBorders>
          </w:tcPr>
          <w:p w14:paraId="5B4B2F1E" w14:textId="77777777" w:rsidR="00BA1DD9" w:rsidRDefault="00BA1DD9" w:rsidP="00BA1DD9">
            <w:r>
              <w:rPr>
                <w:rFonts w:ascii="Arial" w:eastAsia="Arial" w:hAnsi="Arial" w:cs="Arial"/>
                <w:sz w:val="20"/>
                <w:szCs w:val="20"/>
              </w:rPr>
              <w:t>None</w:t>
            </w:r>
          </w:p>
        </w:tc>
      </w:tr>
      <w:tr w:rsidR="00BA1DD9" w14:paraId="1902C12A" w14:textId="77777777" w:rsidTr="00BA1DD9">
        <w:tc>
          <w:tcPr>
            <w:tcW w:w="2127" w:type="pct"/>
            <w:tcBorders>
              <w:top w:val="single" w:sz="4" w:space="0" w:color="000000"/>
              <w:left w:val="single" w:sz="4" w:space="0" w:color="000000"/>
              <w:bottom w:val="single" w:sz="4" w:space="0" w:color="000000"/>
              <w:right w:val="single" w:sz="4" w:space="0" w:color="000000"/>
            </w:tcBorders>
          </w:tcPr>
          <w:p w14:paraId="441E368E" w14:textId="77777777" w:rsidR="00BA1DD9" w:rsidRDefault="00BA1DD9" w:rsidP="00BA1DD9">
            <w:r>
              <w:rPr>
                <w:rFonts w:ascii="Arial" w:eastAsia="Arial" w:hAnsi="Arial" w:cs="Arial"/>
                <w:sz w:val="20"/>
                <w:szCs w:val="20"/>
              </w:rPr>
              <w:t>Excluded combinations</w:t>
            </w:r>
          </w:p>
        </w:tc>
        <w:tc>
          <w:tcPr>
            <w:tcW w:w="2873" w:type="pct"/>
            <w:gridSpan w:val="2"/>
            <w:tcBorders>
              <w:top w:val="single" w:sz="4" w:space="0" w:color="000000"/>
              <w:left w:val="single" w:sz="4" w:space="0" w:color="000000"/>
              <w:bottom w:val="single" w:sz="4" w:space="0" w:color="000000"/>
              <w:right w:val="single" w:sz="4" w:space="0" w:color="000000"/>
            </w:tcBorders>
          </w:tcPr>
          <w:p w14:paraId="561FB229" w14:textId="77777777" w:rsidR="00BA1DD9" w:rsidRDefault="00BA1DD9" w:rsidP="00BA1DD9">
            <w:r>
              <w:rPr>
                <w:rFonts w:ascii="Arial" w:eastAsia="Arial" w:hAnsi="Arial" w:cs="Arial"/>
                <w:sz w:val="20"/>
                <w:szCs w:val="20"/>
              </w:rPr>
              <w:t>None</w:t>
            </w:r>
          </w:p>
        </w:tc>
      </w:tr>
      <w:tr w:rsidR="00BA1DD9" w14:paraId="23B5F6A0" w14:textId="77777777" w:rsidTr="00BA1DD9">
        <w:tc>
          <w:tcPr>
            <w:tcW w:w="2127" w:type="pct"/>
            <w:tcBorders>
              <w:top w:val="single" w:sz="4" w:space="0" w:color="000000"/>
            </w:tcBorders>
          </w:tcPr>
          <w:p w14:paraId="6D6CACD6" w14:textId="77777777" w:rsidR="00BA1DD9" w:rsidRDefault="00BA1DD9" w:rsidP="00BA1DD9">
            <w:r>
              <w:rPr>
                <w:rFonts w:ascii="Arial" w:eastAsia="Arial" w:hAnsi="Arial" w:cs="Arial"/>
                <w:sz w:val="20"/>
                <w:szCs w:val="20"/>
              </w:rPr>
              <w:t>Class contact time: total hours</w:t>
            </w:r>
          </w:p>
        </w:tc>
        <w:tc>
          <w:tcPr>
            <w:tcW w:w="2873" w:type="pct"/>
            <w:gridSpan w:val="2"/>
            <w:tcBorders>
              <w:top w:val="single" w:sz="4" w:space="0" w:color="000000"/>
            </w:tcBorders>
          </w:tcPr>
          <w:p w14:paraId="7D2F895F" w14:textId="77777777" w:rsidR="00BA1DD9" w:rsidRDefault="00BA1DD9" w:rsidP="00BA1DD9">
            <w:r>
              <w:rPr>
                <w:rFonts w:ascii="Arial" w:eastAsia="Arial" w:hAnsi="Arial" w:cs="Arial"/>
                <w:sz w:val="20"/>
                <w:szCs w:val="20"/>
              </w:rPr>
              <w:t xml:space="preserve">39 </w:t>
            </w:r>
          </w:p>
        </w:tc>
      </w:tr>
      <w:tr w:rsidR="00BA1DD9" w14:paraId="6B4C23B0" w14:textId="77777777" w:rsidTr="00BA1DD9">
        <w:tc>
          <w:tcPr>
            <w:tcW w:w="2127" w:type="pct"/>
            <w:tcBorders>
              <w:top w:val="single" w:sz="4" w:space="0" w:color="000000"/>
            </w:tcBorders>
          </w:tcPr>
          <w:p w14:paraId="58D6A89C" w14:textId="77777777" w:rsidR="00BA1DD9" w:rsidRDefault="00BA1DD9" w:rsidP="00BA1DD9">
            <w:r>
              <w:rPr>
                <w:rFonts w:ascii="Arial" w:eastAsia="Arial" w:hAnsi="Arial" w:cs="Arial"/>
                <w:sz w:val="20"/>
                <w:szCs w:val="20"/>
              </w:rPr>
              <w:t>Independent study time: total hours</w:t>
            </w:r>
          </w:p>
        </w:tc>
        <w:tc>
          <w:tcPr>
            <w:tcW w:w="2873" w:type="pct"/>
            <w:gridSpan w:val="2"/>
            <w:tcBorders>
              <w:top w:val="single" w:sz="4" w:space="0" w:color="000000"/>
            </w:tcBorders>
          </w:tcPr>
          <w:p w14:paraId="3E0F480E" w14:textId="77777777" w:rsidR="00BA1DD9" w:rsidRDefault="00BA1DD9" w:rsidP="00BA1DD9">
            <w:r>
              <w:rPr>
                <w:rFonts w:ascii="Arial" w:eastAsia="Arial" w:hAnsi="Arial" w:cs="Arial"/>
                <w:sz w:val="20"/>
                <w:szCs w:val="20"/>
              </w:rPr>
              <w:t xml:space="preserve">161 </w:t>
            </w:r>
          </w:p>
        </w:tc>
      </w:tr>
      <w:tr w:rsidR="00BA1DD9" w14:paraId="5A347D3F" w14:textId="77777777" w:rsidTr="00BA1DD9">
        <w:tc>
          <w:tcPr>
            <w:tcW w:w="2127" w:type="pct"/>
            <w:tcBorders>
              <w:top w:val="single" w:sz="4" w:space="0" w:color="000000"/>
            </w:tcBorders>
          </w:tcPr>
          <w:p w14:paraId="62780F3D" w14:textId="77777777" w:rsidR="00BA1DD9" w:rsidRDefault="00BA1DD9" w:rsidP="00BA1DD9">
            <w:r>
              <w:rPr>
                <w:rFonts w:ascii="Arial" w:eastAsia="Arial" w:hAnsi="Arial" w:cs="Arial"/>
                <w:sz w:val="20"/>
                <w:szCs w:val="20"/>
              </w:rPr>
              <w:t>Duration of the module</w:t>
            </w:r>
          </w:p>
        </w:tc>
        <w:tc>
          <w:tcPr>
            <w:tcW w:w="2873" w:type="pct"/>
            <w:gridSpan w:val="2"/>
            <w:tcBorders>
              <w:top w:val="single" w:sz="4" w:space="0" w:color="000000"/>
            </w:tcBorders>
          </w:tcPr>
          <w:p w14:paraId="32ED71D3" w14:textId="77777777" w:rsidR="00BA1DD9" w:rsidRDefault="00BA1DD9" w:rsidP="00BA1DD9">
            <w:r>
              <w:rPr>
                <w:rFonts w:ascii="Arial" w:eastAsia="Arial" w:hAnsi="Arial" w:cs="Arial"/>
                <w:sz w:val="20"/>
                <w:szCs w:val="20"/>
              </w:rPr>
              <w:t xml:space="preserve">26 weeks </w:t>
            </w:r>
          </w:p>
        </w:tc>
      </w:tr>
      <w:tr w:rsidR="00BA1DD9" w14:paraId="4C8E71FA" w14:textId="77777777" w:rsidTr="00BA1DD9">
        <w:tc>
          <w:tcPr>
            <w:tcW w:w="2127" w:type="pct"/>
            <w:tcBorders>
              <w:top w:val="single" w:sz="4" w:space="0" w:color="000000"/>
            </w:tcBorders>
          </w:tcPr>
          <w:p w14:paraId="1C5FE2D5" w14:textId="77777777" w:rsidR="00BA1DD9" w:rsidRDefault="00BA1DD9" w:rsidP="00BA1DD9">
            <w:r>
              <w:rPr>
                <w:rFonts w:ascii="Arial" w:eastAsia="Arial" w:hAnsi="Arial" w:cs="Arial"/>
                <w:sz w:val="20"/>
                <w:szCs w:val="20"/>
              </w:rPr>
              <w:t xml:space="preserve">Main campus location </w:t>
            </w:r>
          </w:p>
        </w:tc>
        <w:tc>
          <w:tcPr>
            <w:tcW w:w="2873" w:type="pct"/>
            <w:gridSpan w:val="2"/>
            <w:tcBorders>
              <w:top w:val="single" w:sz="4" w:space="0" w:color="000000"/>
            </w:tcBorders>
          </w:tcPr>
          <w:p w14:paraId="258DD0C2" w14:textId="3637C987" w:rsidR="00BA1DD9" w:rsidRDefault="006D592F" w:rsidP="006D592F">
            <w:r>
              <w:rPr>
                <w:rFonts w:ascii="Arial" w:eastAsia="Arial" w:hAnsi="Arial" w:cs="Arial"/>
                <w:sz w:val="20"/>
                <w:szCs w:val="20"/>
              </w:rPr>
              <w:t xml:space="preserve">University Campus </w:t>
            </w:r>
            <w:r w:rsidR="00BA1DD9">
              <w:rPr>
                <w:rFonts w:ascii="Arial" w:eastAsia="Arial" w:hAnsi="Arial" w:cs="Arial"/>
                <w:sz w:val="20"/>
                <w:szCs w:val="20"/>
              </w:rPr>
              <w:t xml:space="preserve">Weston </w:t>
            </w:r>
          </w:p>
        </w:tc>
      </w:tr>
      <w:tr w:rsidR="00BA1DD9" w14:paraId="2C984AE8" w14:textId="77777777" w:rsidTr="00BA1DD9">
        <w:tc>
          <w:tcPr>
            <w:tcW w:w="2127" w:type="pct"/>
            <w:tcBorders>
              <w:bottom w:val="single" w:sz="4" w:space="0" w:color="000000"/>
            </w:tcBorders>
          </w:tcPr>
          <w:p w14:paraId="06F5E090" w14:textId="3F608F88" w:rsidR="00BA1DD9" w:rsidRDefault="00BA1DD9" w:rsidP="00623EDE">
            <w:r>
              <w:rPr>
                <w:rFonts w:ascii="Arial" w:eastAsia="Arial" w:hAnsi="Arial" w:cs="Arial"/>
                <w:sz w:val="20"/>
                <w:szCs w:val="20"/>
              </w:rPr>
              <w:t xml:space="preserve">Module </w:t>
            </w:r>
            <w:r w:rsidR="00623EDE">
              <w:rPr>
                <w:rFonts w:ascii="Arial" w:eastAsia="Arial" w:hAnsi="Arial" w:cs="Arial"/>
                <w:sz w:val="20"/>
                <w:szCs w:val="20"/>
              </w:rPr>
              <w:t>Leader</w:t>
            </w:r>
          </w:p>
        </w:tc>
        <w:tc>
          <w:tcPr>
            <w:tcW w:w="2873" w:type="pct"/>
            <w:gridSpan w:val="2"/>
            <w:tcBorders>
              <w:bottom w:val="single" w:sz="4" w:space="0" w:color="000000"/>
            </w:tcBorders>
          </w:tcPr>
          <w:p w14:paraId="21B4B534" w14:textId="77777777" w:rsidR="00BA1DD9" w:rsidRDefault="00BA1DD9" w:rsidP="00BA1DD9">
            <w:r>
              <w:rPr>
                <w:rFonts w:ascii="Arial" w:eastAsia="Arial" w:hAnsi="Arial" w:cs="Arial"/>
                <w:sz w:val="20"/>
                <w:szCs w:val="20"/>
              </w:rPr>
              <w:t>Mark Wilkins</w:t>
            </w:r>
          </w:p>
        </w:tc>
      </w:tr>
      <w:tr w:rsidR="00BA1DD9" w14:paraId="31A06B44" w14:textId="77777777" w:rsidTr="00BA1DD9">
        <w:tc>
          <w:tcPr>
            <w:tcW w:w="2127" w:type="pct"/>
            <w:tcBorders>
              <w:bottom w:val="single" w:sz="4" w:space="0" w:color="000000"/>
            </w:tcBorders>
          </w:tcPr>
          <w:p w14:paraId="33A466D7" w14:textId="77777777" w:rsidR="00BA1DD9" w:rsidRDefault="00BA1DD9" w:rsidP="00BA1DD9">
            <w:r>
              <w:rPr>
                <w:rFonts w:ascii="Arial" w:eastAsia="Arial" w:hAnsi="Arial" w:cs="Arial"/>
                <w:sz w:val="20"/>
                <w:szCs w:val="20"/>
              </w:rPr>
              <w:t>Additional costs involved</w:t>
            </w:r>
          </w:p>
        </w:tc>
        <w:tc>
          <w:tcPr>
            <w:tcW w:w="2873" w:type="pct"/>
            <w:gridSpan w:val="2"/>
            <w:tcBorders>
              <w:bottom w:val="single" w:sz="4" w:space="0" w:color="000000"/>
            </w:tcBorders>
          </w:tcPr>
          <w:p w14:paraId="5C9D66EE" w14:textId="77777777" w:rsidR="00BA1DD9" w:rsidRDefault="00BA1DD9" w:rsidP="00BA1DD9">
            <w:pPr>
              <w:rPr>
                <w:rFonts w:ascii="Arial" w:eastAsia="Arial" w:hAnsi="Arial" w:cs="Arial"/>
                <w:sz w:val="20"/>
                <w:szCs w:val="20"/>
              </w:rPr>
            </w:pPr>
            <w:r>
              <w:rPr>
                <w:rFonts w:ascii="Arial" w:eastAsia="Arial" w:hAnsi="Arial" w:cs="Arial"/>
                <w:sz w:val="20"/>
                <w:szCs w:val="20"/>
              </w:rPr>
              <w:t>Optional fieldtrip expenses</w:t>
            </w:r>
          </w:p>
          <w:p w14:paraId="450A27AA" w14:textId="2F153BA1" w:rsidR="004B5E4C" w:rsidRDefault="004B5E4C" w:rsidP="00BA1DD9"/>
        </w:tc>
      </w:tr>
      <w:tr w:rsidR="00BA1DD9" w14:paraId="25A931A1" w14:textId="77777777" w:rsidTr="00BA1DD9">
        <w:trPr>
          <w:trHeight w:val="360"/>
        </w:trPr>
        <w:tc>
          <w:tcPr>
            <w:tcW w:w="5000" w:type="pct"/>
            <w:gridSpan w:val="3"/>
          </w:tcPr>
          <w:p w14:paraId="62696859" w14:textId="153B05CE" w:rsidR="00BA1DD9" w:rsidRPr="004B5E4C" w:rsidRDefault="00BA1DD9" w:rsidP="00BA1DD9">
            <w:pPr>
              <w:rPr>
                <w:b/>
                <w:sz w:val="24"/>
                <w:szCs w:val="24"/>
              </w:rPr>
            </w:pPr>
            <w:r w:rsidRPr="004B5E4C">
              <w:rPr>
                <w:rFonts w:ascii="Arial" w:eastAsia="Arial" w:hAnsi="Arial" w:cs="Arial"/>
                <w:b/>
                <w:sz w:val="24"/>
                <w:szCs w:val="24"/>
              </w:rPr>
              <w:t>Brief description and aims</w:t>
            </w:r>
            <w:r w:rsidRPr="004B5E4C">
              <w:rPr>
                <w:rFonts w:ascii="Arial" w:eastAsia="Arial" w:hAnsi="Arial" w:cs="Arial"/>
                <w:b/>
                <w:sz w:val="24"/>
                <w:szCs w:val="24"/>
                <w:highlight w:val="white"/>
              </w:rPr>
              <w:t xml:space="preserve"> </w:t>
            </w:r>
            <w:r w:rsidRPr="004B5E4C">
              <w:rPr>
                <w:rFonts w:ascii="Arial" w:eastAsia="Arial" w:hAnsi="Arial" w:cs="Arial"/>
                <w:b/>
                <w:sz w:val="24"/>
                <w:szCs w:val="24"/>
              </w:rPr>
              <w:t>of module</w:t>
            </w:r>
          </w:p>
          <w:p w14:paraId="081E80AF" w14:textId="145A6770" w:rsidR="00BA1DD9" w:rsidRDefault="00BA1DD9" w:rsidP="00BA1DD9">
            <w:r>
              <w:rPr>
                <w:rFonts w:ascii="Arial" w:eastAsia="Arial" w:hAnsi="Arial" w:cs="Arial"/>
                <w:sz w:val="20"/>
                <w:szCs w:val="20"/>
              </w:rPr>
              <w:t xml:space="preserve">This module introduces you to a number of international early childhood pedagogies including </w:t>
            </w:r>
            <w:proofErr w:type="spellStart"/>
            <w:r>
              <w:rPr>
                <w:rFonts w:ascii="Arial" w:eastAsia="Arial" w:hAnsi="Arial" w:cs="Arial"/>
                <w:sz w:val="20"/>
                <w:szCs w:val="20"/>
              </w:rPr>
              <w:t>Te</w:t>
            </w:r>
            <w:proofErr w:type="spellEnd"/>
            <w:r>
              <w:rPr>
                <w:rFonts w:ascii="Arial" w:eastAsia="Arial" w:hAnsi="Arial" w:cs="Arial"/>
                <w:sz w:val="20"/>
                <w:szCs w:val="20"/>
              </w:rPr>
              <w:t xml:space="preserve"> </w:t>
            </w:r>
            <w:proofErr w:type="spellStart"/>
            <w:r>
              <w:rPr>
                <w:rFonts w:ascii="Arial" w:eastAsia="Arial" w:hAnsi="Arial" w:cs="Arial"/>
                <w:sz w:val="20"/>
                <w:szCs w:val="20"/>
              </w:rPr>
              <w:t>Whariki</w:t>
            </w:r>
            <w:proofErr w:type="spellEnd"/>
            <w:r>
              <w:rPr>
                <w:rFonts w:ascii="Arial" w:eastAsia="Arial" w:hAnsi="Arial" w:cs="Arial"/>
                <w:sz w:val="20"/>
                <w:szCs w:val="20"/>
              </w:rPr>
              <w:t xml:space="preserve">, Reggio Emilia, Nordic approaches amongst others, which have influenced practice in early childhood education and care. During the module you will identify and </w:t>
            </w:r>
            <w:proofErr w:type="spellStart"/>
            <w:r>
              <w:rPr>
                <w:rFonts w:ascii="Arial" w:eastAsia="Arial" w:hAnsi="Arial" w:cs="Arial"/>
                <w:sz w:val="20"/>
                <w:szCs w:val="20"/>
              </w:rPr>
              <w:t>analyse</w:t>
            </w:r>
            <w:proofErr w:type="spellEnd"/>
            <w:r>
              <w:rPr>
                <w:rFonts w:ascii="Arial" w:eastAsia="Arial" w:hAnsi="Arial" w:cs="Arial"/>
                <w:sz w:val="20"/>
                <w:szCs w:val="20"/>
              </w:rPr>
              <w:t xml:space="preserve"> similarities and distinctive qualities and their influences on current early years practice in England. </w:t>
            </w:r>
          </w:p>
          <w:p w14:paraId="218063AB" w14:textId="6B3EDE9E" w:rsidR="00BA1DD9" w:rsidRDefault="00BA1DD9" w:rsidP="00BA1DD9">
            <w:r>
              <w:rPr>
                <w:rFonts w:ascii="Arial" w:eastAsia="Arial" w:hAnsi="Arial" w:cs="Arial"/>
                <w:sz w:val="20"/>
                <w:szCs w:val="20"/>
              </w:rPr>
              <w:t xml:space="preserve">This module provides you with an opportunity to examine the contested nature of childhood, and </w:t>
            </w:r>
            <w:proofErr w:type="spellStart"/>
            <w:r>
              <w:rPr>
                <w:rFonts w:ascii="Arial" w:eastAsia="Arial" w:hAnsi="Arial" w:cs="Arial"/>
                <w:sz w:val="20"/>
                <w:szCs w:val="20"/>
              </w:rPr>
              <w:t>scrutinise</w:t>
            </w:r>
            <w:proofErr w:type="spellEnd"/>
            <w:r>
              <w:rPr>
                <w:rFonts w:ascii="Arial" w:eastAsia="Arial" w:hAnsi="Arial" w:cs="Arial"/>
                <w:sz w:val="20"/>
                <w:szCs w:val="20"/>
              </w:rPr>
              <w:t xml:space="preserve"> political influences on Early Childhood policy and practice, including issues of citizenship and democracy in early education. Early Childhood Education globally will be explored from a socio-cultural and cultural-historical perspective with a particular focus on the impact of a dominant western discourse and issues relating to education for sustainable development. </w:t>
            </w:r>
          </w:p>
          <w:p w14:paraId="1FC3291A" w14:textId="65EF56AC" w:rsidR="00BA1DD9" w:rsidRDefault="00BA1DD9" w:rsidP="00BA1DD9">
            <w:r>
              <w:rPr>
                <w:rFonts w:ascii="Arial" w:eastAsia="Arial" w:hAnsi="Arial" w:cs="Arial"/>
                <w:sz w:val="20"/>
                <w:szCs w:val="20"/>
              </w:rPr>
              <w:t xml:space="preserve">This module will enable you to reflect upon the relationship of culture and pedagogy and the influences upon this relationship.  This will result in you applying similar lenses to pedagogy and practice in your own country.  </w:t>
            </w:r>
          </w:p>
          <w:p w14:paraId="040DEF7D" w14:textId="1E0F4D8B" w:rsidR="00BA1DD9" w:rsidRDefault="004B5E4C" w:rsidP="004B5E4C">
            <w:r>
              <w:rPr>
                <w:rFonts w:ascii="Arial" w:eastAsia="Arial" w:hAnsi="Arial" w:cs="Arial"/>
                <w:sz w:val="20"/>
                <w:szCs w:val="20"/>
              </w:rPr>
              <w:t xml:space="preserve">There may </w:t>
            </w:r>
            <w:r w:rsidR="00BA1DD9">
              <w:rPr>
                <w:rFonts w:ascii="Arial" w:eastAsia="Arial" w:hAnsi="Arial" w:cs="Arial"/>
                <w:sz w:val="20"/>
                <w:szCs w:val="20"/>
              </w:rPr>
              <w:t>also be an opportunity to visit early years</w:t>
            </w:r>
            <w:r>
              <w:rPr>
                <w:rFonts w:ascii="Arial" w:eastAsia="Arial" w:hAnsi="Arial" w:cs="Arial"/>
                <w:sz w:val="20"/>
                <w:szCs w:val="20"/>
              </w:rPr>
              <w:t>’ settings</w:t>
            </w:r>
            <w:r w:rsidR="00BA1DD9">
              <w:rPr>
                <w:rFonts w:ascii="Arial" w:eastAsia="Arial" w:hAnsi="Arial" w:cs="Arial"/>
                <w:sz w:val="20"/>
                <w:szCs w:val="20"/>
              </w:rPr>
              <w:t xml:space="preserve"> as</w:t>
            </w:r>
            <w:r>
              <w:rPr>
                <w:rFonts w:ascii="Arial" w:eastAsia="Arial" w:hAnsi="Arial" w:cs="Arial"/>
                <w:sz w:val="20"/>
                <w:szCs w:val="20"/>
              </w:rPr>
              <w:t xml:space="preserve"> part of an optional residential field t</w:t>
            </w:r>
            <w:r w:rsidR="00BA1DD9">
              <w:rPr>
                <w:rFonts w:ascii="Arial" w:eastAsia="Arial" w:hAnsi="Arial" w:cs="Arial"/>
                <w:sz w:val="20"/>
                <w:szCs w:val="20"/>
              </w:rPr>
              <w:t xml:space="preserve">rip.  </w:t>
            </w:r>
          </w:p>
        </w:tc>
      </w:tr>
      <w:tr w:rsidR="00BA1DD9" w14:paraId="7F0DB476" w14:textId="77777777" w:rsidTr="00BA1DD9">
        <w:trPr>
          <w:trHeight w:val="360"/>
        </w:trPr>
        <w:tc>
          <w:tcPr>
            <w:tcW w:w="5000" w:type="pct"/>
            <w:gridSpan w:val="3"/>
          </w:tcPr>
          <w:p w14:paraId="7B0B1CD4" w14:textId="77777777" w:rsidR="00BA1DD9" w:rsidRDefault="00BA1DD9" w:rsidP="00BA1DD9">
            <w:r>
              <w:rPr>
                <w:rFonts w:ascii="Arial" w:eastAsia="Arial" w:hAnsi="Arial" w:cs="Arial"/>
                <w:sz w:val="20"/>
                <w:szCs w:val="20"/>
              </w:rPr>
              <w:t>Outline syllabus</w:t>
            </w:r>
          </w:p>
          <w:p w14:paraId="745DE108" w14:textId="77777777" w:rsidR="00BA1DD9" w:rsidRDefault="00BA1DD9" w:rsidP="00BA1DD9">
            <w:pPr>
              <w:tabs>
                <w:tab w:val="left" w:pos="9356"/>
              </w:tabs>
              <w:spacing w:before="120" w:after="120"/>
            </w:pPr>
            <w:r>
              <w:rPr>
                <w:rFonts w:ascii="Arial" w:eastAsia="Arial" w:hAnsi="Arial" w:cs="Arial"/>
                <w:sz w:val="20"/>
                <w:szCs w:val="20"/>
              </w:rPr>
              <w:t xml:space="preserve">During this module students will explore and </w:t>
            </w:r>
            <w:proofErr w:type="spellStart"/>
            <w:r>
              <w:rPr>
                <w:rFonts w:ascii="Arial" w:eastAsia="Arial" w:hAnsi="Arial" w:cs="Arial"/>
                <w:sz w:val="20"/>
                <w:szCs w:val="20"/>
              </w:rPr>
              <w:t>analyse</w:t>
            </w:r>
            <w:proofErr w:type="spellEnd"/>
            <w:r>
              <w:rPr>
                <w:rFonts w:ascii="Arial" w:eastAsia="Arial" w:hAnsi="Arial" w:cs="Arial"/>
                <w:sz w:val="20"/>
                <w:szCs w:val="20"/>
              </w:rPr>
              <w:t xml:space="preserve"> the following key concepts and arguments:</w:t>
            </w:r>
          </w:p>
          <w:p w14:paraId="508EDF06" w14:textId="674F84E0" w:rsidR="00BA1DD9" w:rsidRPr="006D592F" w:rsidRDefault="006D592F" w:rsidP="006D592F">
            <w:pPr>
              <w:pStyle w:val="ListParagraph"/>
              <w:numPr>
                <w:ilvl w:val="0"/>
                <w:numId w:val="30"/>
              </w:numPr>
              <w:tabs>
                <w:tab w:val="left" w:pos="9356"/>
              </w:tabs>
              <w:spacing w:before="0" w:after="0" w:line="276" w:lineRule="auto"/>
              <w:rPr>
                <w:sz w:val="20"/>
                <w:szCs w:val="20"/>
              </w:rPr>
            </w:pPr>
            <w:r>
              <w:rPr>
                <w:rFonts w:ascii="Arial" w:eastAsia="Arial" w:hAnsi="Arial" w:cs="Arial"/>
                <w:sz w:val="20"/>
                <w:szCs w:val="20"/>
              </w:rPr>
              <w:t>t</w:t>
            </w:r>
            <w:r w:rsidR="00BA1DD9" w:rsidRPr="006D592F">
              <w:rPr>
                <w:rFonts w:ascii="Arial" w:eastAsia="Arial" w:hAnsi="Arial" w:cs="Arial"/>
                <w:sz w:val="20"/>
                <w:szCs w:val="20"/>
              </w:rPr>
              <w:t>he contested nature of the image of the child in society and the influence of this on the particular pedagogic approach</w:t>
            </w:r>
          </w:p>
          <w:p w14:paraId="3E0360F6" w14:textId="3FDB5C0A" w:rsidR="006D592F"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Social, his</w:t>
            </w:r>
            <w:r w:rsidR="00AF1A2F">
              <w:rPr>
                <w:rFonts w:ascii="Arial" w:eastAsia="Arial" w:hAnsi="Arial" w:cs="Arial"/>
                <w:sz w:val="20"/>
                <w:szCs w:val="20"/>
              </w:rPr>
              <w:t>torical, political and cultural</w:t>
            </w:r>
            <w:r w:rsidRPr="006D592F">
              <w:rPr>
                <w:rFonts w:ascii="Arial" w:eastAsia="Arial" w:hAnsi="Arial" w:cs="Arial"/>
                <w:sz w:val="20"/>
                <w:szCs w:val="20"/>
              </w:rPr>
              <w:t xml:space="preserve"> influences on the image of the child and the relationship between these and the pedagogical approach</w:t>
            </w:r>
          </w:p>
          <w:p w14:paraId="7170FE42" w14:textId="77777777" w:rsidR="006D592F" w:rsidRPr="006D592F" w:rsidRDefault="006D592F"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s</w:t>
            </w:r>
            <w:r w:rsidR="00BA1DD9" w:rsidRPr="006D592F">
              <w:rPr>
                <w:rFonts w:ascii="Arial" w:eastAsia="Arial" w:hAnsi="Arial" w:cs="Arial"/>
                <w:sz w:val="20"/>
                <w:szCs w:val="20"/>
              </w:rPr>
              <w:t>ocial pedagogy and childrearing practices</w:t>
            </w:r>
          </w:p>
          <w:p w14:paraId="7CD1383F" w14:textId="77777777" w:rsidR="006D592F"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The underpinning values of the curricula approach</w:t>
            </w:r>
          </w:p>
          <w:p w14:paraId="5CEF9A05" w14:textId="77777777" w:rsidR="006D592F" w:rsidRPr="006D592F" w:rsidRDefault="006D592F" w:rsidP="006D592F">
            <w:pPr>
              <w:pStyle w:val="ListParagraph"/>
              <w:numPr>
                <w:ilvl w:val="0"/>
                <w:numId w:val="30"/>
              </w:numPr>
              <w:tabs>
                <w:tab w:val="left" w:pos="9356"/>
              </w:tabs>
              <w:spacing w:before="0" w:after="0" w:line="276" w:lineRule="auto"/>
              <w:rPr>
                <w:sz w:val="20"/>
                <w:szCs w:val="20"/>
              </w:rPr>
            </w:pPr>
            <w:r>
              <w:rPr>
                <w:rFonts w:ascii="Arial" w:eastAsia="Arial" w:hAnsi="Arial" w:cs="Arial"/>
                <w:sz w:val="20"/>
                <w:szCs w:val="20"/>
              </w:rPr>
              <w:t>a</w:t>
            </w:r>
            <w:r w:rsidR="00BA1DD9" w:rsidRPr="006D592F">
              <w:rPr>
                <w:rFonts w:ascii="Arial" w:eastAsia="Arial" w:hAnsi="Arial" w:cs="Arial"/>
                <w:sz w:val="20"/>
                <w:szCs w:val="20"/>
              </w:rPr>
              <w:t>pproaches to learning, teaching and assessing</w:t>
            </w:r>
          </w:p>
          <w:p w14:paraId="0681ADD0" w14:textId="77777777" w:rsidR="006D592F" w:rsidRPr="006D592F" w:rsidRDefault="006D592F" w:rsidP="006D592F">
            <w:pPr>
              <w:pStyle w:val="ListParagraph"/>
              <w:numPr>
                <w:ilvl w:val="0"/>
                <w:numId w:val="30"/>
              </w:numPr>
              <w:tabs>
                <w:tab w:val="left" w:pos="9356"/>
              </w:tabs>
              <w:spacing w:before="0" w:after="0" w:line="276" w:lineRule="auto"/>
              <w:rPr>
                <w:sz w:val="20"/>
                <w:szCs w:val="20"/>
              </w:rPr>
            </w:pPr>
            <w:r>
              <w:rPr>
                <w:rFonts w:ascii="Arial" w:eastAsia="Arial" w:hAnsi="Arial" w:cs="Arial"/>
                <w:sz w:val="20"/>
                <w:szCs w:val="20"/>
              </w:rPr>
              <w:t>t</w:t>
            </w:r>
            <w:r w:rsidR="00BA1DD9" w:rsidRPr="006D592F">
              <w:rPr>
                <w:rFonts w:ascii="Arial" w:eastAsia="Arial" w:hAnsi="Arial" w:cs="Arial"/>
                <w:sz w:val="20"/>
                <w:szCs w:val="20"/>
              </w:rPr>
              <w:t>he desirability and utility of assessment strategies for young children</w:t>
            </w:r>
          </w:p>
          <w:p w14:paraId="5C23BA9B" w14:textId="77777777" w:rsidR="006D592F" w:rsidRPr="006D592F" w:rsidRDefault="006D592F" w:rsidP="006D592F">
            <w:pPr>
              <w:pStyle w:val="ListParagraph"/>
              <w:numPr>
                <w:ilvl w:val="0"/>
                <w:numId w:val="30"/>
              </w:numPr>
              <w:tabs>
                <w:tab w:val="left" w:pos="9356"/>
              </w:tabs>
              <w:spacing w:before="0" w:after="0" w:line="276" w:lineRule="auto"/>
              <w:rPr>
                <w:sz w:val="20"/>
                <w:szCs w:val="20"/>
              </w:rPr>
            </w:pPr>
            <w:r>
              <w:rPr>
                <w:rFonts w:ascii="Arial" w:eastAsia="Arial" w:hAnsi="Arial" w:cs="Arial"/>
                <w:sz w:val="20"/>
                <w:szCs w:val="20"/>
              </w:rPr>
              <w:t>t</w:t>
            </w:r>
            <w:r w:rsidR="00BA1DD9" w:rsidRPr="006D592F">
              <w:rPr>
                <w:rFonts w:ascii="Arial" w:eastAsia="Arial" w:hAnsi="Arial" w:cs="Arial"/>
                <w:sz w:val="20"/>
                <w:szCs w:val="20"/>
              </w:rPr>
              <w:t>he role of the adult</w:t>
            </w:r>
          </w:p>
          <w:p w14:paraId="35F43D6E" w14:textId="77777777" w:rsidR="006D592F" w:rsidRPr="006D592F" w:rsidRDefault="006D592F" w:rsidP="006D592F">
            <w:pPr>
              <w:pStyle w:val="ListParagraph"/>
              <w:numPr>
                <w:ilvl w:val="0"/>
                <w:numId w:val="30"/>
              </w:numPr>
              <w:tabs>
                <w:tab w:val="left" w:pos="9356"/>
              </w:tabs>
              <w:spacing w:before="0" w:after="0" w:line="276" w:lineRule="auto"/>
              <w:rPr>
                <w:sz w:val="20"/>
                <w:szCs w:val="20"/>
              </w:rPr>
            </w:pPr>
            <w:r>
              <w:rPr>
                <w:rFonts w:ascii="Arial" w:eastAsia="Arial" w:hAnsi="Arial" w:cs="Arial"/>
                <w:sz w:val="20"/>
                <w:szCs w:val="20"/>
              </w:rPr>
              <w:t>t</w:t>
            </w:r>
            <w:r w:rsidR="00BA1DD9" w:rsidRPr="006D592F">
              <w:rPr>
                <w:rFonts w:ascii="Arial" w:eastAsia="Arial" w:hAnsi="Arial" w:cs="Arial"/>
                <w:sz w:val="20"/>
                <w:szCs w:val="20"/>
              </w:rPr>
              <w:t>he role of play</w:t>
            </w:r>
          </w:p>
          <w:p w14:paraId="456EAD63" w14:textId="77777777" w:rsidR="006D592F"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How the underpinning philosophy is made visible in the practice</w:t>
            </w:r>
          </w:p>
          <w:p w14:paraId="595CA375" w14:textId="77777777" w:rsidR="006D592F"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The political dimension of early childhood education and care</w:t>
            </w:r>
          </w:p>
          <w:p w14:paraId="444E04B4" w14:textId="77777777" w:rsidR="006D592F"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 xml:space="preserve">The impact and implications of a dominant western discourse on developing pedagogies in the majority world </w:t>
            </w:r>
          </w:p>
          <w:p w14:paraId="4F8D0EFD" w14:textId="493150EC" w:rsidR="00BA1DD9" w:rsidRPr="006D592F" w:rsidRDefault="00BA1DD9" w:rsidP="006D592F">
            <w:pPr>
              <w:pStyle w:val="ListParagraph"/>
              <w:numPr>
                <w:ilvl w:val="0"/>
                <w:numId w:val="30"/>
              </w:numPr>
              <w:tabs>
                <w:tab w:val="left" w:pos="9356"/>
              </w:tabs>
              <w:spacing w:before="0" w:after="0" w:line="276" w:lineRule="auto"/>
              <w:rPr>
                <w:sz w:val="20"/>
                <w:szCs w:val="20"/>
              </w:rPr>
            </w:pPr>
            <w:r w:rsidRPr="006D592F">
              <w:rPr>
                <w:rFonts w:ascii="Arial" w:eastAsia="Arial" w:hAnsi="Arial" w:cs="Arial"/>
                <w:sz w:val="20"/>
                <w:szCs w:val="20"/>
              </w:rPr>
              <w:t>Issues relating to education for sustainable development and culturally sensitive pedagogies</w:t>
            </w:r>
          </w:p>
          <w:p w14:paraId="4FA482F8" w14:textId="77777777" w:rsidR="00BA1DD9" w:rsidRDefault="00BA1DD9" w:rsidP="00BA1DD9">
            <w:pPr>
              <w:rPr>
                <w:rFonts w:ascii="Arial" w:eastAsia="Arial" w:hAnsi="Arial" w:cs="Arial"/>
                <w:sz w:val="20"/>
                <w:szCs w:val="20"/>
              </w:rPr>
            </w:pPr>
            <w:r>
              <w:rPr>
                <w:rFonts w:ascii="Arial" w:eastAsia="Arial" w:hAnsi="Arial" w:cs="Arial"/>
                <w:sz w:val="20"/>
                <w:szCs w:val="20"/>
              </w:rPr>
              <w:t>Learning is facilitated by 3 hour seminars in alternate weeks.  Tutor generated course materials will be provided on Minerva and discussed in conjunction with key readings in the sessions.</w:t>
            </w:r>
          </w:p>
          <w:p w14:paraId="33A7255F" w14:textId="77777777" w:rsidR="00723755" w:rsidRDefault="00723755" w:rsidP="00BA1DD9"/>
          <w:p w14:paraId="117CE299" w14:textId="139E1C0F" w:rsidR="004B5E4C" w:rsidRDefault="004B5E4C" w:rsidP="00BA1DD9"/>
        </w:tc>
      </w:tr>
      <w:tr w:rsidR="00BA1DD9" w14:paraId="4D59A302" w14:textId="77777777" w:rsidTr="00BA1DD9">
        <w:tc>
          <w:tcPr>
            <w:tcW w:w="5000" w:type="pct"/>
            <w:gridSpan w:val="3"/>
            <w:tcBorders>
              <w:bottom w:val="single" w:sz="4" w:space="0" w:color="000000"/>
            </w:tcBorders>
          </w:tcPr>
          <w:p w14:paraId="4ABCC8CA" w14:textId="3405DF29" w:rsidR="00BA1DD9" w:rsidRDefault="00BA1DD9" w:rsidP="00BA1DD9">
            <w:r>
              <w:rPr>
                <w:rFonts w:ascii="Arial" w:eastAsia="Arial" w:hAnsi="Arial" w:cs="Arial"/>
                <w:sz w:val="20"/>
                <w:szCs w:val="20"/>
              </w:rPr>
              <w:t>Teaching and learning activities</w:t>
            </w:r>
            <w:r>
              <w:rPr>
                <w:rFonts w:ascii="Arial" w:eastAsia="Arial" w:hAnsi="Arial" w:cs="Arial"/>
                <w:color w:val="FF0000"/>
                <w:sz w:val="20"/>
                <w:szCs w:val="20"/>
              </w:rPr>
              <w:t xml:space="preserve"> </w:t>
            </w:r>
          </w:p>
          <w:p w14:paraId="476FDA41" w14:textId="77777777" w:rsidR="00BA1DD9" w:rsidRDefault="00BA1DD9" w:rsidP="00BA1DD9">
            <w:r>
              <w:rPr>
                <w:rFonts w:ascii="Arial" w:eastAsia="Arial" w:hAnsi="Arial" w:cs="Arial"/>
                <w:sz w:val="20"/>
                <w:szCs w:val="20"/>
              </w:rPr>
              <w:t xml:space="preserve">There will be 13x 3hr sessions in the module. Each seminar will be a balance of tutor input, student </w:t>
            </w:r>
            <w:proofErr w:type="spellStart"/>
            <w:r>
              <w:rPr>
                <w:rFonts w:ascii="Arial" w:eastAsia="Arial" w:hAnsi="Arial" w:cs="Arial"/>
                <w:sz w:val="20"/>
                <w:szCs w:val="20"/>
              </w:rPr>
              <w:t>centred</w:t>
            </w:r>
            <w:proofErr w:type="spellEnd"/>
            <w:r>
              <w:rPr>
                <w:rFonts w:ascii="Arial" w:eastAsia="Arial" w:hAnsi="Arial" w:cs="Arial"/>
                <w:sz w:val="20"/>
                <w:szCs w:val="20"/>
              </w:rPr>
              <w:t xml:space="preserve"> discussion, group activity and reflection.  Discussion which will develop your understanding of themes relevant to the assessments will be an integral part of each session.  </w:t>
            </w:r>
          </w:p>
          <w:p w14:paraId="1D111DDC" w14:textId="604EFE23" w:rsidR="00BA1DD9" w:rsidRDefault="00BA1DD9" w:rsidP="00BA1DD9">
            <w:r>
              <w:rPr>
                <w:rFonts w:ascii="Arial" w:eastAsia="Arial" w:hAnsi="Arial" w:cs="Arial"/>
                <w:sz w:val="20"/>
                <w:szCs w:val="20"/>
              </w:rPr>
              <w:t>Key reading material for each session will support your engagement in discussion of key ideas and theory which will enhance the quality of your learning outcomes.</w:t>
            </w:r>
          </w:p>
          <w:p w14:paraId="5AF392F5" w14:textId="5178612D" w:rsidR="00BA1DD9" w:rsidRDefault="00BA1DD9" w:rsidP="00BA1DD9">
            <w:r>
              <w:rPr>
                <w:rFonts w:ascii="Arial" w:eastAsia="Arial" w:hAnsi="Arial" w:cs="Arial"/>
                <w:sz w:val="20"/>
                <w:szCs w:val="20"/>
              </w:rPr>
              <w:t xml:space="preserve">Prior to formal assignments an assignment guidance session will be included in the schedule, in which students will work together to develop ideas and approaches to the assignment. </w:t>
            </w:r>
          </w:p>
        </w:tc>
      </w:tr>
      <w:tr w:rsidR="00BA1DD9" w14:paraId="7B0DDD14" w14:textId="77777777" w:rsidTr="00BA1DD9">
        <w:tc>
          <w:tcPr>
            <w:tcW w:w="4161" w:type="pct"/>
            <w:gridSpan w:val="2"/>
            <w:tcBorders>
              <w:bottom w:val="single" w:sz="4" w:space="0" w:color="000000"/>
            </w:tcBorders>
          </w:tcPr>
          <w:p w14:paraId="016C27ED" w14:textId="1234DABC" w:rsidR="00BA1DD9" w:rsidRDefault="00BA1DD9" w:rsidP="00BA1DD9">
            <w:r>
              <w:rPr>
                <w:rFonts w:ascii="Arial" w:eastAsia="Arial" w:hAnsi="Arial" w:cs="Arial"/>
                <w:sz w:val="20"/>
                <w:szCs w:val="20"/>
              </w:rPr>
              <w:t>Intended learning outcomes</w:t>
            </w:r>
          </w:p>
          <w:p w14:paraId="2D446B44" w14:textId="77777777" w:rsidR="00BA1DD9" w:rsidRDefault="00BA1DD9" w:rsidP="00BA1DD9">
            <w:r>
              <w:rPr>
                <w:rFonts w:ascii="Arial" w:eastAsia="Arial" w:hAnsi="Arial" w:cs="Arial"/>
                <w:i/>
                <w:sz w:val="20"/>
                <w:szCs w:val="20"/>
              </w:rPr>
              <w:t>By successful completion of the module, you will be able to demonstrate:</w:t>
            </w:r>
            <w:r>
              <w:rPr>
                <w:rFonts w:ascii="Arial" w:eastAsia="Arial" w:hAnsi="Arial" w:cs="Arial"/>
                <w:color w:val="7F7F7F"/>
                <w:sz w:val="20"/>
                <w:szCs w:val="20"/>
              </w:rPr>
              <w:t xml:space="preserve"> </w:t>
            </w:r>
          </w:p>
          <w:p w14:paraId="34D3E413" w14:textId="77777777" w:rsidR="00BA1DD9" w:rsidRDefault="00BA1DD9" w:rsidP="00BA1DD9">
            <w:pPr>
              <w:spacing w:before="120" w:after="120"/>
            </w:pPr>
            <w:r>
              <w:rPr>
                <w:rFonts w:ascii="Arial" w:eastAsia="Arial" w:hAnsi="Arial" w:cs="Arial"/>
                <w:sz w:val="20"/>
                <w:szCs w:val="20"/>
              </w:rPr>
              <w:t>Students will develop knowledge and a systematic understanding of key aspects of international approaches to early childhood education:</w:t>
            </w:r>
          </w:p>
          <w:p w14:paraId="3FE1801C" w14:textId="77777777" w:rsidR="00BA1DD9" w:rsidRDefault="00BA1DD9" w:rsidP="006D592F">
            <w:pPr>
              <w:numPr>
                <w:ilvl w:val="0"/>
                <w:numId w:val="21"/>
              </w:numPr>
              <w:spacing w:before="120" w:after="0"/>
              <w:contextualSpacing/>
              <w:rPr>
                <w:rFonts w:ascii="Arial" w:eastAsia="Arial" w:hAnsi="Arial" w:cs="Arial"/>
                <w:sz w:val="20"/>
                <w:szCs w:val="20"/>
              </w:rPr>
            </w:pPr>
            <w:r>
              <w:rPr>
                <w:rFonts w:ascii="Arial" w:eastAsia="Arial" w:hAnsi="Arial" w:cs="Arial"/>
                <w:sz w:val="20"/>
                <w:szCs w:val="20"/>
              </w:rPr>
              <w:t>The role of historical, political, social and cultural influences in shaping educational practices</w:t>
            </w:r>
          </w:p>
          <w:p w14:paraId="48FC9424" w14:textId="77777777" w:rsidR="00BA1DD9" w:rsidRDefault="00BA1DD9" w:rsidP="006D592F">
            <w:pPr>
              <w:numPr>
                <w:ilvl w:val="0"/>
                <w:numId w:val="21"/>
              </w:numPr>
              <w:spacing w:before="120" w:after="0"/>
              <w:contextualSpacing/>
              <w:rPr>
                <w:rFonts w:ascii="Arial" w:eastAsia="Arial" w:hAnsi="Arial" w:cs="Arial"/>
                <w:sz w:val="20"/>
                <w:szCs w:val="20"/>
              </w:rPr>
            </w:pPr>
            <w:r>
              <w:rPr>
                <w:rFonts w:ascii="Arial" w:eastAsia="Arial" w:hAnsi="Arial" w:cs="Arial"/>
                <w:sz w:val="20"/>
                <w:szCs w:val="20"/>
              </w:rPr>
              <w:t>Critical evaluation of theoretical and ideological assumptions underlying different approaches to education</w:t>
            </w:r>
          </w:p>
          <w:p w14:paraId="1CCC02B2" w14:textId="77777777" w:rsidR="00BA1DD9" w:rsidRDefault="00BA1DD9" w:rsidP="006D592F">
            <w:pPr>
              <w:numPr>
                <w:ilvl w:val="0"/>
                <w:numId w:val="21"/>
              </w:numPr>
              <w:spacing w:before="120" w:after="0"/>
              <w:contextualSpacing/>
              <w:rPr>
                <w:rFonts w:ascii="Arial" w:eastAsia="Arial" w:hAnsi="Arial" w:cs="Arial"/>
                <w:sz w:val="20"/>
                <w:szCs w:val="20"/>
              </w:rPr>
            </w:pPr>
            <w:proofErr w:type="spellStart"/>
            <w:r>
              <w:rPr>
                <w:rFonts w:ascii="Arial" w:eastAsia="Arial" w:hAnsi="Arial" w:cs="Arial"/>
                <w:sz w:val="20"/>
                <w:szCs w:val="20"/>
              </w:rPr>
              <w:t>Synthesising</w:t>
            </w:r>
            <w:proofErr w:type="spellEnd"/>
            <w:r>
              <w:rPr>
                <w:rFonts w:ascii="Arial" w:eastAsia="Arial" w:hAnsi="Arial" w:cs="Arial"/>
                <w:sz w:val="20"/>
                <w:szCs w:val="20"/>
              </w:rPr>
              <w:t xml:space="preserve"> and critically evaluating arguments, assumptions, abstract concepts from a variety of sources/early years practices</w:t>
            </w:r>
          </w:p>
          <w:p w14:paraId="5990236E" w14:textId="77777777" w:rsidR="00BA1DD9" w:rsidRDefault="00BA1DD9" w:rsidP="006D592F">
            <w:pPr>
              <w:numPr>
                <w:ilvl w:val="0"/>
                <w:numId w:val="21"/>
              </w:numPr>
              <w:spacing w:before="120" w:after="0"/>
              <w:contextualSpacing/>
              <w:rPr>
                <w:rFonts w:ascii="Arial" w:eastAsia="Arial" w:hAnsi="Arial" w:cs="Arial"/>
                <w:sz w:val="20"/>
                <w:szCs w:val="20"/>
              </w:rPr>
            </w:pPr>
            <w:r>
              <w:rPr>
                <w:rFonts w:ascii="Arial" w:eastAsia="Arial" w:hAnsi="Arial" w:cs="Arial"/>
                <w:sz w:val="20"/>
                <w:szCs w:val="20"/>
              </w:rPr>
              <w:t>Devising and sustaining critical arguments and justifying personal viewpoints using a variety of evidence and drawing on published work</w:t>
            </w:r>
          </w:p>
          <w:p w14:paraId="09AC18B8" w14:textId="77777777" w:rsidR="00BA1DD9" w:rsidRDefault="00BA1DD9" w:rsidP="006D592F">
            <w:pPr>
              <w:numPr>
                <w:ilvl w:val="0"/>
                <w:numId w:val="21"/>
              </w:numPr>
              <w:spacing w:before="120" w:after="0"/>
              <w:contextualSpacing/>
              <w:rPr>
                <w:rFonts w:ascii="Arial" w:eastAsia="Arial" w:hAnsi="Arial" w:cs="Arial"/>
                <w:sz w:val="20"/>
                <w:szCs w:val="20"/>
              </w:rPr>
            </w:pPr>
            <w:r>
              <w:rPr>
                <w:rFonts w:ascii="Arial" w:eastAsia="Arial" w:hAnsi="Arial" w:cs="Arial"/>
                <w:sz w:val="20"/>
                <w:szCs w:val="20"/>
              </w:rPr>
              <w:t xml:space="preserve">The complexity and contested nature of the societal and </w:t>
            </w:r>
            <w:proofErr w:type="spellStart"/>
            <w:r>
              <w:rPr>
                <w:rFonts w:ascii="Arial" w:eastAsia="Arial" w:hAnsi="Arial" w:cs="Arial"/>
                <w:sz w:val="20"/>
                <w:szCs w:val="20"/>
              </w:rPr>
              <w:t>organisational</w:t>
            </w:r>
            <w:proofErr w:type="spellEnd"/>
            <w:r>
              <w:rPr>
                <w:rFonts w:ascii="Arial" w:eastAsia="Arial" w:hAnsi="Arial" w:cs="Arial"/>
                <w:sz w:val="20"/>
                <w:szCs w:val="20"/>
              </w:rPr>
              <w:t xml:space="preserve"> structures and purposes of early childhood education and care</w:t>
            </w:r>
          </w:p>
          <w:p w14:paraId="2A3CF195" w14:textId="77777777" w:rsidR="00BA1DD9" w:rsidRDefault="00BA1DD9" w:rsidP="006D592F">
            <w:pPr>
              <w:numPr>
                <w:ilvl w:val="0"/>
                <w:numId w:val="21"/>
              </w:numPr>
              <w:spacing w:before="120" w:after="0"/>
              <w:contextualSpacing/>
              <w:rPr>
                <w:rFonts w:ascii="Arial" w:eastAsia="Arial" w:hAnsi="Arial" w:cs="Arial"/>
                <w:color w:val="7F7F7F"/>
                <w:sz w:val="20"/>
                <w:szCs w:val="20"/>
              </w:rPr>
            </w:pPr>
            <w:r>
              <w:rPr>
                <w:rFonts w:ascii="Arial" w:eastAsia="Arial" w:hAnsi="Arial" w:cs="Arial"/>
                <w:sz w:val="20"/>
                <w:szCs w:val="20"/>
              </w:rPr>
              <w:t>The complexity of the interaction between learning and local and global contexts and the extent to which these impact on education for sustainable development</w:t>
            </w:r>
          </w:p>
          <w:p w14:paraId="7F0CB771" w14:textId="77777777" w:rsidR="00BA1DD9" w:rsidRDefault="00BA1DD9" w:rsidP="00BA1DD9">
            <w:pPr>
              <w:spacing w:before="120"/>
              <w:ind w:left="360"/>
            </w:pPr>
          </w:p>
        </w:tc>
        <w:tc>
          <w:tcPr>
            <w:tcW w:w="839" w:type="pct"/>
            <w:tcBorders>
              <w:bottom w:val="single" w:sz="4" w:space="0" w:color="000000"/>
            </w:tcBorders>
          </w:tcPr>
          <w:p w14:paraId="14F700CF" w14:textId="77777777" w:rsidR="00BA1DD9" w:rsidRDefault="00BA1DD9" w:rsidP="00BA1DD9">
            <w:r>
              <w:rPr>
                <w:rFonts w:ascii="Arial" w:eastAsia="Arial" w:hAnsi="Arial" w:cs="Arial"/>
                <w:i/>
                <w:sz w:val="20"/>
                <w:szCs w:val="20"/>
              </w:rPr>
              <w:t>How assessed</w:t>
            </w:r>
          </w:p>
          <w:p w14:paraId="62E6C8C8" w14:textId="77777777" w:rsidR="00BA1DD9" w:rsidRDefault="00BA1DD9" w:rsidP="00BA1DD9"/>
          <w:p w14:paraId="170CE1C3" w14:textId="77777777" w:rsidR="006D592F" w:rsidRDefault="006D592F" w:rsidP="006D592F">
            <w:pPr>
              <w:spacing w:before="120" w:after="0"/>
              <w:contextualSpacing/>
            </w:pPr>
          </w:p>
          <w:p w14:paraId="643DBD65" w14:textId="77777777" w:rsidR="006D592F" w:rsidRDefault="006D592F" w:rsidP="006D592F">
            <w:pPr>
              <w:spacing w:before="120" w:after="0"/>
              <w:contextualSpacing/>
            </w:pPr>
          </w:p>
          <w:p w14:paraId="1CA45A94" w14:textId="77777777" w:rsidR="00BA1DD9" w:rsidRPr="006D592F" w:rsidRDefault="00BA1DD9" w:rsidP="006D592F">
            <w:pPr>
              <w:spacing w:before="120" w:after="0"/>
              <w:contextualSpacing/>
              <w:rPr>
                <w:rFonts w:ascii="Arial" w:eastAsia="Arial" w:hAnsi="Arial" w:cs="Arial"/>
                <w:sz w:val="20"/>
                <w:szCs w:val="20"/>
              </w:rPr>
            </w:pPr>
            <w:r>
              <w:rPr>
                <w:rFonts w:ascii="Arial" w:eastAsia="Arial" w:hAnsi="Arial" w:cs="Arial"/>
                <w:sz w:val="20"/>
                <w:szCs w:val="20"/>
              </w:rPr>
              <w:t>S1, S2</w:t>
            </w:r>
          </w:p>
          <w:p w14:paraId="68338F45" w14:textId="77777777" w:rsidR="00BA1DD9" w:rsidRPr="006D592F" w:rsidRDefault="00BA1DD9" w:rsidP="006D592F">
            <w:pPr>
              <w:spacing w:before="120" w:after="0"/>
              <w:ind w:left="360"/>
              <w:contextualSpacing/>
              <w:rPr>
                <w:rFonts w:ascii="Arial" w:eastAsia="Arial" w:hAnsi="Arial" w:cs="Arial"/>
                <w:sz w:val="20"/>
                <w:szCs w:val="20"/>
              </w:rPr>
            </w:pPr>
          </w:p>
          <w:p w14:paraId="3F84F111" w14:textId="77777777" w:rsidR="00BA1DD9" w:rsidRPr="006D592F" w:rsidRDefault="00BA1DD9" w:rsidP="006D592F">
            <w:pPr>
              <w:spacing w:before="120" w:after="0"/>
              <w:contextualSpacing/>
              <w:rPr>
                <w:rFonts w:ascii="Arial" w:eastAsia="Arial" w:hAnsi="Arial" w:cs="Arial"/>
                <w:sz w:val="20"/>
                <w:szCs w:val="20"/>
              </w:rPr>
            </w:pPr>
            <w:r>
              <w:rPr>
                <w:rFonts w:ascii="Arial" w:eastAsia="Arial" w:hAnsi="Arial" w:cs="Arial"/>
                <w:sz w:val="20"/>
                <w:szCs w:val="20"/>
              </w:rPr>
              <w:t>S1, S2</w:t>
            </w:r>
          </w:p>
          <w:p w14:paraId="6A20DFD5" w14:textId="77777777" w:rsidR="00BA1DD9" w:rsidRPr="006D592F" w:rsidRDefault="00BA1DD9" w:rsidP="006D592F">
            <w:pPr>
              <w:spacing w:before="120" w:after="0"/>
              <w:ind w:left="360"/>
              <w:contextualSpacing/>
              <w:rPr>
                <w:rFonts w:ascii="Arial" w:eastAsia="Arial" w:hAnsi="Arial" w:cs="Arial"/>
                <w:sz w:val="20"/>
                <w:szCs w:val="20"/>
              </w:rPr>
            </w:pPr>
          </w:p>
          <w:p w14:paraId="0A37D33C" w14:textId="77777777" w:rsidR="00BA1DD9" w:rsidRPr="006D592F" w:rsidRDefault="00BA1DD9" w:rsidP="006D592F">
            <w:pPr>
              <w:spacing w:before="120" w:after="0"/>
              <w:contextualSpacing/>
              <w:rPr>
                <w:rFonts w:ascii="Arial" w:eastAsia="Arial" w:hAnsi="Arial" w:cs="Arial"/>
                <w:sz w:val="20"/>
                <w:szCs w:val="20"/>
              </w:rPr>
            </w:pPr>
            <w:r>
              <w:rPr>
                <w:rFonts w:ascii="Arial" w:eastAsia="Arial" w:hAnsi="Arial" w:cs="Arial"/>
                <w:sz w:val="20"/>
                <w:szCs w:val="20"/>
              </w:rPr>
              <w:t>S1, S2</w:t>
            </w:r>
          </w:p>
          <w:p w14:paraId="1AAF6B02" w14:textId="77777777" w:rsidR="00BA1DD9" w:rsidRPr="006D592F" w:rsidRDefault="00BA1DD9" w:rsidP="006D592F">
            <w:pPr>
              <w:spacing w:before="120" w:after="0"/>
              <w:ind w:left="360"/>
              <w:contextualSpacing/>
              <w:rPr>
                <w:rFonts w:ascii="Arial" w:eastAsia="Arial" w:hAnsi="Arial" w:cs="Arial"/>
                <w:sz w:val="20"/>
                <w:szCs w:val="20"/>
              </w:rPr>
            </w:pPr>
          </w:p>
          <w:p w14:paraId="56A8E6C5" w14:textId="77777777" w:rsidR="00BA1DD9" w:rsidRPr="006D592F" w:rsidRDefault="00BA1DD9" w:rsidP="006D592F">
            <w:pPr>
              <w:spacing w:before="120" w:after="0"/>
              <w:ind w:left="360"/>
              <w:contextualSpacing/>
              <w:rPr>
                <w:rFonts w:ascii="Arial" w:eastAsia="Arial" w:hAnsi="Arial" w:cs="Arial"/>
                <w:sz w:val="20"/>
                <w:szCs w:val="20"/>
              </w:rPr>
            </w:pPr>
          </w:p>
          <w:p w14:paraId="28A9F281" w14:textId="77777777" w:rsidR="00BA1DD9" w:rsidRPr="006D592F" w:rsidRDefault="00BA1DD9" w:rsidP="006D592F">
            <w:pPr>
              <w:spacing w:before="120" w:after="0"/>
              <w:contextualSpacing/>
              <w:rPr>
                <w:rFonts w:ascii="Arial" w:eastAsia="Arial" w:hAnsi="Arial" w:cs="Arial"/>
                <w:sz w:val="20"/>
                <w:szCs w:val="20"/>
              </w:rPr>
            </w:pPr>
            <w:r>
              <w:rPr>
                <w:rFonts w:ascii="Arial" w:eastAsia="Arial" w:hAnsi="Arial" w:cs="Arial"/>
                <w:sz w:val="20"/>
                <w:szCs w:val="20"/>
              </w:rPr>
              <w:t>S1, S2</w:t>
            </w:r>
          </w:p>
          <w:p w14:paraId="1AC8F7A9" w14:textId="77777777" w:rsidR="00BA1DD9" w:rsidRPr="006D592F" w:rsidRDefault="00BA1DD9" w:rsidP="006D592F">
            <w:pPr>
              <w:spacing w:before="120" w:after="0"/>
              <w:ind w:left="360"/>
              <w:contextualSpacing/>
              <w:rPr>
                <w:rFonts w:ascii="Arial" w:eastAsia="Arial" w:hAnsi="Arial" w:cs="Arial"/>
                <w:sz w:val="20"/>
                <w:szCs w:val="20"/>
              </w:rPr>
            </w:pPr>
          </w:p>
          <w:p w14:paraId="154D2DB3" w14:textId="77777777" w:rsidR="00BA1DD9" w:rsidRPr="006D592F" w:rsidRDefault="00BA1DD9" w:rsidP="006D592F">
            <w:pPr>
              <w:spacing w:before="120" w:after="0"/>
              <w:contextualSpacing/>
              <w:rPr>
                <w:rFonts w:ascii="Arial" w:eastAsia="Arial" w:hAnsi="Arial" w:cs="Arial"/>
                <w:sz w:val="20"/>
                <w:szCs w:val="20"/>
              </w:rPr>
            </w:pPr>
            <w:r>
              <w:rPr>
                <w:rFonts w:ascii="Arial" w:eastAsia="Arial" w:hAnsi="Arial" w:cs="Arial"/>
                <w:sz w:val="20"/>
                <w:szCs w:val="20"/>
              </w:rPr>
              <w:t>S1, S2</w:t>
            </w:r>
          </w:p>
          <w:p w14:paraId="4CDEE3EC" w14:textId="77777777" w:rsidR="00BA1DD9" w:rsidRPr="006D592F" w:rsidRDefault="00BA1DD9" w:rsidP="006D592F">
            <w:pPr>
              <w:spacing w:before="120" w:after="0"/>
              <w:ind w:left="360"/>
              <w:contextualSpacing/>
              <w:rPr>
                <w:rFonts w:ascii="Arial" w:eastAsia="Arial" w:hAnsi="Arial" w:cs="Arial"/>
                <w:sz w:val="20"/>
                <w:szCs w:val="20"/>
              </w:rPr>
            </w:pPr>
          </w:p>
          <w:p w14:paraId="6C4DADB5" w14:textId="77777777" w:rsidR="00BA1DD9" w:rsidRDefault="00BA1DD9" w:rsidP="006D592F">
            <w:pPr>
              <w:spacing w:before="120" w:after="0"/>
              <w:contextualSpacing/>
            </w:pPr>
            <w:r>
              <w:rPr>
                <w:rFonts w:ascii="Arial" w:eastAsia="Arial" w:hAnsi="Arial" w:cs="Arial"/>
                <w:sz w:val="20"/>
                <w:szCs w:val="20"/>
              </w:rPr>
              <w:t>S2</w:t>
            </w:r>
          </w:p>
        </w:tc>
      </w:tr>
      <w:tr w:rsidR="00BA1DD9" w14:paraId="55B1A58A" w14:textId="77777777" w:rsidTr="00BA1DD9">
        <w:trPr>
          <w:trHeight w:val="460"/>
        </w:trPr>
        <w:tc>
          <w:tcPr>
            <w:tcW w:w="4161" w:type="pct"/>
            <w:gridSpan w:val="2"/>
            <w:tcBorders>
              <w:top w:val="single" w:sz="4" w:space="0" w:color="000000"/>
              <w:left w:val="single" w:sz="4" w:space="0" w:color="000000"/>
              <w:bottom w:val="single" w:sz="4" w:space="0" w:color="000000"/>
              <w:right w:val="single" w:sz="4" w:space="0" w:color="000000"/>
            </w:tcBorders>
          </w:tcPr>
          <w:p w14:paraId="16E0E68C" w14:textId="6A65252B" w:rsidR="00BA1DD9" w:rsidRDefault="00BA1DD9" w:rsidP="00BA1DD9">
            <w:r>
              <w:rPr>
                <w:rFonts w:ascii="Arial" w:eastAsia="Arial" w:hAnsi="Arial" w:cs="Arial"/>
                <w:sz w:val="20"/>
                <w:szCs w:val="20"/>
              </w:rPr>
              <w:t>Assessment and feedback</w:t>
            </w:r>
          </w:p>
          <w:p w14:paraId="4CF94A45" w14:textId="77777777" w:rsidR="00BA1DD9" w:rsidRDefault="00BA1DD9" w:rsidP="00BA1DD9">
            <w:r>
              <w:rPr>
                <w:rFonts w:ascii="Arial" w:eastAsia="Arial" w:hAnsi="Arial" w:cs="Arial"/>
                <w:i/>
                <w:sz w:val="20"/>
                <w:szCs w:val="20"/>
              </w:rPr>
              <w:t>Formative exercises and tasks:</w:t>
            </w:r>
          </w:p>
          <w:p w14:paraId="18635A10" w14:textId="454FC886" w:rsidR="00BA1DD9" w:rsidRDefault="00BA1DD9" w:rsidP="00BA1DD9">
            <w:pPr>
              <w:spacing w:before="120" w:after="120"/>
            </w:pPr>
            <w:r>
              <w:rPr>
                <w:rFonts w:ascii="Arial" w:eastAsia="Arial" w:hAnsi="Arial" w:cs="Arial"/>
                <w:sz w:val="20"/>
                <w:szCs w:val="20"/>
              </w:rPr>
              <w:t xml:space="preserve">Students will be given formative tutor and peer feedback on informal group presentations and discussion feedback, which will encapsulate critical analysis of key concepts as the module progresses. This will support understanding of progress against the stated skills or knowledge outcomes. </w:t>
            </w:r>
          </w:p>
        </w:tc>
        <w:tc>
          <w:tcPr>
            <w:tcW w:w="839" w:type="pct"/>
            <w:tcBorders>
              <w:top w:val="single" w:sz="4" w:space="0" w:color="000000"/>
              <w:left w:val="single" w:sz="4" w:space="0" w:color="000000"/>
              <w:bottom w:val="single" w:sz="4" w:space="0" w:color="000000"/>
              <w:right w:val="single" w:sz="4" w:space="0" w:color="000000"/>
            </w:tcBorders>
          </w:tcPr>
          <w:p w14:paraId="3682DEFF" w14:textId="77777777" w:rsidR="00BA1DD9" w:rsidRDefault="00BA1DD9" w:rsidP="00BA1DD9"/>
        </w:tc>
      </w:tr>
      <w:tr w:rsidR="00BA1DD9" w14:paraId="1C01DDCD" w14:textId="77777777" w:rsidTr="00BA1DD9">
        <w:tc>
          <w:tcPr>
            <w:tcW w:w="4161" w:type="pct"/>
            <w:gridSpan w:val="2"/>
            <w:tcBorders>
              <w:top w:val="nil"/>
              <w:left w:val="single" w:sz="4" w:space="0" w:color="000000"/>
              <w:bottom w:val="single" w:sz="4" w:space="0" w:color="000000"/>
              <w:right w:val="single" w:sz="4" w:space="0" w:color="000000"/>
            </w:tcBorders>
          </w:tcPr>
          <w:p w14:paraId="7EF1695F" w14:textId="77777777" w:rsidR="00BA1DD9" w:rsidRDefault="00BA1DD9" w:rsidP="00BA1DD9">
            <w:r>
              <w:rPr>
                <w:rFonts w:ascii="Arial" w:eastAsia="Arial" w:hAnsi="Arial" w:cs="Arial"/>
                <w:i/>
                <w:sz w:val="20"/>
                <w:szCs w:val="20"/>
              </w:rPr>
              <w:t>Summative assessments:</w:t>
            </w:r>
          </w:p>
          <w:p w14:paraId="0E644E29" w14:textId="77777777" w:rsidR="00BA1DD9" w:rsidRDefault="00BA1DD9" w:rsidP="00BA1DD9">
            <w:pPr>
              <w:spacing w:before="120" w:after="120"/>
            </w:pPr>
            <w:r>
              <w:rPr>
                <w:rFonts w:ascii="Arial" w:eastAsia="Arial" w:hAnsi="Arial" w:cs="Arial"/>
                <w:sz w:val="20"/>
                <w:szCs w:val="20"/>
              </w:rPr>
              <w:t>S1.   Critical analysis (2,500 words)</w:t>
            </w:r>
          </w:p>
          <w:p w14:paraId="4B8E2AD6" w14:textId="748435AC" w:rsidR="00BA1DD9" w:rsidRDefault="00BA1DD9" w:rsidP="00BA1DD9">
            <w:r>
              <w:rPr>
                <w:rFonts w:ascii="Arial" w:eastAsia="Arial" w:hAnsi="Arial" w:cs="Arial"/>
                <w:sz w:val="20"/>
                <w:szCs w:val="20"/>
              </w:rPr>
              <w:t>S2.    Essay  (2,500 words)</w:t>
            </w:r>
          </w:p>
        </w:tc>
        <w:tc>
          <w:tcPr>
            <w:tcW w:w="839" w:type="pct"/>
            <w:tcBorders>
              <w:top w:val="single" w:sz="4" w:space="0" w:color="000000"/>
              <w:left w:val="single" w:sz="4" w:space="0" w:color="000000"/>
              <w:bottom w:val="single" w:sz="4" w:space="0" w:color="000000"/>
              <w:right w:val="single" w:sz="4" w:space="0" w:color="000000"/>
            </w:tcBorders>
          </w:tcPr>
          <w:p w14:paraId="280E2B09" w14:textId="77777777" w:rsidR="00BA1DD9" w:rsidRDefault="00BA1DD9" w:rsidP="00BA1DD9">
            <w:r>
              <w:rPr>
                <w:rFonts w:ascii="Arial" w:eastAsia="Arial" w:hAnsi="Arial" w:cs="Arial"/>
                <w:sz w:val="20"/>
                <w:szCs w:val="20"/>
              </w:rPr>
              <w:t>Weighting</w:t>
            </w:r>
          </w:p>
          <w:p w14:paraId="066E4795" w14:textId="20CC97B8" w:rsidR="00BA1DD9" w:rsidRDefault="00BA1DD9" w:rsidP="00BA1DD9">
            <w:r>
              <w:rPr>
                <w:rFonts w:ascii="Arial" w:eastAsia="Arial" w:hAnsi="Arial" w:cs="Arial"/>
                <w:sz w:val="20"/>
                <w:szCs w:val="20"/>
              </w:rPr>
              <w:t>50%</w:t>
            </w:r>
          </w:p>
          <w:p w14:paraId="4FBCE09E" w14:textId="77777777" w:rsidR="00BA1DD9" w:rsidRDefault="00BA1DD9" w:rsidP="00BA1DD9">
            <w:r>
              <w:rPr>
                <w:rFonts w:ascii="Arial" w:eastAsia="Arial" w:hAnsi="Arial" w:cs="Arial"/>
                <w:sz w:val="20"/>
                <w:szCs w:val="20"/>
              </w:rPr>
              <w:t>50%</w:t>
            </w:r>
          </w:p>
        </w:tc>
      </w:tr>
      <w:tr w:rsidR="00BA1DD9" w14:paraId="08779280" w14:textId="77777777" w:rsidTr="00BA1DD9">
        <w:trPr>
          <w:trHeight w:val="1400"/>
        </w:trPr>
        <w:tc>
          <w:tcPr>
            <w:tcW w:w="5000" w:type="pct"/>
            <w:gridSpan w:val="3"/>
            <w:tcBorders>
              <w:top w:val="single" w:sz="4" w:space="0" w:color="000000"/>
            </w:tcBorders>
          </w:tcPr>
          <w:p w14:paraId="3295EE3E" w14:textId="50281771" w:rsidR="00BA1DD9" w:rsidRDefault="006D592F" w:rsidP="00BA1DD9">
            <w:r>
              <w:rPr>
                <w:rFonts w:ascii="Arial" w:eastAsia="Arial" w:hAnsi="Arial" w:cs="Arial"/>
                <w:sz w:val="20"/>
                <w:szCs w:val="20"/>
              </w:rPr>
              <w:t>Lea</w:t>
            </w:r>
            <w:r w:rsidR="00BA1DD9">
              <w:rPr>
                <w:rFonts w:ascii="Arial" w:eastAsia="Arial" w:hAnsi="Arial" w:cs="Arial"/>
                <w:sz w:val="20"/>
                <w:szCs w:val="20"/>
              </w:rPr>
              <w:t>rning resources</w:t>
            </w:r>
          </w:p>
          <w:p w14:paraId="3CE1A201" w14:textId="77777777" w:rsidR="00BA1DD9" w:rsidRDefault="00BA1DD9" w:rsidP="004B5E4C">
            <w:pPr>
              <w:spacing w:before="0" w:after="0"/>
            </w:pPr>
            <w:r>
              <w:rPr>
                <w:rFonts w:ascii="Arial" w:eastAsia="Arial" w:hAnsi="Arial" w:cs="Arial"/>
                <w:i/>
                <w:sz w:val="20"/>
                <w:szCs w:val="20"/>
              </w:rPr>
              <w:t xml:space="preserve">Key texts </w:t>
            </w:r>
          </w:p>
          <w:p w14:paraId="3710E644" w14:textId="77777777" w:rsidR="00BA1DD9" w:rsidRDefault="00BA1DD9" w:rsidP="004B5E4C">
            <w:pPr>
              <w:spacing w:before="0" w:after="0"/>
            </w:pPr>
            <w:r>
              <w:rPr>
                <w:rFonts w:ascii="Arial" w:eastAsia="Arial" w:hAnsi="Arial" w:cs="Arial"/>
                <w:sz w:val="20"/>
                <w:szCs w:val="20"/>
              </w:rPr>
              <w:t xml:space="preserve">Dahlberg, G., Moss, P and Pence, A. (2007) (2nd </w:t>
            </w:r>
            <w:proofErr w:type="spellStart"/>
            <w:r>
              <w:rPr>
                <w:rFonts w:ascii="Arial" w:eastAsia="Arial" w:hAnsi="Arial" w:cs="Arial"/>
                <w:sz w:val="20"/>
                <w:szCs w:val="20"/>
              </w:rPr>
              <w:t>edn</w:t>
            </w:r>
            <w:proofErr w:type="spellEnd"/>
            <w:r>
              <w:rPr>
                <w:rFonts w:ascii="Arial" w:eastAsia="Arial" w:hAnsi="Arial" w:cs="Arial"/>
                <w:sz w:val="20"/>
                <w:szCs w:val="20"/>
              </w:rPr>
              <w:t xml:space="preserve">) </w:t>
            </w:r>
            <w:r>
              <w:rPr>
                <w:rFonts w:ascii="Arial" w:eastAsia="Arial" w:hAnsi="Arial" w:cs="Arial"/>
                <w:i/>
                <w:sz w:val="20"/>
                <w:szCs w:val="20"/>
              </w:rPr>
              <w:t>Beyond Quality in Early Education and Care</w:t>
            </w:r>
            <w:r>
              <w:rPr>
                <w:rFonts w:ascii="Arial" w:eastAsia="Arial" w:hAnsi="Arial" w:cs="Arial"/>
                <w:sz w:val="20"/>
                <w:szCs w:val="20"/>
              </w:rPr>
              <w:t>. Oxon: Routledge</w:t>
            </w:r>
          </w:p>
          <w:p w14:paraId="1E5E99BE" w14:textId="77777777" w:rsidR="00BA1DD9" w:rsidRDefault="00BA1DD9" w:rsidP="004B5E4C">
            <w:pPr>
              <w:spacing w:before="0" w:after="0"/>
            </w:pPr>
            <w:r>
              <w:rPr>
                <w:rFonts w:ascii="Arial" w:eastAsia="Arial" w:hAnsi="Arial" w:cs="Arial"/>
                <w:sz w:val="20"/>
                <w:szCs w:val="20"/>
              </w:rPr>
              <w:t xml:space="preserve">Dahlberg, G., Moss, P. (2005) </w:t>
            </w:r>
            <w:r>
              <w:rPr>
                <w:rFonts w:ascii="Arial" w:eastAsia="Arial" w:hAnsi="Arial" w:cs="Arial"/>
                <w:i/>
                <w:sz w:val="20"/>
                <w:szCs w:val="20"/>
              </w:rPr>
              <w:t>Ethics and Politics in Early Childhood Education</w:t>
            </w:r>
            <w:r>
              <w:rPr>
                <w:rFonts w:ascii="Arial" w:eastAsia="Arial" w:hAnsi="Arial" w:cs="Arial"/>
                <w:sz w:val="20"/>
                <w:szCs w:val="20"/>
              </w:rPr>
              <w:t xml:space="preserve">. Abingdon, Routledge and </w:t>
            </w:r>
            <w:proofErr w:type="spellStart"/>
            <w:r>
              <w:rPr>
                <w:rFonts w:ascii="Arial" w:eastAsia="Arial" w:hAnsi="Arial" w:cs="Arial"/>
                <w:sz w:val="20"/>
                <w:szCs w:val="20"/>
              </w:rPr>
              <w:t>Falmer</w:t>
            </w:r>
            <w:proofErr w:type="spellEnd"/>
          </w:p>
          <w:p w14:paraId="2E3CDC1A" w14:textId="77777777" w:rsidR="00BA1DD9" w:rsidRDefault="00BA1DD9" w:rsidP="004B5E4C">
            <w:pPr>
              <w:spacing w:before="0" w:after="0"/>
            </w:pPr>
            <w:r>
              <w:rPr>
                <w:rFonts w:ascii="Arial" w:eastAsia="Arial" w:hAnsi="Arial" w:cs="Arial"/>
                <w:sz w:val="20"/>
                <w:szCs w:val="20"/>
              </w:rPr>
              <w:t xml:space="preserve">Edwards, D., </w:t>
            </w:r>
            <w:proofErr w:type="spellStart"/>
            <w:r>
              <w:rPr>
                <w:rFonts w:ascii="Arial" w:eastAsia="Arial" w:hAnsi="Arial" w:cs="Arial"/>
                <w:sz w:val="20"/>
                <w:szCs w:val="20"/>
              </w:rPr>
              <w:t>Gandini</w:t>
            </w:r>
            <w:proofErr w:type="spellEnd"/>
            <w:r>
              <w:rPr>
                <w:rFonts w:ascii="Arial" w:eastAsia="Arial" w:hAnsi="Arial" w:cs="Arial"/>
                <w:sz w:val="20"/>
                <w:szCs w:val="20"/>
              </w:rPr>
              <w:t xml:space="preserve">, L. and Forman, G. (1998) </w:t>
            </w:r>
            <w:r>
              <w:rPr>
                <w:rFonts w:ascii="Arial" w:eastAsia="Arial" w:hAnsi="Arial" w:cs="Arial"/>
                <w:i/>
                <w:sz w:val="20"/>
                <w:szCs w:val="20"/>
              </w:rPr>
              <w:t>The Hundred Languages of Children.</w:t>
            </w:r>
            <w:r>
              <w:rPr>
                <w:rFonts w:ascii="Arial" w:eastAsia="Arial" w:hAnsi="Arial" w:cs="Arial"/>
                <w:sz w:val="20"/>
                <w:szCs w:val="20"/>
              </w:rPr>
              <w:t xml:space="preserve"> London: </w:t>
            </w:r>
            <w:proofErr w:type="spellStart"/>
            <w:r>
              <w:rPr>
                <w:rFonts w:ascii="Arial" w:eastAsia="Arial" w:hAnsi="Arial" w:cs="Arial"/>
                <w:sz w:val="20"/>
                <w:szCs w:val="20"/>
              </w:rPr>
              <w:t>Ablex</w:t>
            </w:r>
            <w:proofErr w:type="spellEnd"/>
            <w:r>
              <w:rPr>
                <w:rFonts w:ascii="Arial" w:eastAsia="Arial" w:hAnsi="Arial" w:cs="Arial"/>
                <w:sz w:val="20"/>
                <w:szCs w:val="20"/>
              </w:rPr>
              <w:t xml:space="preserve"> Publishing corporation. </w:t>
            </w:r>
          </w:p>
          <w:p w14:paraId="6FD48F42" w14:textId="77777777" w:rsidR="00BA1DD9" w:rsidRDefault="00BA1DD9" w:rsidP="004B5E4C">
            <w:pPr>
              <w:spacing w:before="0" w:after="0"/>
            </w:pPr>
            <w:proofErr w:type="spellStart"/>
            <w:r>
              <w:rPr>
                <w:rFonts w:ascii="Arial" w:eastAsia="Arial" w:hAnsi="Arial" w:cs="Arial"/>
                <w:sz w:val="20"/>
                <w:szCs w:val="20"/>
              </w:rPr>
              <w:t>Einarsdottir</w:t>
            </w:r>
            <w:proofErr w:type="spellEnd"/>
            <w:r>
              <w:rPr>
                <w:rFonts w:ascii="Arial" w:eastAsia="Arial" w:hAnsi="Arial" w:cs="Arial"/>
                <w:sz w:val="20"/>
                <w:szCs w:val="20"/>
              </w:rPr>
              <w:t xml:space="preserve">, Johanna and Wagner, Judith. T (2006) </w:t>
            </w:r>
            <w:r>
              <w:rPr>
                <w:rFonts w:ascii="Arial" w:eastAsia="Arial" w:hAnsi="Arial" w:cs="Arial"/>
                <w:i/>
                <w:sz w:val="20"/>
                <w:szCs w:val="20"/>
              </w:rPr>
              <w:t>Nordic Childhoods and Early Education: Philosophy, Research, Policy and Practice in Denmark, Finland, Iceland, Norway and Sweden. Connecticut USA</w:t>
            </w:r>
            <w:r>
              <w:rPr>
                <w:rFonts w:ascii="Arial" w:eastAsia="Arial" w:hAnsi="Arial" w:cs="Arial"/>
                <w:sz w:val="20"/>
                <w:szCs w:val="20"/>
              </w:rPr>
              <w:t>, Information Age Publishing</w:t>
            </w:r>
          </w:p>
          <w:p w14:paraId="4888D18F" w14:textId="77777777" w:rsidR="00BA1DD9" w:rsidRDefault="00BA1DD9" w:rsidP="004B5E4C">
            <w:pPr>
              <w:spacing w:before="0" w:after="0"/>
            </w:pPr>
            <w:proofErr w:type="spellStart"/>
            <w:r>
              <w:rPr>
                <w:rFonts w:ascii="Arial" w:eastAsia="Arial" w:hAnsi="Arial" w:cs="Arial"/>
                <w:sz w:val="20"/>
                <w:szCs w:val="20"/>
              </w:rPr>
              <w:t>Georgesson</w:t>
            </w:r>
            <w:proofErr w:type="spellEnd"/>
            <w:r>
              <w:rPr>
                <w:rFonts w:ascii="Arial" w:eastAsia="Arial" w:hAnsi="Arial" w:cs="Arial"/>
                <w:sz w:val="20"/>
                <w:szCs w:val="20"/>
              </w:rPr>
              <w:t xml:space="preserve">, J. and </w:t>
            </w:r>
            <w:proofErr w:type="spellStart"/>
            <w:r>
              <w:rPr>
                <w:rFonts w:ascii="Arial" w:eastAsia="Arial" w:hAnsi="Arial" w:cs="Arial"/>
                <w:sz w:val="20"/>
                <w:szCs w:val="20"/>
              </w:rPr>
              <w:t>Payler</w:t>
            </w:r>
            <w:proofErr w:type="spellEnd"/>
            <w:r>
              <w:rPr>
                <w:rFonts w:ascii="Arial" w:eastAsia="Arial" w:hAnsi="Arial" w:cs="Arial"/>
                <w:sz w:val="20"/>
                <w:szCs w:val="20"/>
              </w:rPr>
              <w:t xml:space="preserve">, J. (2013) </w:t>
            </w:r>
            <w:r>
              <w:rPr>
                <w:rFonts w:ascii="Arial" w:eastAsia="Arial" w:hAnsi="Arial" w:cs="Arial"/>
                <w:i/>
                <w:sz w:val="20"/>
                <w:szCs w:val="20"/>
              </w:rPr>
              <w:t>International Perspectives on Early Childhood Education and Care</w:t>
            </w:r>
            <w:r>
              <w:rPr>
                <w:rFonts w:ascii="Arial" w:eastAsia="Arial" w:hAnsi="Arial" w:cs="Arial"/>
                <w:sz w:val="20"/>
                <w:szCs w:val="20"/>
              </w:rPr>
              <w:t>. Maidenhead: Open University Press</w:t>
            </w:r>
          </w:p>
          <w:p w14:paraId="43DC3B15" w14:textId="77777777" w:rsidR="00BA1DD9" w:rsidRDefault="00BA1DD9" w:rsidP="004B5E4C">
            <w:pPr>
              <w:spacing w:before="0" w:after="0"/>
            </w:pPr>
            <w:r>
              <w:rPr>
                <w:rFonts w:ascii="Arial" w:eastAsia="Arial" w:hAnsi="Arial" w:cs="Arial"/>
                <w:sz w:val="20"/>
                <w:szCs w:val="20"/>
              </w:rPr>
              <w:t xml:space="preserve">Gilbert, L., Rose, J., Palmer, S. and Fuller, M. (2013) </w:t>
            </w:r>
            <w:r>
              <w:rPr>
                <w:rFonts w:ascii="Arial" w:eastAsia="Arial" w:hAnsi="Arial" w:cs="Arial"/>
                <w:i/>
                <w:sz w:val="20"/>
                <w:szCs w:val="20"/>
              </w:rPr>
              <w:t>Active engagement, emotional impact and changes in practice arising from a residential field trip, International Journal of Early Years Education</w:t>
            </w:r>
            <w:r>
              <w:rPr>
                <w:rFonts w:ascii="Arial" w:eastAsia="Arial" w:hAnsi="Arial" w:cs="Arial"/>
                <w:sz w:val="20"/>
                <w:szCs w:val="20"/>
              </w:rPr>
              <w:t>, 20.1, 22-38</w:t>
            </w:r>
          </w:p>
          <w:p w14:paraId="72D37030" w14:textId="77777777" w:rsidR="00BA1DD9" w:rsidRDefault="00BA1DD9" w:rsidP="004B5E4C">
            <w:pPr>
              <w:spacing w:before="0" w:after="0"/>
            </w:pPr>
            <w:r>
              <w:rPr>
                <w:rFonts w:ascii="Arial" w:eastAsia="Arial" w:hAnsi="Arial" w:cs="Arial"/>
                <w:sz w:val="20"/>
                <w:szCs w:val="20"/>
              </w:rPr>
              <w:t xml:space="preserve">Rose, J., Fuller, M., Palmer, S &amp; Gilbert, L (2011) </w:t>
            </w:r>
            <w:r>
              <w:rPr>
                <w:rFonts w:ascii="Arial" w:eastAsia="Arial" w:hAnsi="Arial" w:cs="Arial"/>
                <w:i/>
                <w:sz w:val="20"/>
                <w:szCs w:val="20"/>
              </w:rPr>
              <w:t>‘Transformative empowerment: stimulating transformations in practice’</w:t>
            </w:r>
            <w:r>
              <w:rPr>
                <w:rFonts w:ascii="Arial" w:eastAsia="Arial" w:hAnsi="Arial" w:cs="Arial"/>
                <w:sz w:val="20"/>
                <w:szCs w:val="20"/>
              </w:rPr>
              <w:t>, LATHE, 5, 56-72</w:t>
            </w:r>
          </w:p>
          <w:p w14:paraId="3483E04B" w14:textId="77777777" w:rsidR="00BA1DD9" w:rsidRDefault="00BA1DD9" w:rsidP="004B5E4C">
            <w:pPr>
              <w:spacing w:before="0" w:after="0"/>
            </w:pPr>
            <w:proofErr w:type="spellStart"/>
            <w:r>
              <w:rPr>
                <w:rFonts w:ascii="Arial" w:eastAsia="Arial" w:hAnsi="Arial" w:cs="Arial"/>
                <w:sz w:val="20"/>
                <w:szCs w:val="20"/>
              </w:rPr>
              <w:t>Siegfriedsen</w:t>
            </w:r>
            <w:proofErr w:type="spellEnd"/>
            <w:r>
              <w:rPr>
                <w:rFonts w:ascii="Arial" w:eastAsia="Arial" w:hAnsi="Arial" w:cs="Arial"/>
                <w:sz w:val="20"/>
                <w:szCs w:val="20"/>
              </w:rPr>
              <w:t xml:space="preserve">, W. (2012) </w:t>
            </w:r>
            <w:r>
              <w:rPr>
                <w:rFonts w:ascii="Arial" w:eastAsia="Arial" w:hAnsi="Arial" w:cs="Arial"/>
                <w:i/>
                <w:sz w:val="20"/>
                <w:szCs w:val="20"/>
              </w:rPr>
              <w:t>Understanding the Danish Forest School Approach Abingdon</w:t>
            </w:r>
            <w:r>
              <w:rPr>
                <w:rFonts w:ascii="Arial" w:eastAsia="Arial" w:hAnsi="Arial" w:cs="Arial"/>
                <w:sz w:val="20"/>
                <w:szCs w:val="20"/>
              </w:rPr>
              <w:t>, Fulton</w:t>
            </w:r>
          </w:p>
          <w:p w14:paraId="3B62387B" w14:textId="2D182A2F" w:rsidR="00BA1DD9" w:rsidRDefault="00BA1DD9" w:rsidP="004B5E4C">
            <w:pPr>
              <w:spacing w:before="0" w:after="0"/>
            </w:pPr>
            <w:proofErr w:type="spellStart"/>
            <w:r>
              <w:rPr>
                <w:rFonts w:ascii="Arial" w:eastAsia="Arial" w:hAnsi="Arial" w:cs="Arial"/>
                <w:sz w:val="20"/>
                <w:szCs w:val="20"/>
              </w:rPr>
              <w:t>Sommer</w:t>
            </w:r>
            <w:proofErr w:type="spellEnd"/>
            <w:r>
              <w:rPr>
                <w:rFonts w:ascii="Arial" w:eastAsia="Arial" w:hAnsi="Arial" w:cs="Arial"/>
                <w:sz w:val="20"/>
                <w:szCs w:val="20"/>
              </w:rPr>
              <w:t xml:space="preserve">, D., Samuelsson, I., </w:t>
            </w:r>
            <w:proofErr w:type="spellStart"/>
            <w:r>
              <w:rPr>
                <w:rFonts w:ascii="Arial" w:eastAsia="Arial" w:hAnsi="Arial" w:cs="Arial"/>
                <w:sz w:val="20"/>
                <w:szCs w:val="20"/>
              </w:rPr>
              <w:t>Hundeide</w:t>
            </w:r>
            <w:proofErr w:type="spellEnd"/>
            <w:r>
              <w:rPr>
                <w:rFonts w:ascii="Arial" w:eastAsia="Arial" w:hAnsi="Arial" w:cs="Arial"/>
                <w:sz w:val="20"/>
                <w:szCs w:val="20"/>
              </w:rPr>
              <w:t xml:space="preserve">, K. (2010) </w:t>
            </w:r>
            <w:r>
              <w:rPr>
                <w:rFonts w:ascii="Arial" w:eastAsia="Arial" w:hAnsi="Arial" w:cs="Arial"/>
                <w:i/>
                <w:sz w:val="20"/>
                <w:szCs w:val="20"/>
              </w:rPr>
              <w:t>Child Perspectives and Children’s Perspectives in Theory and Practice,</w:t>
            </w:r>
            <w:r>
              <w:rPr>
                <w:rFonts w:ascii="Arial" w:eastAsia="Arial" w:hAnsi="Arial" w:cs="Arial"/>
                <w:sz w:val="20"/>
                <w:szCs w:val="20"/>
              </w:rPr>
              <w:t xml:space="preserve"> London, Springer</w:t>
            </w:r>
          </w:p>
          <w:p w14:paraId="421D8A0B" w14:textId="77777777" w:rsidR="00BA1DD9" w:rsidRPr="004B5E4C" w:rsidRDefault="00BA1DD9" w:rsidP="00BA1DD9">
            <w:r w:rsidRPr="004B5E4C">
              <w:rPr>
                <w:rFonts w:ascii="Arial" w:eastAsia="Arial" w:hAnsi="Arial" w:cs="Arial"/>
                <w:sz w:val="20"/>
                <w:szCs w:val="20"/>
              </w:rPr>
              <w:t xml:space="preserve">Key web-based and electronic resources – </w:t>
            </w:r>
          </w:p>
          <w:p w14:paraId="0245AD27" w14:textId="55528C71" w:rsidR="00BA1DD9" w:rsidRDefault="00BA1DD9" w:rsidP="006D592F">
            <w:pPr>
              <w:numPr>
                <w:ilvl w:val="0"/>
                <w:numId w:val="20"/>
              </w:numPr>
              <w:spacing w:before="0" w:after="0"/>
              <w:contextualSpacing/>
              <w:rPr>
                <w:sz w:val="20"/>
                <w:szCs w:val="20"/>
              </w:rPr>
            </w:pPr>
            <w:proofErr w:type="gramStart"/>
            <w:r>
              <w:rPr>
                <w:rFonts w:ascii="Arial" w:eastAsia="Arial" w:hAnsi="Arial" w:cs="Arial"/>
                <w:sz w:val="20"/>
                <w:szCs w:val="20"/>
              </w:rPr>
              <w:t>links</w:t>
            </w:r>
            <w:proofErr w:type="gramEnd"/>
            <w:r>
              <w:rPr>
                <w:rFonts w:ascii="Arial" w:eastAsia="Arial" w:hAnsi="Arial" w:cs="Arial"/>
                <w:sz w:val="20"/>
                <w:szCs w:val="20"/>
              </w:rPr>
              <w:t xml:space="preserve"> to resources and reading material posted on Minerva</w:t>
            </w:r>
            <w:r w:rsidR="004B5E4C">
              <w:rPr>
                <w:rFonts w:ascii="Arial" w:eastAsia="Arial" w:hAnsi="Arial" w:cs="Arial"/>
                <w:sz w:val="20"/>
                <w:szCs w:val="20"/>
              </w:rPr>
              <w:t>, Office 365, Class OneNote.</w:t>
            </w:r>
          </w:p>
          <w:p w14:paraId="7F2E1163" w14:textId="059C489B" w:rsidR="00BA1DD9" w:rsidRPr="004B5E4C" w:rsidRDefault="00BA1DD9" w:rsidP="00BA1DD9">
            <w:r w:rsidRPr="004B5E4C">
              <w:rPr>
                <w:rFonts w:ascii="Arial" w:eastAsia="Arial" w:hAnsi="Arial" w:cs="Arial"/>
                <w:sz w:val="20"/>
                <w:szCs w:val="20"/>
              </w:rPr>
              <w:t>Key journals</w:t>
            </w:r>
          </w:p>
          <w:p w14:paraId="255DFA67" w14:textId="77777777" w:rsidR="00BA1DD9" w:rsidRDefault="00BA1DD9" w:rsidP="006D592F">
            <w:pPr>
              <w:numPr>
                <w:ilvl w:val="0"/>
                <w:numId w:val="20"/>
              </w:numPr>
              <w:spacing w:before="0" w:after="0"/>
              <w:contextualSpacing/>
              <w:jc w:val="both"/>
              <w:rPr>
                <w:sz w:val="20"/>
                <w:szCs w:val="20"/>
              </w:rPr>
            </w:pPr>
            <w:r>
              <w:rPr>
                <w:rFonts w:ascii="Arial" w:eastAsia="Arial" w:hAnsi="Arial" w:cs="Arial"/>
                <w:sz w:val="20"/>
                <w:szCs w:val="20"/>
              </w:rPr>
              <w:t>European Early Childhood Education Research Journal</w:t>
            </w:r>
          </w:p>
          <w:p w14:paraId="215C0993" w14:textId="77777777" w:rsidR="00BA1DD9" w:rsidRDefault="00BA1DD9" w:rsidP="006D592F">
            <w:pPr>
              <w:numPr>
                <w:ilvl w:val="0"/>
                <w:numId w:val="20"/>
              </w:numPr>
              <w:spacing w:before="0" w:after="0"/>
              <w:contextualSpacing/>
              <w:jc w:val="both"/>
              <w:rPr>
                <w:sz w:val="20"/>
                <w:szCs w:val="20"/>
              </w:rPr>
            </w:pPr>
            <w:r>
              <w:rPr>
                <w:rFonts w:ascii="Arial" w:eastAsia="Arial" w:hAnsi="Arial" w:cs="Arial"/>
                <w:sz w:val="20"/>
                <w:szCs w:val="20"/>
              </w:rPr>
              <w:t>International Journal of Early Years Education</w:t>
            </w:r>
          </w:p>
          <w:p w14:paraId="62E8232B" w14:textId="77777777" w:rsidR="00BA1DD9" w:rsidRDefault="00BA1DD9" w:rsidP="006D592F">
            <w:pPr>
              <w:numPr>
                <w:ilvl w:val="0"/>
                <w:numId w:val="20"/>
              </w:numPr>
              <w:spacing w:before="0" w:after="0"/>
              <w:contextualSpacing/>
              <w:jc w:val="both"/>
              <w:rPr>
                <w:sz w:val="20"/>
                <w:szCs w:val="20"/>
              </w:rPr>
            </w:pPr>
            <w:r>
              <w:rPr>
                <w:rFonts w:ascii="Arial" w:eastAsia="Arial" w:hAnsi="Arial" w:cs="Arial"/>
                <w:sz w:val="20"/>
                <w:szCs w:val="20"/>
              </w:rPr>
              <w:t>Early Years:  An International Journal of Research and Development</w:t>
            </w:r>
          </w:p>
          <w:p w14:paraId="77516409" w14:textId="65F4CC71" w:rsidR="00BA1DD9" w:rsidRPr="00ED5D16" w:rsidRDefault="00BA1DD9" w:rsidP="00BA1DD9">
            <w:pPr>
              <w:numPr>
                <w:ilvl w:val="0"/>
                <w:numId w:val="20"/>
              </w:numPr>
              <w:spacing w:before="0" w:after="0"/>
              <w:contextualSpacing/>
              <w:jc w:val="both"/>
              <w:rPr>
                <w:sz w:val="20"/>
                <w:szCs w:val="20"/>
              </w:rPr>
            </w:pPr>
            <w:r>
              <w:rPr>
                <w:rFonts w:ascii="Arial" w:eastAsia="Arial" w:hAnsi="Arial" w:cs="Arial"/>
                <w:sz w:val="20"/>
                <w:szCs w:val="20"/>
              </w:rPr>
              <w:t>Early Childhood Research Quarterly</w:t>
            </w:r>
          </w:p>
        </w:tc>
      </w:tr>
      <w:tr w:rsidR="00BA1DD9" w14:paraId="0228B484" w14:textId="77777777" w:rsidTr="00BA1DD9">
        <w:tc>
          <w:tcPr>
            <w:tcW w:w="5000" w:type="pct"/>
            <w:gridSpan w:val="3"/>
          </w:tcPr>
          <w:p w14:paraId="71BAC801" w14:textId="7B53F6A5" w:rsidR="00BA1DD9" w:rsidRDefault="00BA1DD9" w:rsidP="00BA1DD9">
            <w:r>
              <w:rPr>
                <w:rFonts w:ascii="Arial" w:eastAsia="Arial" w:hAnsi="Arial" w:cs="Arial"/>
                <w:sz w:val="20"/>
                <w:szCs w:val="20"/>
              </w:rPr>
              <w:t>Preparatory work</w:t>
            </w:r>
          </w:p>
          <w:p w14:paraId="4C29FF01" w14:textId="131728A4" w:rsidR="00BA1DD9" w:rsidRDefault="00BA1DD9" w:rsidP="00BA1DD9">
            <w:r>
              <w:rPr>
                <w:rFonts w:ascii="Arial" w:eastAsia="Arial" w:hAnsi="Arial" w:cs="Arial"/>
                <w:sz w:val="20"/>
                <w:szCs w:val="20"/>
              </w:rPr>
              <w:t xml:space="preserve">Students who have experience of early childhood pedagogies both here and internationally might reflect on and </w:t>
            </w:r>
            <w:proofErr w:type="spellStart"/>
            <w:r>
              <w:rPr>
                <w:rFonts w:ascii="Arial" w:eastAsia="Arial" w:hAnsi="Arial" w:cs="Arial"/>
                <w:sz w:val="20"/>
                <w:szCs w:val="20"/>
              </w:rPr>
              <w:t>analyse</w:t>
            </w:r>
            <w:proofErr w:type="spellEnd"/>
            <w:r>
              <w:rPr>
                <w:rFonts w:ascii="Arial" w:eastAsia="Arial" w:hAnsi="Arial" w:cs="Arial"/>
                <w:sz w:val="20"/>
                <w:szCs w:val="20"/>
              </w:rPr>
              <w:t xml:space="preserve"> key aspects of these practices for sharing in the sessions.  </w:t>
            </w:r>
          </w:p>
        </w:tc>
      </w:tr>
    </w:tbl>
    <w:p w14:paraId="4072194A" w14:textId="77777777" w:rsidR="008033CB" w:rsidRDefault="008033CB" w:rsidP="00FA7347">
      <w:pPr>
        <w:pStyle w:val="Heading2"/>
        <w:rPr>
          <w:lang w:val="en-GB"/>
        </w:rPr>
        <w:sectPr w:rsidR="008033CB" w:rsidSect="00485B4E">
          <w:pgSz w:w="12240" w:h="15840"/>
          <w:pgMar w:top="1440" w:right="1440" w:bottom="1440" w:left="1440" w:header="720" w:footer="720" w:gutter="0"/>
          <w:pgNumType w:fmt="lowerRoman" w:start="1"/>
          <w:cols w:space="720"/>
          <w:titlePg/>
          <w:docGrid w:linePitch="360"/>
        </w:sectPr>
      </w:pPr>
    </w:p>
    <w:p w14:paraId="15E5C5DA" w14:textId="3624A4C7" w:rsidR="008033CB" w:rsidRDefault="000D6683" w:rsidP="00B5507D">
      <w:pPr>
        <w:pStyle w:val="Heading1"/>
        <w:numPr>
          <w:ilvl w:val="0"/>
          <w:numId w:val="0"/>
        </w:numPr>
      </w:pPr>
      <w:bookmarkStart w:id="25" w:name="_Toc527455960"/>
      <w:r>
        <w:t>7</w:t>
      </w:r>
      <w:r w:rsidR="008033CB">
        <w:t>.</w:t>
      </w:r>
      <w:r w:rsidR="008033CB">
        <w:tab/>
        <w:t>Appendices</w:t>
      </w:r>
      <w:bookmarkEnd w:id="25"/>
    </w:p>
    <w:p w14:paraId="7DDD1762" w14:textId="4F2CFEFD" w:rsidR="00CE1A78" w:rsidRPr="00E13893" w:rsidRDefault="00671361" w:rsidP="00FA7347">
      <w:pPr>
        <w:pStyle w:val="Heading2"/>
        <w:rPr>
          <w:lang w:val="en-GB"/>
        </w:rPr>
      </w:pPr>
      <w:bookmarkStart w:id="26" w:name="_Toc527455961"/>
      <w:r w:rsidRPr="00E13893">
        <w:rPr>
          <w:lang w:val="en-GB"/>
        </w:rPr>
        <w:t xml:space="preserve">Appendix </w:t>
      </w:r>
      <w:r w:rsidR="00915382" w:rsidRPr="00E13893">
        <w:rPr>
          <w:lang w:val="en-GB"/>
        </w:rPr>
        <w:t>1</w:t>
      </w:r>
      <w:r w:rsidRPr="00E13893">
        <w:rPr>
          <w:lang w:val="en-GB"/>
        </w:rPr>
        <w:t xml:space="preserve"> </w:t>
      </w:r>
      <w:r w:rsidR="005616F4">
        <w:rPr>
          <w:lang w:val="en-GB"/>
        </w:rPr>
        <w:t>–</w:t>
      </w:r>
      <w:r w:rsidRPr="00E13893">
        <w:rPr>
          <w:lang w:val="en-GB"/>
        </w:rPr>
        <w:t xml:space="preserve"> </w:t>
      </w:r>
      <w:r w:rsidR="005616F4">
        <w:rPr>
          <w:lang w:val="en-GB"/>
        </w:rPr>
        <w:t>Sample Assessment Report Form</w:t>
      </w:r>
      <w:bookmarkEnd w:id="26"/>
    </w:p>
    <w:p w14:paraId="3AE9DAA7" w14:textId="77777777" w:rsidR="005616F4" w:rsidRPr="005616F4" w:rsidRDefault="005616F4" w:rsidP="005616F4">
      <w:pPr>
        <w:spacing w:before="0" w:after="160" w:line="259" w:lineRule="auto"/>
        <w:jc w:val="center"/>
        <w:rPr>
          <w:rFonts w:ascii="Arial" w:hAnsi="Arial" w:cs="Arial"/>
          <w:b/>
          <w:lang w:val="en-GB"/>
        </w:rPr>
      </w:pPr>
      <w:r w:rsidRPr="005616F4">
        <w:rPr>
          <w:rFonts w:asciiTheme="minorHAnsi" w:hAnsiTheme="minorHAnsi"/>
          <w:noProof/>
          <w:lang w:val="en-GB" w:eastAsia="en-GB"/>
        </w:rPr>
        <w:drawing>
          <wp:inline distT="0" distB="0" distL="0" distR="0" wp14:anchorId="44AECF49" wp14:editId="0152FC3D">
            <wp:extent cx="2343784" cy="748454"/>
            <wp:effectExtent l="0" t="0" r="0" b="0"/>
            <wp:docPr id="3" name="Picture 3" descr="https://staffsp.weston.ac.uk/faculties/hen/Media%20for%20Marketing/UCW%20Bath%20Sp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p.weston.ac.uk/faculties/hen/Media%20for%20Marketing/UCW%20Bath%20Spa-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6045" cy="774723"/>
                    </a:xfrm>
                    <a:prstGeom prst="rect">
                      <a:avLst/>
                    </a:prstGeom>
                    <a:noFill/>
                    <a:ln>
                      <a:noFill/>
                    </a:ln>
                  </pic:spPr>
                </pic:pic>
              </a:graphicData>
            </a:graphic>
          </wp:inline>
        </w:drawing>
      </w:r>
    </w:p>
    <w:p w14:paraId="38760552" w14:textId="77777777" w:rsidR="005616F4" w:rsidRPr="005616F4" w:rsidRDefault="005616F4" w:rsidP="005616F4">
      <w:pPr>
        <w:spacing w:before="0" w:after="160" w:line="259" w:lineRule="auto"/>
        <w:jc w:val="center"/>
        <w:rPr>
          <w:rFonts w:asciiTheme="minorHAnsi" w:hAnsiTheme="minorHAnsi" w:cs="Arial"/>
          <w:b/>
          <w:sz w:val="28"/>
          <w:szCs w:val="28"/>
          <w:lang w:val="en-GB"/>
        </w:rPr>
      </w:pPr>
      <w:r w:rsidRPr="005616F4">
        <w:rPr>
          <w:rFonts w:asciiTheme="minorHAnsi" w:hAnsiTheme="minorHAnsi" w:cs="Arial"/>
          <w:b/>
          <w:bCs/>
          <w:sz w:val="28"/>
          <w:szCs w:val="28"/>
          <w:lang w:val="en-GB" w:bidi="en-US"/>
        </w:rPr>
        <w:t xml:space="preserve">Marking criteria and feedback for ED6503 – Pedagogy, Culture and Society </w:t>
      </w:r>
    </w:p>
    <w:p w14:paraId="5EC84230" w14:textId="77777777" w:rsidR="005616F4" w:rsidRPr="005616F4" w:rsidRDefault="005616F4" w:rsidP="005616F4">
      <w:pPr>
        <w:spacing w:before="0" w:after="160" w:line="280" w:lineRule="atLeast"/>
        <w:rPr>
          <w:rFonts w:ascii="Arial" w:eastAsia="Calibri" w:hAnsi="Arial" w:cs="Arial"/>
          <w:b/>
          <w:lang w:val="en-GB"/>
        </w:rPr>
      </w:pPr>
    </w:p>
    <w:p w14:paraId="43A00474" w14:textId="77777777" w:rsidR="005616F4" w:rsidRPr="005616F4" w:rsidRDefault="005616F4" w:rsidP="005616F4">
      <w:pPr>
        <w:spacing w:before="0" w:after="160" w:line="280" w:lineRule="atLeast"/>
        <w:rPr>
          <w:rFonts w:ascii="Arial" w:eastAsia="Calibri" w:hAnsi="Arial" w:cs="Arial"/>
          <w:b/>
          <w:lang w:val="en-GB"/>
        </w:rPr>
      </w:pPr>
      <w:r w:rsidRPr="005616F4">
        <w:rPr>
          <w:rFonts w:ascii="Arial" w:eastAsia="Calibri" w:hAnsi="Arial" w:cs="Arial"/>
          <w:b/>
          <w:lang w:val="en-GB"/>
        </w:rPr>
        <w:t>Part 1</w:t>
      </w:r>
      <w:r w:rsidRPr="005616F4">
        <w:rPr>
          <w:rFonts w:ascii="Arial" w:eastAsia="Calibri" w:hAnsi="Arial" w:cs="Arial"/>
          <w:lang w:val="en-GB"/>
        </w:rPr>
        <w:t>: To be completed by the student and submitted with each piece of assessed work</w:t>
      </w:r>
      <w:r w:rsidRPr="005616F4">
        <w:rPr>
          <w:rFonts w:ascii="Arial" w:eastAsia="Calibri" w:hAnsi="Arial" w:cs="Arial"/>
          <w:b/>
          <w:lang w:val="en-GB"/>
        </w:rPr>
        <w:t>.</w:t>
      </w:r>
    </w:p>
    <w:p w14:paraId="6CD7A7E3" w14:textId="77777777" w:rsidR="005616F4" w:rsidRPr="005616F4" w:rsidRDefault="005616F4" w:rsidP="005616F4">
      <w:pPr>
        <w:spacing w:before="0" w:after="160" w:line="256" w:lineRule="auto"/>
        <w:rPr>
          <w:rFonts w:ascii="Arial" w:eastAsia="Calibri" w:hAnsi="Arial" w:cs="Arial"/>
          <w:b/>
          <w:lang w:val="en-GB"/>
        </w:rPr>
      </w:pPr>
    </w:p>
    <w:tbl>
      <w:tblPr>
        <w:tblStyle w:val="TableGrid"/>
        <w:tblW w:w="8505" w:type="dxa"/>
        <w:tblInd w:w="108" w:type="dxa"/>
        <w:tblLook w:val="04A0" w:firstRow="1" w:lastRow="0" w:firstColumn="1" w:lastColumn="0" w:noHBand="0" w:noVBand="1"/>
      </w:tblPr>
      <w:tblGrid>
        <w:gridCol w:w="4153"/>
        <w:gridCol w:w="4352"/>
      </w:tblGrid>
      <w:tr w:rsidR="005616F4" w:rsidRPr="005616F4" w14:paraId="6394AD58" w14:textId="77777777" w:rsidTr="008B5269">
        <w:tc>
          <w:tcPr>
            <w:tcW w:w="4153" w:type="dxa"/>
            <w:tcBorders>
              <w:top w:val="single" w:sz="4" w:space="0" w:color="auto"/>
              <w:left w:val="single" w:sz="4" w:space="0" w:color="auto"/>
              <w:bottom w:val="single" w:sz="4" w:space="0" w:color="auto"/>
              <w:right w:val="single" w:sz="4" w:space="0" w:color="auto"/>
            </w:tcBorders>
            <w:hideMark/>
          </w:tcPr>
          <w:p w14:paraId="28508FD3"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Student Number:</w:t>
            </w:r>
          </w:p>
        </w:tc>
        <w:tc>
          <w:tcPr>
            <w:tcW w:w="4352" w:type="dxa"/>
            <w:tcBorders>
              <w:top w:val="single" w:sz="4" w:space="0" w:color="auto"/>
              <w:left w:val="single" w:sz="4" w:space="0" w:color="auto"/>
              <w:bottom w:val="single" w:sz="4" w:space="0" w:color="auto"/>
              <w:right w:val="single" w:sz="4" w:space="0" w:color="auto"/>
            </w:tcBorders>
            <w:hideMark/>
          </w:tcPr>
          <w:p w14:paraId="35AA5BE8"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Module Code: ED6503 - 20</w:t>
            </w:r>
          </w:p>
        </w:tc>
      </w:tr>
      <w:tr w:rsidR="005616F4" w:rsidRPr="005616F4" w14:paraId="1DC6C5D1" w14:textId="77777777" w:rsidTr="008B5269">
        <w:tc>
          <w:tcPr>
            <w:tcW w:w="4153" w:type="dxa"/>
            <w:tcBorders>
              <w:top w:val="single" w:sz="4" w:space="0" w:color="auto"/>
              <w:left w:val="single" w:sz="4" w:space="0" w:color="auto"/>
              <w:bottom w:val="single" w:sz="4" w:space="0" w:color="auto"/>
              <w:right w:val="single" w:sz="4" w:space="0" w:color="auto"/>
            </w:tcBorders>
            <w:hideMark/>
          </w:tcPr>
          <w:p w14:paraId="59CAEF8B"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Assessment Type: Poster</w:t>
            </w:r>
          </w:p>
        </w:tc>
        <w:tc>
          <w:tcPr>
            <w:tcW w:w="4352" w:type="dxa"/>
            <w:tcBorders>
              <w:top w:val="single" w:sz="4" w:space="0" w:color="auto"/>
              <w:left w:val="single" w:sz="4" w:space="0" w:color="auto"/>
              <w:bottom w:val="single" w:sz="4" w:space="0" w:color="auto"/>
              <w:right w:val="single" w:sz="4" w:space="0" w:color="auto"/>
            </w:tcBorders>
            <w:hideMark/>
          </w:tcPr>
          <w:p w14:paraId="59549AE2"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Word Count:  N/A</w:t>
            </w:r>
          </w:p>
        </w:tc>
      </w:tr>
      <w:tr w:rsidR="005616F4" w:rsidRPr="005616F4" w14:paraId="485A60D0" w14:textId="77777777" w:rsidTr="008B5269">
        <w:tc>
          <w:tcPr>
            <w:tcW w:w="4153" w:type="dxa"/>
            <w:tcBorders>
              <w:top w:val="single" w:sz="4" w:space="0" w:color="auto"/>
              <w:left w:val="single" w:sz="4" w:space="0" w:color="auto"/>
              <w:bottom w:val="single" w:sz="4" w:space="0" w:color="auto"/>
              <w:right w:val="single" w:sz="4" w:space="0" w:color="auto"/>
            </w:tcBorders>
            <w:hideMark/>
          </w:tcPr>
          <w:p w14:paraId="6D9FA41C"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Course/Marking Tutor: Mark Wilkins</w:t>
            </w:r>
          </w:p>
        </w:tc>
        <w:tc>
          <w:tcPr>
            <w:tcW w:w="4352" w:type="dxa"/>
            <w:tcBorders>
              <w:top w:val="single" w:sz="4" w:space="0" w:color="auto"/>
              <w:left w:val="single" w:sz="4" w:space="0" w:color="auto"/>
              <w:bottom w:val="single" w:sz="4" w:space="0" w:color="auto"/>
              <w:right w:val="single" w:sz="4" w:space="0" w:color="auto"/>
            </w:tcBorders>
            <w:hideMark/>
          </w:tcPr>
          <w:p w14:paraId="2067C76D" w14:textId="77777777" w:rsidR="005616F4" w:rsidRPr="005616F4" w:rsidRDefault="005616F4" w:rsidP="005616F4">
            <w:pPr>
              <w:spacing w:before="0" w:after="0" w:line="280" w:lineRule="atLeast"/>
              <w:rPr>
                <w:rFonts w:ascii="Arial" w:eastAsia="Calibri" w:hAnsi="Arial" w:cs="Arial"/>
                <w:b/>
                <w:lang w:val="en-GB"/>
              </w:rPr>
            </w:pPr>
            <w:r w:rsidRPr="005616F4">
              <w:rPr>
                <w:rFonts w:ascii="Arial" w:eastAsia="Calibri" w:hAnsi="Arial" w:cs="Arial"/>
                <w:lang w:val="en-GB"/>
              </w:rPr>
              <w:t>Date of Submission: 22</w:t>
            </w:r>
            <w:r w:rsidRPr="005616F4">
              <w:rPr>
                <w:rFonts w:ascii="Arial" w:eastAsia="Calibri" w:hAnsi="Arial" w:cs="Arial"/>
                <w:vertAlign w:val="superscript"/>
                <w:lang w:val="en-GB"/>
              </w:rPr>
              <w:t>nd</w:t>
            </w:r>
            <w:r w:rsidRPr="005616F4">
              <w:rPr>
                <w:rFonts w:ascii="Arial" w:eastAsia="Calibri" w:hAnsi="Arial" w:cs="Arial"/>
                <w:lang w:val="en-GB"/>
              </w:rPr>
              <w:t xml:space="preserve">  May 2018</w:t>
            </w:r>
          </w:p>
        </w:tc>
      </w:tr>
    </w:tbl>
    <w:p w14:paraId="4E40D897" w14:textId="77777777" w:rsidR="005616F4" w:rsidRPr="005616F4" w:rsidRDefault="005616F4" w:rsidP="005616F4">
      <w:pPr>
        <w:spacing w:before="0" w:after="160" w:line="280" w:lineRule="atLeast"/>
        <w:rPr>
          <w:rFonts w:ascii="Arial" w:eastAsia="Calibri" w:hAnsi="Arial" w:cs="Arial"/>
          <w:i/>
          <w:sz w:val="20"/>
          <w:szCs w:val="20"/>
          <w:lang w:val="en-GB"/>
        </w:rPr>
      </w:pPr>
    </w:p>
    <w:p w14:paraId="28C1E835" w14:textId="77777777" w:rsidR="005616F4" w:rsidRPr="005616F4" w:rsidRDefault="005616F4" w:rsidP="005616F4">
      <w:pPr>
        <w:spacing w:before="0" w:after="160" w:line="280" w:lineRule="atLeast"/>
        <w:rPr>
          <w:rFonts w:ascii="Arial" w:eastAsia="Calibri" w:hAnsi="Arial" w:cs="Arial"/>
          <w:i/>
          <w:sz w:val="20"/>
          <w:szCs w:val="20"/>
          <w:lang w:val="en-GB"/>
        </w:rPr>
      </w:pPr>
      <w:r w:rsidRPr="005616F4">
        <w:rPr>
          <w:rFonts w:ascii="Arial" w:eastAsia="Calibri" w:hAnsi="Arial" w:cs="Arial"/>
          <w:i/>
          <w:sz w:val="20"/>
          <w:szCs w:val="20"/>
          <w:lang w:val="en-GB"/>
        </w:rPr>
        <w:t>In submitting this assignment, I am confirming that I have read and understood the regulations for assessment, and I am aware of the seriousness with which the University regards unfair practice.</w:t>
      </w:r>
    </w:p>
    <w:p w14:paraId="31F5FA71" w14:textId="77777777" w:rsidR="005616F4" w:rsidRPr="005616F4" w:rsidRDefault="005616F4" w:rsidP="005616F4">
      <w:pPr>
        <w:spacing w:before="0" w:after="160" w:line="280" w:lineRule="atLeast"/>
        <w:rPr>
          <w:rFonts w:ascii="Arial" w:eastAsia="Calibri" w:hAnsi="Arial" w:cs="Arial"/>
          <w:i/>
          <w:sz w:val="20"/>
          <w:szCs w:val="20"/>
          <w:lang w:val="en-GB"/>
        </w:rPr>
      </w:pPr>
      <w:r w:rsidRPr="005616F4">
        <w:rPr>
          <w:rFonts w:ascii="Arial" w:eastAsia="Calibri" w:hAnsi="Arial" w:cs="Arial"/>
          <w:b/>
          <w:lang w:val="en-GB"/>
        </w:rPr>
        <w:t xml:space="preserve">Part 2: </w:t>
      </w:r>
      <w:r w:rsidRPr="005616F4">
        <w:rPr>
          <w:rFonts w:ascii="Arial" w:eastAsia="Calibri" w:hAnsi="Arial" w:cs="Arial"/>
          <w:bCs/>
          <w:lang w:val="en-GB"/>
        </w:rPr>
        <w:t>Your assignment has been assessed against the following criteria:</w:t>
      </w:r>
      <w:r w:rsidRPr="005616F4">
        <w:rPr>
          <w:rFonts w:asciiTheme="minorHAnsi" w:hAnsiTheme="minorHAnsi" w:cs="Arial"/>
          <w:lang w:val="en-GB" w:bidi="en-US"/>
        </w:rPr>
        <w:tab/>
      </w:r>
      <w:r w:rsidRPr="005616F4">
        <w:rPr>
          <w:rFonts w:asciiTheme="minorHAnsi" w:hAnsiTheme="minorHAnsi" w:cs="Arial"/>
          <w:lang w:val="en-GB" w:bidi="en-US"/>
        </w:rPr>
        <w:tab/>
      </w:r>
      <w:r w:rsidRPr="005616F4">
        <w:rPr>
          <w:rFonts w:asciiTheme="minorHAnsi" w:hAnsiTheme="minorHAnsi" w:cs="Arial"/>
          <w:lang w:val="en-GB" w:bidi="en-US"/>
        </w:rPr>
        <w:tab/>
      </w:r>
    </w:p>
    <w:p w14:paraId="44959BF0" w14:textId="77777777" w:rsidR="005616F4" w:rsidRPr="005616F4" w:rsidRDefault="005616F4" w:rsidP="005616F4">
      <w:pPr>
        <w:spacing w:before="0" w:after="160" w:line="259" w:lineRule="auto"/>
        <w:rPr>
          <w:rFonts w:asciiTheme="minorHAnsi" w:hAnsiTheme="minorHAnsi" w:cs="Arial"/>
          <w:b/>
          <w:bCs/>
          <w:i/>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23"/>
        <w:gridCol w:w="567"/>
        <w:gridCol w:w="1054"/>
        <w:gridCol w:w="774"/>
        <w:gridCol w:w="776"/>
        <w:gridCol w:w="57"/>
        <w:gridCol w:w="717"/>
        <w:gridCol w:w="842"/>
        <w:gridCol w:w="851"/>
      </w:tblGrid>
      <w:tr w:rsidR="005616F4" w:rsidRPr="005616F4" w14:paraId="152A1EFD" w14:textId="77777777" w:rsidTr="008B5269">
        <w:trPr>
          <w:trHeight w:val="410"/>
        </w:trPr>
        <w:tc>
          <w:tcPr>
            <w:tcW w:w="4390" w:type="dxa"/>
            <w:gridSpan w:val="2"/>
            <w:tcMar>
              <w:top w:w="0" w:type="dxa"/>
              <w:left w:w="105" w:type="dxa"/>
              <w:bottom w:w="0" w:type="dxa"/>
              <w:right w:w="105" w:type="dxa"/>
            </w:tcMar>
            <w:hideMark/>
          </w:tcPr>
          <w:p w14:paraId="3A8C2CB1"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Criteria</w:t>
            </w:r>
          </w:p>
        </w:tc>
        <w:tc>
          <w:tcPr>
            <w:tcW w:w="1054" w:type="dxa"/>
            <w:tcMar>
              <w:top w:w="0" w:type="dxa"/>
              <w:left w:w="105" w:type="dxa"/>
              <w:bottom w:w="0" w:type="dxa"/>
              <w:right w:w="105" w:type="dxa"/>
            </w:tcMar>
            <w:hideMark/>
          </w:tcPr>
          <w:p w14:paraId="2E9B485C"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F &lt;40%</w:t>
            </w:r>
          </w:p>
        </w:tc>
        <w:tc>
          <w:tcPr>
            <w:tcW w:w="774" w:type="dxa"/>
            <w:tcMar>
              <w:top w:w="0" w:type="dxa"/>
              <w:left w:w="105" w:type="dxa"/>
              <w:bottom w:w="0" w:type="dxa"/>
              <w:right w:w="105" w:type="dxa"/>
            </w:tcMar>
            <w:hideMark/>
          </w:tcPr>
          <w:p w14:paraId="1633C4E5"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 xml:space="preserve">D, 40-49% </w:t>
            </w:r>
          </w:p>
        </w:tc>
        <w:tc>
          <w:tcPr>
            <w:tcW w:w="776" w:type="dxa"/>
            <w:tcMar>
              <w:top w:w="0" w:type="dxa"/>
              <w:left w:w="105" w:type="dxa"/>
              <w:bottom w:w="0" w:type="dxa"/>
              <w:right w:w="105" w:type="dxa"/>
            </w:tcMar>
            <w:hideMark/>
          </w:tcPr>
          <w:p w14:paraId="5B154601"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C, 50-59%</w:t>
            </w:r>
          </w:p>
        </w:tc>
        <w:tc>
          <w:tcPr>
            <w:tcW w:w="774" w:type="dxa"/>
            <w:gridSpan w:val="2"/>
            <w:tcMar>
              <w:top w:w="0" w:type="dxa"/>
              <w:left w:w="105" w:type="dxa"/>
              <w:bottom w:w="0" w:type="dxa"/>
              <w:right w:w="105" w:type="dxa"/>
            </w:tcMar>
            <w:hideMark/>
          </w:tcPr>
          <w:p w14:paraId="5A2B72C6"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B, 60-69%</w:t>
            </w:r>
          </w:p>
        </w:tc>
        <w:tc>
          <w:tcPr>
            <w:tcW w:w="842" w:type="dxa"/>
            <w:tcMar>
              <w:top w:w="0" w:type="dxa"/>
              <w:left w:w="0" w:type="dxa"/>
              <w:bottom w:w="0" w:type="dxa"/>
              <w:right w:w="0" w:type="dxa"/>
            </w:tcMar>
            <w:hideMark/>
          </w:tcPr>
          <w:p w14:paraId="4FDEEAAC"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A, 70-79%</w:t>
            </w:r>
          </w:p>
        </w:tc>
        <w:tc>
          <w:tcPr>
            <w:tcW w:w="851" w:type="dxa"/>
            <w:tcMar>
              <w:top w:w="0" w:type="dxa"/>
              <w:left w:w="105" w:type="dxa"/>
              <w:bottom w:w="0" w:type="dxa"/>
              <w:right w:w="105" w:type="dxa"/>
            </w:tcMar>
            <w:hideMark/>
          </w:tcPr>
          <w:p w14:paraId="35DDB309"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A+ 80+%</w:t>
            </w:r>
          </w:p>
        </w:tc>
      </w:tr>
      <w:tr w:rsidR="005616F4" w:rsidRPr="005616F4" w14:paraId="02FFFD3A" w14:textId="77777777" w:rsidTr="008B5269">
        <w:trPr>
          <w:trHeight w:val="1033"/>
        </w:trPr>
        <w:tc>
          <w:tcPr>
            <w:tcW w:w="4390" w:type="dxa"/>
            <w:gridSpan w:val="2"/>
            <w:tcMar>
              <w:top w:w="0" w:type="dxa"/>
              <w:left w:w="105" w:type="dxa"/>
              <w:bottom w:w="0" w:type="dxa"/>
              <w:right w:w="105" w:type="dxa"/>
            </w:tcMar>
            <w:hideMark/>
          </w:tcPr>
          <w:p w14:paraId="0BF384AA" w14:textId="77777777" w:rsidR="005616F4" w:rsidRPr="005616F4" w:rsidRDefault="005616F4" w:rsidP="005616F4">
            <w:pPr>
              <w:spacing w:before="0" w:after="0" w:line="360" w:lineRule="auto"/>
              <w:textAlignment w:val="baseline"/>
              <w:rPr>
                <w:rFonts w:ascii="Arial" w:hAnsi="Arial" w:cs="Arial"/>
                <w:lang w:val="en-GB"/>
              </w:rPr>
            </w:pPr>
            <w:r w:rsidRPr="005616F4">
              <w:rPr>
                <w:rFonts w:ascii="Arial" w:hAnsi="Arial" w:cs="Arial"/>
                <w:lang w:val="en-GB"/>
              </w:rPr>
              <w:t>A critical understanding of issues shaping contemporary society, and how these issues are communicated.</w:t>
            </w:r>
          </w:p>
        </w:tc>
        <w:tc>
          <w:tcPr>
            <w:tcW w:w="1054" w:type="dxa"/>
            <w:tcMar>
              <w:top w:w="0" w:type="dxa"/>
              <w:left w:w="105" w:type="dxa"/>
              <w:bottom w:w="0" w:type="dxa"/>
              <w:right w:w="105" w:type="dxa"/>
            </w:tcMar>
            <w:hideMark/>
          </w:tcPr>
          <w:p w14:paraId="18351C71" w14:textId="77777777" w:rsidR="005616F4" w:rsidRPr="005616F4" w:rsidRDefault="005616F4" w:rsidP="005616F4">
            <w:pPr>
              <w:spacing w:before="0" w:after="160"/>
              <w:rPr>
                <w:rFonts w:ascii="Arial" w:hAnsi="Arial" w:cs="Arial"/>
                <w:lang w:val="en-GB" w:eastAsia="en-GB"/>
              </w:rPr>
            </w:pPr>
          </w:p>
        </w:tc>
        <w:tc>
          <w:tcPr>
            <w:tcW w:w="774" w:type="dxa"/>
            <w:tcMar>
              <w:top w:w="0" w:type="dxa"/>
              <w:left w:w="105" w:type="dxa"/>
              <w:bottom w:w="0" w:type="dxa"/>
              <w:right w:w="105" w:type="dxa"/>
            </w:tcMar>
            <w:hideMark/>
          </w:tcPr>
          <w:p w14:paraId="4890D4BF" w14:textId="77777777" w:rsidR="005616F4" w:rsidRPr="005616F4" w:rsidRDefault="005616F4" w:rsidP="005616F4">
            <w:pPr>
              <w:spacing w:before="0" w:after="160"/>
              <w:rPr>
                <w:rFonts w:ascii="Arial" w:hAnsi="Arial" w:cs="Arial"/>
                <w:lang w:val="en-GB" w:eastAsia="en-GB"/>
              </w:rPr>
            </w:pPr>
          </w:p>
        </w:tc>
        <w:tc>
          <w:tcPr>
            <w:tcW w:w="776" w:type="dxa"/>
            <w:tcMar>
              <w:top w:w="0" w:type="dxa"/>
              <w:left w:w="105" w:type="dxa"/>
              <w:bottom w:w="0" w:type="dxa"/>
              <w:right w:w="105" w:type="dxa"/>
            </w:tcMar>
            <w:hideMark/>
          </w:tcPr>
          <w:p w14:paraId="773E77FA"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c>
          <w:tcPr>
            <w:tcW w:w="774" w:type="dxa"/>
            <w:gridSpan w:val="2"/>
            <w:tcMar>
              <w:top w:w="0" w:type="dxa"/>
              <w:left w:w="105" w:type="dxa"/>
              <w:bottom w:w="0" w:type="dxa"/>
              <w:right w:w="105" w:type="dxa"/>
            </w:tcMar>
            <w:hideMark/>
          </w:tcPr>
          <w:p w14:paraId="328DB4CC" w14:textId="77777777" w:rsidR="005616F4" w:rsidRPr="005616F4" w:rsidRDefault="005616F4" w:rsidP="005616F4">
            <w:pPr>
              <w:spacing w:before="0" w:after="160"/>
              <w:rPr>
                <w:rFonts w:ascii="Arial" w:hAnsi="Arial" w:cs="Arial"/>
                <w:lang w:val="en-GB" w:eastAsia="en-GB"/>
              </w:rPr>
            </w:pPr>
          </w:p>
        </w:tc>
        <w:tc>
          <w:tcPr>
            <w:tcW w:w="842" w:type="dxa"/>
            <w:tcMar>
              <w:top w:w="0" w:type="dxa"/>
              <w:left w:w="0" w:type="dxa"/>
              <w:bottom w:w="0" w:type="dxa"/>
              <w:right w:w="0" w:type="dxa"/>
            </w:tcMar>
            <w:hideMark/>
          </w:tcPr>
          <w:p w14:paraId="015DBD12"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hideMark/>
          </w:tcPr>
          <w:p w14:paraId="042B0F8B"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r>
      <w:tr w:rsidR="005616F4" w:rsidRPr="005616F4" w14:paraId="3B9E562D" w14:textId="77777777" w:rsidTr="008B5269">
        <w:trPr>
          <w:trHeight w:val="750"/>
        </w:trPr>
        <w:tc>
          <w:tcPr>
            <w:tcW w:w="4390" w:type="dxa"/>
            <w:gridSpan w:val="2"/>
            <w:tcMar>
              <w:top w:w="0" w:type="dxa"/>
              <w:left w:w="105" w:type="dxa"/>
              <w:bottom w:w="0" w:type="dxa"/>
              <w:right w:w="105" w:type="dxa"/>
            </w:tcMar>
            <w:hideMark/>
          </w:tcPr>
          <w:p w14:paraId="31A23BBF" w14:textId="77777777" w:rsidR="005616F4" w:rsidRPr="005616F4" w:rsidRDefault="005616F4" w:rsidP="005616F4">
            <w:pPr>
              <w:spacing w:before="0" w:after="160"/>
              <w:rPr>
                <w:rFonts w:ascii="Arial" w:hAnsi="Arial" w:cs="Arial"/>
                <w:lang w:val="en-GB" w:eastAsia="en-GB"/>
              </w:rPr>
            </w:pPr>
            <w:r w:rsidRPr="005616F4">
              <w:rPr>
                <w:rFonts w:ascii="Arial" w:hAnsi="Arial" w:cs="Arial"/>
                <w:lang w:val="en-GB"/>
              </w:rPr>
              <w:t>The ability to critically reflect on your own and others' value systems.</w:t>
            </w:r>
          </w:p>
        </w:tc>
        <w:tc>
          <w:tcPr>
            <w:tcW w:w="1054" w:type="dxa"/>
            <w:tcMar>
              <w:top w:w="0" w:type="dxa"/>
              <w:left w:w="105" w:type="dxa"/>
              <w:bottom w:w="0" w:type="dxa"/>
              <w:right w:w="105" w:type="dxa"/>
            </w:tcMar>
            <w:hideMark/>
          </w:tcPr>
          <w:p w14:paraId="37DAE642" w14:textId="77777777" w:rsidR="005616F4" w:rsidRPr="005616F4" w:rsidRDefault="005616F4" w:rsidP="005616F4">
            <w:pPr>
              <w:spacing w:before="0" w:after="160"/>
              <w:rPr>
                <w:rFonts w:ascii="Arial" w:hAnsi="Arial" w:cs="Arial"/>
                <w:lang w:val="en-GB" w:eastAsia="en-GB"/>
              </w:rPr>
            </w:pPr>
          </w:p>
        </w:tc>
        <w:tc>
          <w:tcPr>
            <w:tcW w:w="774" w:type="dxa"/>
            <w:tcMar>
              <w:top w:w="0" w:type="dxa"/>
              <w:left w:w="105" w:type="dxa"/>
              <w:bottom w:w="0" w:type="dxa"/>
              <w:right w:w="105" w:type="dxa"/>
            </w:tcMar>
            <w:hideMark/>
          </w:tcPr>
          <w:p w14:paraId="63C03F27" w14:textId="77777777" w:rsidR="005616F4" w:rsidRPr="005616F4" w:rsidRDefault="005616F4" w:rsidP="005616F4">
            <w:pPr>
              <w:spacing w:before="0" w:after="160"/>
              <w:rPr>
                <w:rFonts w:ascii="Arial" w:hAnsi="Arial" w:cs="Arial"/>
                <w:lang w:val="en-GB" w:eastAsia="en-GB"/>
              </w:rPr>
            </w:pPr>
          </w:p>
        </w:tc>
        <w:tc>
          <w:tcPr>
            <w:tcW w:w="776" w:type="dxa"/>
            <w:tcMar>
              <w:top w:w="0" w:type="dxa"/>
              <w:left w:w="105" w:type="dxa"/>
              <w:bottom w:w="0" w:type="dxa"/>
              <w:right w:w="105" w:type="dxa"/>
            </w:tcMar>
            <w:hideMark/>
          </w:tcPr>
          <w:p w14:paraId="61439874" w14:textId="77777777" w:rsidR="005616F4" w:rsidRPr="005616F4" w:rsidRDefault="005616F4" w:rsidP="005616F4">
            <w:pPr>
              <w:spacing w:before="0" w:after="160"/>
              <w:rPr>
                <w:rFonts w:ascii="Arial" w:hAnsi="Arial" w:cs="Arial"/>
                <w:lang w:val="en-GB" w:eastAsia="en-GB"/>
              </w:rPr>
            </w:pPr>
          </w:p>
        </w:tc>
        <w:tc>
          <w:tcPr>
            <w:tcW w:w="774" w:type="dxa"/>
            <w:gridSpan w:val="2"/>
            <w:tcMar>
              <w:top w:w="0" w:type="dxa"/>
              <w:left w:w="105" w:type="dxa"/>
              <w:bottom w:w="0" w:type="dxa"/>
              <w:right w:w="105" w:type="dxa"/>
            </w:tcMar>
            <w:hideMark/>
          </w:tcPr>
          <w:p w14:paraId="793C7972" w14:textId="77777777" w:rsidR="005616F4" w:rsidRPr="005616F4" w:rsidRDefault="005616F4" w:rsidP="005616F4">
            <w:pPr>
              <w:spacing w:before="0" w:after="160"/>
              <w:rPr>
                <w:rFonts w:ascii="Arial" w:hAnsi="Arial" w:cs="Arial"/>
                <w:lang w:val="en-GB" w:eastAsia="en-GB"/>
              </w:rPr>
            </w:pPr>
          </w:p>
        </w:tc>
        <w:tc>
          <w:tcPr>
            <w:tcW w:w="842" w:type="dxa"/>
            <w:tcMar>
              <w:top w:w="0" w:type="dxa"/>
              <w:left w:w="0" w:type="dxa"/>
              <w:bottom w:w="0" w:type="dxa"/>
              <w:right w:w="0" w:type="dxa"/>
            </w:tcMar>
            <w:hideMark/>
          </w:tcPr>
          <w:p w14:paraId="200C0C6B"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hideMark/>
          </w:tcPr>
          <w:p w14:paraId="09451E0C" w14:textId="77777777" w:rsidR="005616F4" w:rsidRPr="005616F4" w:rsidRDefault="005616F4" w:rsidP="005616F4">
            <w:pPr>
              <w:spacing w:before="0" w:after="160"/>
              <w:rPr>
                <w:rFonts w:ascii="Arial" w:hAnsi="Arial" w:cs="Arial"/>
                <w:lang w:val="en-GB" w:eastAsia="en-GB"/>
              </w:rPr>
            </w:pPr>
          </w:p>
        </w:tc>
      </w:tr>
      <w:tr w:rsidR="005616F4" w:rsidRPr="005616F4" w14:paraId="0023C445" w14:textId="77777777" w:rsidTr="008B5269">
        <w:trPr>
          <w:trHeight w:val="750"/>
        </w:trPr>
        <w:tc>
          <w:tcPr>
            <w:tcW w:w="4390" w:type="dxa"/>
            <w:gridSpan w:val="2"/>
            <w:tcMar>
              <w:top w:w="0" w:type="dxa"/>
              <w:left w:w="105" w:type="dxa"/>
              <w:bottom w:w="0" w:type="dxa"/>
              <w:right w:w="105" w:type="dxa"/>
            </w:tcMar>
            <w:hideMark/>
          </w:tcPr>
          <w:p w14:paraId="445CCF71" w14:textId="77777777" w:rsidR="005616F4" w:rsidRPr="005616F4" w:rsidRDefault="005616F4" w:rsidP="005616F4">
            <w:pPr>
              <w:spacing w:before="0" w:after="160"/>
              <w:rPr>
                <w:rFonts w:ascii="Arial" w:hAnsi="Arial" w:cs="Arial"/>
                <w:lang w:val="en-GB" w:eastAsia="en-GB"/>
              </w:rPr>
            </w:pPr>
            <w:r w:rsidRPr="005616F4">
              <w:rPr>
                <w:rFonts w:ascii="Arial" w:hAnsi="Arial" w:cs="Arial"/>
                <w:lang w:val="en-GB"/>
              </w:rPr>
              <w:t>The ability to use your knowledge and understanding critically to locate and justify a personal position in relation to the subject.</w:t>
            </w:r>
          </w:p>
        </w:tc>
        <w:tc>
          <w:tcPr>
            <w:tcW w:w="1054" w:type="dxa"/>
            <w:tcMar>
              <w:top w:w="0" w:type="dxa"/>
              <w:left w:w="105" w:type="dxa"/>
              <w:bottom w:w="0" w:type="dxa"/>
              <w:right w:w="105" w:type="dxa"/>
            </w:tcMar>
            <w:hideMark/>
          </w:tcPr>
          <w:p w14:paraId="378F0CC0" w14:textId="77777777" w:rsidR="005616F4" w:rsidRPr="005616F4" w:rsidRDefault="005616F4" w:rsidP="005616F4">
            <w:pPr>
              <w:spacing w:before="0" w:after="160"/>
              <w:rPr>
                <w:rFonts w:ascii="Arial" w:hAnsi="Arial" w:cs="Arial"/>
                <w:lang w:val="en-GB" w:eastAsia="en-GB"/>
              </w:rPr>
            </w:pPr>
          </w:p>
        </w:tc>
        <w:tc>
          <w:tcPr>
            <w:tcW w:w="774" w:type="dxa"/>
            <w:tcMar>
              <w:top w:w="0" w:type="dxa"/>
              <w:left w:w="105" w:type="dxa"/>
              <w:bottom w:w="0" w:type="dxa"/>
              <w:right w:w="105" w:type="dxa"/>
            </w:tcMar>
            <w:hideMark/>
          </w:tcPr>
          <w:p w14:paraId="05E8EE68" w14:textId="77777777" w:rsidR="005616F4" w:rsidRPr="005616F4" w:rsidRDefault="005616F4" w:rsidP="005616F4">
            <w:pPr>
              <w:spacing w:before="0" w:after="160"/>
              <w:rPr>
                <w:rFonts w:ascii="Arial" w:hAnsi="Arial" w:cs="Arial"/>
                <w:lang w:val="en-GB" w:eastAsia="en-GB"/>
              </w:rPr>
            </w:pPr>
          </w:p>
        </w:tc>
        <w:tc>
          <w:tcPr>
            <w:tcW w:w="776" w:type="dxa"/>
            <w:tcMar>
              <w:top w:w="0" w:type="dxa"/>
              <w:left w:w="105" w:type="dxa"/>
              <w:bottom w:w="0" w:type="dxa"/>
              <w:right w:w="105" w:type="dxa"/>
            </w:tcMar>
            <w:hideMark/>
          </w:tcPr>
          <w:p w14:paraId="540EB84A" w14:textId="77777777" w:rsidR="005616F4" w:rsidRPr="005616F4" w:rsidRDefault="005616F4" w:rsidP="005616F4">
            <w:pPr>
              <w:spacing w:before="0" w:after="160"/>
              <w:rPr>
                <w:rFonts w:ascii="Arial" w:hAnsi="Arial" w:cs="Arial"/>
                <w:lang w:val="en-GB" w:eastAsia="en-GB"/>
              </w:rPr>
            </w:pPr>
          </w:p>
        </w:tc>
        <w:tc>
          <w:tcPr>
            <w:tcW w:w="774" w:type="dxa"/>
            <w:gridSpan w:val="2"/>
            <w:tcMar>
              <w:top w:w="0" w:type="dxa"/>
              <w:left w:w="105" w:type="dxa"/>
              <w:bottom w:w="0" w:type="dxa"/>
              <w:right w:w="105" w:type="dxa"/>
            </w:tcMar>
            <w:hideMark/>
          </w:tcPr>
          <w:p w14:paraId="53C0C4AD" w14:textId="77777777" w:rsidR="005616F4" w:rsidRPr="005616F4" w:rsidRDefault="005616F4" w:rsidP="005616F4">
            <w:pPr>
              <w:spacing w:before="0" w:after="160"/>
              <w:rPr>
                <w:rFonts w:ascii="Arial" w:hAnsi="Arial" w:cs="Arial"/>
                <w:lang w:val="en-GB" w:eastAsia="en-GB"/>
              </w:rPr>
            </w:pPr>
          </w:p>
        </w:tc>
        <w:tc>
          <w:tcPr>
            <w:tcW w:w="842" w:type="dxa"/>
            <w:tcMar>
              <w:top w:w="0" w:type="dxa"/>
              <w:left w:w="0" w:type="dxa"/>
              <w:bottom w:w="0" w:type="dxa"/>
              <w:right w:w="0" w:type="dxa"/>
            </w:tcMar>
            <w:hideMark/>
          </w:tcPr>
          <w:p w14:paraId="2545F9DD"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hideMark/>
          </w:tcPr>
          <w:p w14:paraId="088F6509" w14:textId="77777777" w:rsidR="005616F4" w:rsidRPr="005616F4" w:rsidRDefault="005616F4" w:rsidP="005616F4">
            <w:pPr>
              <w:spacing w:before="0" w:after="160"/>
              <w:rPr>
                <w:rFonts w:ascii="Arial" w:hAnsi="Arial" w:cs="Arial"/>
                <w:lang w:val="en-GB" w:eastAsia="en-GB"/>
              </w:rPr>
            </w:pPr>
          </w:p>
        </w:tc>
      </w:tr>
      <w:tr w:rsidR="005616F4" w:rsidRPr="005616F4" w14:paraId="594987FE" w14:textId="77777777" w:rsidTr="008B5269">
        <w:trPr>
          <w:trHeight w:val="750"/>
        </w:trPr>
        <w:tc>
          <w:tcPr>
            <w:tcW w:w="4390" w:type="dxa"/>
            <w:gridSpan w:val="2"/>
            <w:shd w:val="clear" w:color="auto" w:fill="FFFFFF"/>
            <w:tcMar>
              <w:top w:w="0" w:type="dxa"/>
              <w:left w:w="105" w:type="dxa"/>
              <w:bottom w:w="0" w:type="dxa"/>
              <w:right w:w="105" w:type="dxa"/>
            </w:tcMar>
            <w:hideMark/>
          </w:tcPr>
          <w:p w14:paraId="772D2ECE" w14:textId="77777777" w:rsidR="005616F4" w:rsidRPr="005616F4" w:rsidRDefault="005616F4" w:rsidP="005616F4">
            <w:pPr>
              <w:spacing w:before="0" w:after="160"/>
              <w:rPr>
                <w:rFonts w:ascii="Arial" w:hAnsi="Arial" w:cs="Arial"/>
                <w:lang w:val="en-GB" w:eastAsia="en-GB"/>
              </w:rPr>
            </w:pPr>
            <w:r w:rsidRPr="005616F4">
              <w:rPr>
                <w:rFonts w:ascii="Arial" w:hAnsi="Arial" w:cs="Arial"/>
                <w:lang w:val="en-GB"/>
              </w:rPr>
              <w:t xml:space="preserve">The ability to use new knowledge to influence changes in practice. </w:t>
            </w:r>
          </w:p>
        </w:tc>
        <w:tc>
          <w:tcPr>
            <w:tcW w:w="1054" w:type="dxa"/>
            <w:tcMar>
              <w:top w:w="0" w:type="dxa"/>
              <w:left w:w="105" w:type="dxa"/>
              <w:bottom w:w="0" w:type="dxa"/>
              <w:right w:w="105" w:type="dxa"/>
            </w:tcMar>
            <w:hideMark/>
          </w:tcPr>
          <w:p w14:paraId="1B698755"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c>
          <w:tcPr>
            <w:tcW w:w="774" w:type="dxa"/>
            <w:tcMar>
              <w:top w:w="0" w:type="dxa"/>
              <w:left w:w="105" w:type="dxa"/>
              <w:bottom w:w="0" w:type="dxa"/>
              <w:right w:w="105" w:type="dxa"/>
            </w:tcMar>
            <w:hideMark/>
          </w:tcPr>
          <w:p w14:paraId="3A79785C"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c>
          <w:tcPr>
            <w:tcW w:w="776" w:type="dxa"/>
            <w:tcMar>
              <w:top w:w="0" w:type="dxa"/>
              <w:left w:w="105" w:type="dxa"/>
              <w:bottom w:w="0" w:type="dxa"/>
              <w:right w:w="105" w:type="dxa"/>
            </w:tcMar>
            <w:hideMark/>
          </w:tcPr>
          <w:p w14:paraId="610B28E7"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c>
          <w:tcPr>
            <w:tcW w:w="774" w:type="dxa"/>
            <w:gridSpan w:val="2"/>
            <w:tcMar>
              <w:top w:w="0" w:type="dxa"/>
              <w:left w:w="105" w:type="dxa"/>
              <w:bottom w:w="0" w:type="dxa"/>
              <w:right w:w="105" w:type="dxa"/>
            </w:tcMar>
            <w:hideMark/>
          </w:tcPr>
          <w:p w14:paraId="042D0AB3"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c>
          <w:tcPr>
            <w:tcW w:w="842" w:type="dxa"/>
            <w:tcMar>
              <w:top w:w="0" w:type="dxa"/>
              <w:left w:w="0" w:type="dxa"/>
              <w:bottom w:w="0" w:type="dxa"/>
              <w:right w:w="0" w:type="dxa"/>
            </w:tcMar>
            <w:hideMark/>
          </w:tcPr>
          <w:p w14:paraId="4F003444"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hideMark/>
          </w:tcPr>
          <w:p w14:paraId="55E1FA3B"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 </w:t>
            </w:r>
          </w:p>
        </w:tc>
      </w:tr>
      <w:tr w:rsidR="005616F4" w:rsidRPr="005616F4" w14:paraId="383BF0B6" w14:textId="77777777" w:rsidTr="008B5269">
        <w:trPr>
          <w:trHeight w:val="750"/>
        </w:trPr>
        <w:tc>
          <w:tcPr>
            <w:tcW w:w="4390" w:type="dxa"/>
            <w:gridSpan w:val="2"/>
            <w:shd w:val="clear" w:color="auto" w:fill="FFFFFF"/>
            <w:tcMar>
              <w:top w:w="0" w:type="dxa"/>
              <w:left w:w="105" w:type="dxa"/>
              <w:bottom w:w="0" w:type="dxa"/>
              <w:right w:w="105" w:type="dxa"/>
            </w:tcMar>
          </w:tcPr>
          <w:p w14:paraId="74F2FDF3" w14:textId="77777777" w:rsidR="005616F4" w:rsidRPr="005616F4" w:rsidRDefault="005616F4" w:rsidP="005616F4">
            <w:pPr>
              <w:spacing w:before="0" w:after="160"/>
              <w:rPr>
                <w:rFonts w:ascii="Arial" w:hAnsi="Arial" w:cs="Arial"/>
                <w:lang w:val="en-GB" w:eastAsia="en-GB"/>
              </w:rPr>
            </w:pPr>
            <w:r w:rsidRPr="005616F4">
              <w:rPr>
                <w:rFonts w:ascii="Arial" w:hAnsi="Arial" w:cs="Arial"/>
                <w:lang w:val="en-GB" w:eastAsia="en-GB"/>
              </w:rPr>
              <w:t xml:space="preserve">Visual characteristics and impact of poster.   </w:t>
            </w:r>
          </w:p>
        </w:tc>
        <w:tc>
          <w:tcPr>
            <w:tcW w:w="1054" w:type="dxa"/>
            <w:tcMar>
              <w:top w:w="0" w:type="dxa"/>
              <w:left w:w="105" w:type="dxa"/>
              <w:bottom w:w="0" w:type="dxa"/>
              <w:right w:w="105" w:type="dxa"/>
            </w:tcMar>
          </w:tcPr>
          <w:p w14:paraId="29055BF3" w14:textId="77777777" w:rsidR="005616F4" w:rsidRPr="005616F4" w:rsidRDefault="005616F4" w:rsidP="005616F4">
            <w:pPr>
              <w:spacing w:before="100" w:after="100"/>
              <w:jc w:val="center"/>
              <w:rPr>
                <w:rFonts w:ascii="Arial" w:hAnsi="Arial" w:cs="Arial"/>
                <w:b/>
                <w:bCs/>
                <w:lang w:val="en-GB" w:eastAsia="en-GB"/>
              </w:rPr>
            </w:pPr>
          </w:p>
        </w:tc>
        <w:tc>
          <w:tcPr>
            <w:tcW w:w="774" w:type="dxa"/>
            <w:tcMar>
              <w:top w:w="0" w:type="dxa"/>
              <w:left w:w="105" w:type="dxa"/>
              <w:bottom w:w="0" w:type="dxa"/>
              <w:right w:w="105" w:type="dxa"/>
            </w:tcMar>
          </w:tcPr>
          <w:p w14:paraId="4DA538BE" w14:textId="77777777" w:rsidR="005616F4" w:rsidRPr="005616F4" w:rsidRDefault="005616F4" w:rsidP="005616F4">
            <w:pPr>
              <w:spacing w:before="100" w:after="100"/>
              <w:jc w:val="center"/>
              <w:rPr>
                <w:rFonts w:ascii="Arial" w:hAnsi="Arial" w:cs="Arial"/>
                <w:b/>
                <w:bCs/>
                <w:lang w:val="en-GB" w:eastAsia="en-GB"/>
              </w:rPr>
            </w:pPr>
          </w:p>
        </w:tc>
        <w:tc>
          <w:tcPr>
            <w:tcW w:w="776" w:type="dxa"/>
            <w:tcMar>
              <w:top w:w="0" w:type="dxa"/>
              <w:left w:w="105" w:type="dxa"/>
              <w:bottom w:w="0" w:type="dxa"/>
              <w:right w:w="105" w:type="dxa"/>
            </w:tcMar>
          </w:tcPr>
          <w:p w14:paraId="567EA518" w14:textId="77777777" w:rsidR="005616F4" w:rsidRPr="005616F4" w:rsidRDefault="005616F4" w:rsidP="005616F4">
            <w:pPr>
              <w:spacing w:before="100" w:after="100"/>
              <w:jc w:val="center"/>
              <w:rPr>
                <w:rFonts w:ascii="Arial" w:hAnsi="Arial" w:cs="Arial"/>
                <w:b/>
                <w:bCs/>
                <w:lang w:val="en-GB" w:eastAsia="en-GB"/>
              </w:rPr>
            </w:pPr>
          </w:p>
        </w:tc>
        <w:tc>
          <w:tcPr>
            <w:tcW w:w="774" w:type="dxa"/>
            <w:gridSpan w:val="2"/>
            <w:tcMar>
              <w:top w:w="0" w:type="dxa"/>
              <w:left w:w="105" w:type="dxa"/>
              <w:bottom w:w="0" w:type="dxa"/>
              <w:right w:w="105" w:type="dxa"/>
            </w:tcMar>
          </w:tcPr>
          <w:p w14:paraId="53905BEA" w14:textId="77777777" w:rsidR="005616F4" w:rsidRPr="005616F4" w:rsidRDefault="005616F4" w:rsidP="005616F4">
            <w:pPr>
              <w:spacing w:before="100" w:after="100"/>
              <w:jc w:val="center"/>
              <w:rPr>
                <w:rFonts w:ascii="Arial" w:hAnsi="Arial" w:cs="Arial"/>
                <w:b/>
                <w:bCs/>
                <w:lang w:val="en-GB" w:eastAsia="en-GB"/>
              </w:rPr>
            </w:pPr>
          </w:p>
        </w:tc>
        <w:tc>
          <w:tcPr>
            <w:tcW w:w="842" w:type="dxa"/>
            <w:tcMar>
              <w:top w:w="0" w:type="dxa"/>
              <w:left w:w="0" w:type="dxa"/>
              <w:bottom w:w="0" w:type="dxa"/>
              <w:right w:w="0" w:type="dxa"/>
            </w:tcMar>
          </w:tcPr>
          <w:p w14:paraId="642303CF"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tcPr>
          <w:p w14:paraId="2E561A4E" w14:textId="77777777" w:rsidR="005616F4" w:rsidRPr="005616F4" w:rsidRDefault="005616F4" w:rsidP="005616F4">
            <w:pPr>
              <w:spacing w:before="100" w:after="100"/>
              <w:jc w:val="center"/>
              <w:rPr>
                <w:rFonts w:ascii="Arial" w:hAnsi="Arial" w:cs="Arial"/>
                <w:b/>
                <w:bCs/>
                <w:lang w:val="en-GB" w:eastAsia="en-GB"/>
              </w:rPr>
            </w:pPr>
          </w:p>
        </w:tc>
      </w:tr>
      <w:tr w:rsidR="005616F4" w:rsidRPr="005616F4" w14:paraId="77A9FDA7" w14:textId="77777777" w:rsidTr="008B5269">
        <w:trPr>
          <w:trHeight w:val="750"/>
        </w:trPr>
        <w:tc>
          <w:tcPr>
            <w:tcW w:w="4390" w:type="dxa"/>
            <w:gridSpan w:val="2"/>
            <w:shd w:val="clear" w:color="auto" w:fill="FFFFFF"/>
            <w:tcMar>
              <w:top w:w="0" w:type="dxa"/>
              <w:left w:w="105" w:type="dxa"/>
              <w:bottom w:w="0" w:type="dxa"/>
              <w:right w:w="105" w:type="dxa"/>
            </w:tcMar>
            <w:hideMark/>
          </w:tcPr>
          <w:p w14:paraId="6E8E4FCE" w14:textId="77777777" w:rsidR="005616F4" w:rsidRPr="005616F4" w:rsidRDefault="005616F4" w:rsidP="005616F4">
            <w:pPr>
              <w:spacing w:before="0" w:after="160"/>
              <w:rPr>
                <w:rFonts w:ascii="Arial" w:hAnsi="Arial" w:cs="Arial"/>
                <w:lang w:val="en-GB" w:eastAsia="en-GB"/>
              </w:rPr>
            </w:pPr>
            <w:r w:rsidRPr="005616F4">
              <w:rPr>
                <w:rFonts w:ascii="Arial" w:hAnsi="Arial" w:cs="Arial"/>
                <w:lang w:val="en-GB" w:eastAsia="en-GB"/>
              </w:rPr>
              <w:t>Academic English and references.</w:t>
            </w:r>
          </w:p>
        </w:tc>
        <w:tc>
          <w:tcPr>
            <w:tcW w:w="1054" w:type="dxa"/>
            <w:tcMar>
              <w:top w:w="0" w:type="dxa"/>
              <w:left w:w="105" w:type="dxa"/>
              <w:bottom w:w="0" w:type="dxa"/>
              <w:right w:w="105" w:type="dxa"/>
            </w:tcMar>
            <w:hideMark/>
          </w:tcPr>
          <w:p w14:paraId="64987BEF" w14:textId="77777777" w:rsidR="005616F4" w:rsidRPr="005616F4" w:rsidRDefault="005616F4" w:rsidP="005616F4">
            <w:pPr>
              <w:spacing w:before="0" w:after="160"/>
              <w:rPr>
                <w:rFonts w:ascii="Arial" w:hAnsi="Arial" w:cs="Arial"/>
                <w:lang w:val="en-GB" w:eastAsia="en-GB"/>
              </w:rPr>
            </w:pPr>
          </w:p>
        </w:tc>
        <w:tc>
          <w:tcPr>
            <w:tcW w:w="774" w:type="dxa"/>
            <w:tcMar>
              <w:top w:w="0" w:type="dxa"/>
              <w:left w:w="105" w:type="dxa"/>
              <w:bottom w:w="0" w:type="dxa"/>
              <w:right w:w="105" w:type="dxa"/>
            </w:tcMar>
            <w:hideMark/>
          </w:tcPr>
          <w:p w14:paraId="48D76175" w14:textId="77777777" w:rsidR="005616F4" w:rsidRPr="005616F4" w:rsidRDefault="005616F4" w:rsidP="005616F4">
            <w:pPr>
              <w:spacing w:before="0" w:after="160"/>
              <w:rPr>
                <w:rFonts w:ascii="Arial" w:hAnsi="Arial" w:cs="Arial"/>
                <w:lang w:val="en-GB" w:eastAsia="en-GB"/>
              </w:rPr>
            </w:pPr>
          </w:p>
        </w:tc>
        <w:tc>
          <w:tcPr>
            <w:tcW w:w="776" w:type="dxa"/>
            <w:tcMar>
              <w:top w:w="0" w:type="dxa"/>
              <w:left w:w="105" w:type="dxa"/>
              <w:bottom w:w="0" w:type="dxa"/>
              <w:right w:w="105" w:type="dxa"/>
            </w:tcMar>
            <w:hideMark/>
          </w:tcPr>
          <w:p w14:paraId="09C292FC" w14:textId="77777777" w:rsidR="005616F4" w:rsidRPr="005616F4" w:rsidRDefault="005616F4" w:rsidP="005616F4">
            <w:pPr>
              <w:spacing w:before="0" w:after="160"/>
              <w:rPr>
                <w:rFonts w:ascii="Arial" w:hAnsi="Arial" w:cs="Arial"/>
                <w:lang w:val="en-GB" w:eastAsia="en-GB"/>
              </w:rPr>
            </w:pPr>
          </w:p>
        </w:tc>
        <w:tc>
          <w:tcPr>
            <w:tcW w:w="774" w:type="dxa"/>
            <w:gridSpan w:val="2"/>
            <w:tcMar>
              <w:top w:w="0" w:type="dxa"/>
              <w:left w:w="105" w:type="dxa"/>
              <w:bottom w:w="0" w:type="dxa"/>
              <w:right w:w="105" w:type="dxa"/>
            </w:tcMar>
            <w:hideMark/>
          </w:tcPr>
          <w:p w14:paraId="088D79FC" w14:textId="77777777" w:rsidR="005616F4" w:rsidRPr="005616F4" w:rsidRDefault="005616F4" w:rsidP="005616F4">
            <w:pPr>
              <w:spacing w:before="0" w:after="160"/>
              <w:rPr>
                <w:rFonts w:ascii="Arial" w:hAnsi="Arial" w:cs="Arial"/>
                <w:lang w:val="en-GB" w:eastAsia="en-GB"/>
              </w:rPr>
            </w:pPr>
          </w:p>
        </w:tc>
        <w:tc>
          <w:tcPr>
            <w:tcW w:w="842" w:type="dxa"/>
            <w:tcMar>
              <w:top w:w="0" w:type="dxa"/>
              <w:left w:w="0" w:type="dxa"/>
              <w:bottom w:w="0" w:type="dxa"/>
              <w:right w:w="0" w:type="dxa"/>
            </w:tcMar>
            <w:hideMark/>
          </w:tcPr>
          <w:p w14:paraId="368D6102" w14:textId="77777777" w:rsidR="005616F4" w:rsidRPr="005616F4" w:rsidRDefault="005616F4" w:rsidP="005616F4">
            <w:pPr>
              <w:spacing w:before="0" w:after="160"/>
              <w:rPr>
                <w:rFonts w:ascii="Arial" w:hAnsi="Arial" w:cs="Arial"/>
                <w:lang w:val="en-GB" w:eastAsia="en-GB"/>
              </w:rPr>
            </w:pPr>
          </w:p>
        </w:tc>
        <w:tc>
          <w:tcPr>
            <w:tcW w:w="851" w:type="dxa"/>
            <w:tcMar>
              <w:top w:w="0" w:type="dxa"/>
              <w:left w:w="105" w:type="dxa"/>
              <w:bottom w:w="0" w:type="dxa"/>
              <w:right w:w="105" w:type="dxa"/>
            </w:tcMar>
            <w:hideMark/>
          </w:tcPr>
          <w:p w14:paraId="68CF66DC" w14:textId="77777777" w:rsidR="005616F4" w:rsidRPr="005616F4" w:rsidRDefault="005616F4" w:rsidP="005616F4">
            <w:pPr>
              <w:spacing w:before="0" w:after="160"/>
              <w:rPr>
                <w:rFonts w:ascii="Arial" w:hAnsi="Arial" w:cs="Arial"/>
                <w:lang w:val="en-GB" w:eastAsia="en-GB"/>
              </w:rPr>
            </w:pPr>
          </w:p>
        </w:tc>
      </w:tr>
      <w:tr w:rsidR="005616F4" w:rsidRPr="005616F4" w14:paraId="0FE18805" w14:textId="77777777" w:rsidTr="008B5269">
        <w:trPr>
          <w:trHeight w:val="490"/>
        </w:trPr>
        <w:tc>
          <w:tcPr>
            <w:tcW w:w="9461" w:type="dxa"/>
            <w:gridSpan w:val="9"/>
            <w:tcMar>
              <w:top w:w="0" w:type="dxa"/>
              <w:left w:w="105" w:type="dxa"/>
              <w:bottom w:w="0" w:type="dxa"/>
              <w:right w:w="105" w:type="dxa"/>
            </w:tcMar>
            <w:hideMark/>
          </w:tcPr>
          <w:p w14:paraId="4F74F9E9" w14:textId="77777777" w:rsidR="005616F4" w:rsidRPr="005616F4" w:rsidRDefault="005616F4" w:rsidP="005616F4">
            <w:pPr>
              <w:spacing w:before="0" w:after="160"/>
              <w:rPr>
                <w:rFonts w:ascii="Arial" w:hAnsi="Arial" w:cs="Arial"/>
                <w:b/>
                <w:bCs/>
                <w:lang w:val="en-GB" w:eastAsia="en-GB"/>
              </w:rPr>
            </w:pPr>
            <w:r w:rsidRPr="005616F4">
              <w:rPr>
                <w:rFonts w:ascii="Arial" w:hAnsi="Arial" w:cs="Arial"/>
                <w:b/>
                <w:bCs/>
                <w:lang w:val="en-GB" w:eastAsia="en-GB"/>
              </w:rPr>
              <w:t xml:space="preserve"> General feedback</w:t>
            </w:r>
          </w:p>
          <w:p w14:paraId="55A43E6E" w14:textId="77777777" w:rsidR="005616F4" w:rsidRPr="005616F4" w:rsidRDefault="005616F4" w:rsidP="005616F4">
            <w:pPr>
              <w:spacing w:before="0"/>
              <w:rPr>
                <w:rFonts w:ascii="Arial" w:hAnsi="Arial" w:cs="Arial"/>
                <w:lang w:val="en-GB" w:eastAsia="en-GB"/>
              </w:rPr>
            </w:pPr>
          </w:p>
          <w:p w14:paraId="18FBD330" w14:textId="77777777" w:rsidR="005616F4" w:rsidRPr="005616F4" w:rsidRDefault="005616F4" w:rsidP="005616F4">
            <w:pPr>
              <w:spacing w:before="0"/>
              <w:rPr>
                <w:rFonts w:ascii="Arial" w:hAnsi="Arial" w:cs="Arial"/>
                <w:lang w:val="en-GB" w:eastAsia="en-GB"/>
              </w:rPr>
            </w:pPr>
          </w:p>
        </w:tc>
      </w:tr>
      <w:tr w:rsidR="005616F4" w:rsidRPr="005616F4" w14:paraId="6056EF8C" w14:textId="77777777" w:rsidTr="008B5269">
        <w:trPr>
          <w:trHeight w:val="318"/>
        </w:trPr>
        <w:tc>
          <w:tcPr>
            <w:tcW w:w="9461" w:type="dxa"/>
            <w:gridSpan w:val="9"/>
            <w:tcMar>
              <w:top w:w="0" w:type="dxa"/>
              <w:left w:w="105" w:type="dxa"/>
              <w:bottom w:w="0" w:type="dxa"/>
              <w:right w:w="105" w:type="dxa"/>
            </w:tcMar>
          </w:tcPr>
          <w:p w14:paraId="5A2BE867" w14:textId="77777777" w:rsidR="005616F4" w:rsidRPr="005616F4" w:rsidRDefault="005616F4" w:rsidP="005616F4">
            <w:pPr>
              <w:spacing w:before="0"/>
              <w:rPr>
                <w:rFonts w:ascii="Arial" w:hAnsi="Arial" w:cs="Arial"/>
                <w:b/>
                <w:bCs/>
                <w:lang w:val="en-GB" w:eastAsia="en-GB"/>
              </w:rPr>
            </w:pPr>
            <w:r w:rsidRPr="005616F4">
              <w:rPr>
                <w:rFonts w:ascii="Arial" w:hAnsi="Arial" w:cs="Arial"/>
                <w:b/>
                <w:bCs/>
                <w:lang w:val="en-GB" w:eastAsia="en-GB"/>
              </w:rPr>
              <w:t xml:space="preserve"> Strengths </w:t>
            </w:r>
          </w:p>
          <w:p w14:paraId="617FA749" w14:textId="77777777" w:rsidR="005616F4" w:rsidRPr="005616F4" w:rsidRDefault="005616F4" w:rsidP="005616F4">
            <w:pPr>
              <w:spacing w:before="0"/>
              <w:rPr>
                <w:rFonts w:ascii="Arial" w:hAnsi="Arial" w:cs="Arial"/>
                <w:b/>
                <w:bCs/>
                <w:lang w:val="en-GB" w:eastAsia="en-GB"/>
              </w:rPr>
            </w:pPr>
          </w:p>
          <w:p w14:paraId="79417CA0" w14:textId="77777777" w:rsidR="005616F4" w:rsidRPr="005616F4" w:rsidRDefault="005616F4" w:rsidP="005616F4">
            <w:pPr>
              <w:spacing w:before="0"/>
              <w:rPr>
                <w:rFonts w:ascii="Arial" w:hAnsi="Arial" w:cs="Arial"/>
                <w:b/>
                <w:bCs/>
                <w:lang w:val="en-GB" w:eastAsia="en-GB"/>
              </w:rPr>
            </w:pPr>
          </w:p>
        </w:tc>
      </w:tr>
      <w:tr w:rsidR="005616F4" w:rsidRPr="005616F4" w14:paraId="43B8EC4F" w14:textId="77777777" w:rsidTr="008B5269">
        <w:trPr>
          <w:trHeight w:val="519"/>
        </w:trPr>
        <w:tc>
          <w:tcPr>
            <w:tcW w:w="9461" w:type="dxa"/>
            <w:gridSpan w:val="9"/>
            <w:tcMar>
              <w:top w:w="0" w:type="dxa"/>
              <w:left w:w="105" w:type="dxa"/>
              <w:bottom w:w="0" w:type="dxa"/>
              <w:right w:w="105" w:type="dxa"/>
            </w:tcMar>
          </w:tcPr>
          <w:p w14:paraId="0230BD95" w14:textId="77777777" w:rsidR="005616F4" w:rsidRPr="005616F4" w:rsidRDefault="005616F4" w:rsidP="005616F4">
            <w:pPr>
              <w:spacing w:before="0"/>
              <w:rPr>
                <w:rFonts w:ascii="Arial" w:hAnsi="Arial" w:cs="Arial"/>
                <w:b/>
                <w:bCs/>
                <w:lang w:val="en-GB" w:eastAsia="en-GB"/>
              </w:rPr>
            </w:pPr>
            <w:r w:rsidRPr="005616F4">
              <w:rPr>
                <w:rFonts w:ascii="Arial" w:hAnsi="Arial" w:cs="Arial"/>
                <w:b/>
                <w:bCs/>
                <w:lang w:val="en-GB" w:eastAsia="en-GB"/>
              </w:rPr>
              <w:t>Points for development</w:t>
            </w:r>
          </w:p>
          <w:p w14:paraId="22E5A9F0" w14:textId="77777777" w:rsidR="005616F4" w:rsidRPr="005616F4" w:rsidRDefault="005616F4" w:rsidP="005616F4">
            <w:pPr>
              <w:spacing w:before="0"/>
              <w:rPr>
                <w:rFonts w:ascii="Arial" w:hAnsi="Arial" w:cs="Arial"/>
                <w:b/>
                <w:bCs/>
                <w:lang w:val="en-GB" w:eastAsia="en-GB"/>
              </w:rPr>
            </w:pPr>
          </w:p>
          <w:p w14:paraId="5FB5277E" w14:textId="77777777" w:rsidR="005616F4" w:rsidRPr="005616F4" w:rsidRDefault="005616F4" w:rsidP="005616F4">
            <w:pPr>
              <w:spacing w:before="0"/>
              <w:rPr>
                <w:rFonts w:ascii="Arial" w:hAnsi="Arial" w:cs="Arial"/>
                <w:b/>
                <w:bCs/>
                <w:lang w:val="en-GB" w:eastAsia="en-GB"/>
              </w:rPr>
            </w:pPr>
          </w:p>
        </w:tc>
      </w:tr>
      <w:tr w:rsidR="005616F4" w:rsidRPr="005616F4" w14:paraId="79FB2950" w14:textId="77777777" w:rsidTr="008B5269">
        <w:trPr>
          <w:trHeight w:val="693"/>
        </w:trPr>
        <w:tc>
          <w:tcPr>
            <w:tcW w:w="3823" w:type="dxa"/>
            <w:vMerge w:val="restart"/>
            <w:tcMar>
              <w:top w:w="0" w:type="dxa"/>
              <w:left w:w="105" w:type="dxa"/>
              <w:bottom w:w="0" w:type="dxa"/>
              <w:right w:w="105" w:type="dxa"/>
            </w:tcMar>
            <w:hideMark/>
          </w:tcPr>
          <w:p w14:paraId="284E5CE1" w14:textId="77777777" w:rsidR="005616F4" w:rsidRPr="005616F4" w:rsidRDefault="005616F4" w:rsidP="005616F4">
            <w:pPr>
              <w:spacing w:before="100" w:after="100"/>
              <w:rPr>
                <w:rFonts w:ascii="Arial" w:hAnsi="Arial" w:cs="Arial"/>
                <w:lang w:val="en-GB" w:eastAsia="en-GB"/>
              </w:rPr>
            </w:pPr>
            <w:r w:rsidRPr="005616F4">
              <w:rPr>
                <w:rFonts w:ascii="Arial" w:hAnsi="Arial" w:cs="Arial"/>
                <w:b/>
                <w:bCs/>
                <w:lang w:val="en-GB" w:eastAsia="en-GB"/>
              </w:rPr>
              <w:t>Date:</w:t>
            </w:r>
          </w:p>
          <w:p w14:paraId="614DF6D5" w14:textId="77777777" w:rsidR="005616F4" w:rsidRPr="005616F4" w:rsidRDefault="005616F4" w:rsidP="005616F4">
            <w:pPr>
              <w:spacing w:before="0" w:after="160" w:line="259" w:lineRule="auto"/>
              <w:rPr>
                <w:rFonts w:ascii="Arial" w:hAnsi="Arial" w:cs="Arial"/>
                <w:lang w:val="en-GB" w:eastAsia="en-GB"/>
              </w:rPr>
            </w:pPr>
          </w:p>
          <w:p w14:paraId="07033415" w14:textId="77777777" w:rsidR="005616F4" w:rsidRPr="005616F4" w:rsidRDefault="005616F4" w:rsidP="005616F4">
            <w:pPr>
              <w:spacing w:before="0" w:after="160" w:line="259" w:lineRule="auto"/>
              <w:rPr>
                <w:rFonts w:ascii="Arial" w:hAnsi="Arial" w:cs="Arial"/>
                <w:lang w:val="en-GB" w:eastAsia="en-GB"/>
              </w:rPr>
            </w:pPr>
          </w:p>
        </w:tc>
        <w:tc>
          <w:tcPr>
            <w:tcW w:w="3228" w:type="dxa"/>
            <w:gridSpan w:val="5"/>
          </w:tcPr>
          <w:p w14:paraId="20F1AFEB" w14:textId="77777777" w:rsidR="005616F4" w:rsidRPr="005616F4" w:rsidRDefault="005616F4" w:rsidP="005616F4">
            <w:pPr>
              <w:spacing w:before="100" w:after="280"/>
              <w:rPr>
                <w:rFonts w:ascii="Arial" w:hAnsi="Arial" w:cs="Arial"/>
                <w:b/>
                <w:bCs/>
                <w:lang w:val="en-GB" w:eastAsia="en-GB"/>
              </w:rPr>
            </w:pPr>
            <w:r w:rsidRPr="005616F4">
              <w:rPr>
                <w:rFonts w:ascii="Arial" w:hAnsi="Arial" w:cs="Arial"/>
                <w:b/>
                <w:bCs/>
                <w:lang w:val="en-GB" w:eastAsia="en-GB"/>
              </w:rPr>
              <w:t>Marker name: Mark Wilkins</w:t>
            </w:r>
          </w:p>
        </w:tc>
        <w:tc>
          <w:tcPr>
            <w:tcW w:w="2410" w:type="dxa"/>
            <w:gridSpan w:val="3"/>
            <w:vMerge w:val="restart"/>
            <w:tcMar>
              <w:top w:w="0" w:type="dxa"/>
              <w:left w:w="0" w:type="dxa"/>
              <w:bottom w:w="0" w:type="dxa"/>
              <w:right w:w="0" w:type="dxa"/>
            </w:tcMar>
            <w:hideMark/>
          </w:tcPr>
          <w:p w14:paraId="72F69D3D" w14:textId="77777777" w:rsidR="005616F4" w:rsidRPr="005616F4" w:rsidRDefault="005616F4" w:rsidP="005616F4">
            <w:pPr>
              <w:spacing w:before="100" w:after="100"/>
              <w:jc w:val="center"/>
              <w:rPr>
                <w:rFonts w:ascii="Arial" w:hAnsi="Arial" w:cs="Arial"/>
                <w:lang w:val="en-GB" w:eastAsia="en-GB"/>
              </w:rPr>
            </w:pPr>
            <w:r w:rsidRPr="005616F4">
              <w:rPr>
                <w:rFonts w:ascii="Arial" w:hAnsi="Arial" w:cs="Arial"/>
                <w:b/>
                <w:bCs/>
                <w:lang w:val="en-GB" w:eastAsia="en-GB"/>
              </w:rPr>
              <w:t>Mark:</w:t>
            </w:r>
          </w:p>
        </w:tc>
      </w:tr>
      <w:tr w:rsidR="005616F4" w:rsidRPr="005616F4" w14:paraId="76C64ACC" w14:textId="77777777" w:rsidTr="008B5269">
        <w:trPr>
          <w:trHeight w:val="566"/>
        </w:trPr>
        <w:tc>
          <w:tcPr>
            <w:tcW w:w="3823" w:type="dxa"/>
            <w:vMerge/>
            <w:vAlign w:val="center"/>
            <w:hideMark/>
          </w:tcPr>
          <w:p w14:paraId="336CE184" w14:textId="77777777" w:rsidR="005616F4" w:rsidRPr="005616F4" w:rsidRDefault="005616F4" w:rsidP="005616F4">
            <w:pPr>
              <w:spacing w:before="0" w:after="160"/>
              <w:rPr>
                <w:rFonts w:ascii="Arial" w:hAnsi="Arial" w:cs="Arial"/>
                <w:lang w:val="en-GB" w:eastAsia="en-GB"/>
              </w:rPr>
            </w:pPr>
          </w:p>
        </w:tc>
        <w:tc>
          <w:tcPr>
            <w:tcW w:w="3228" w:type="dxa"/>
            <w:gridSpan w:val="5"/>
            <w:vAlign w:val="center"/>
          </w:tcPr>
          <w:p w14:paraId="73145DBE" w14:textId="77777777" w:rsidR="005616F4" w:rsidRPr="005616F4" w:rsidRDefault="005616F4" w:rsidP="005616F4">
            <w:pPr>
              <w:spacing w:before="0" w:after="160" w:line="259" w:lineRule="auto"/>
              <w:rPr>
                <w:rFonts w:ascii="Arial" w:hAnsi="Arial" w:cs="Arial"/>
                <w:lang w:val="en-GB" w:eastAsia="en-GB"/>
              </w:rPr>
            </w:pPr>
            <w:r w:rsidRPr="005616F4">
              <w:rPr>
                <w:rFonts w:ascii="Arial" w:hAnsi="Arial" w:cs="Arial"/>
                <w:lang w:val="en-GB" w:eastAsia="en-GB"/>
              </w:rPr>
              <w:t xml:space="preserve"> </w:t>
            </w:r>
            <w:r w:rsidRPr="005616F4">
              <w:rPr>
                <w:rFonts w:ascii="Arial" w:hAnsi="Arial" w:cs="Arial"/>
                <w:b/>
                <w:bCs/>
                <w:lang w:val="en-GB" w:eastAsia="en-GB"/>
              </w:rPr>
              <w:t xml:space="preserve">Moderator name: </w:t>
            </w:r>
          </w:p>
          <w:p w14:paraId="6F5D253A" w14:textId="77777777" w:rsidR="005616F4" w:rsidRPr="005616F4" w:rsidRDefault="005616F4" w:rsidP="005616F4">
            <w:pPr>
              <w:spacing w:before="0" w:after="160" w:line="259" w:lineRule="auto"/>
              <w:rPr>
                <w:rFonts w:ascii="Arial" w:hAnsi="Arial" w:cs="Arial"/>
                <w:lang w:val="en-GB" w:eastAsia="en-GB"/>
              </w:rPr>
            </w:pPr>
          </w:p>
        </w:tc>
        <w:tc>
          <w:tcPr>
            <w:tcW w:w="2410" w:type="dxa"/>
            <w:gridSpan w:val="3"/>
            <w:vMerge/>
            <w:vAlign w:val="center"/>
            <w:hideMark/>
          </w:tcPr>
          <w:p w14:paraId="636A0ECA" w14:textId="77777777" w:rsidR="005616F4" w:rsidRPr="005616F4" w:rsidRDefault="005616F4" w:rsidP="005616F4">
            <w:pPr>
              <w:spacing w:before="0" w:after="160"/>
              <w:rPr>
                <w:rFonts w:ascii="Arial" w:hAnsi="Arial" w:cs="Arial"/>
                <w:lang w:val="en-GB" w:eastAsia="en-GB"/>
              </w:rPr>
            </w:pPr>
          </w:p>
        </w:tc>
      </w:tr>
    </w:tbl>
    <w:p w14:paraId="30307822" w14:textId="77777777" w:rsidR="005616F4" w:rsidRPr="005616F4" w:rsidRDefault="005616F4" w:rsidP="005616F4">
      <w:pPr>
        <w:spacing w:before="0" w:after="160" w:line="259" w:lineRule="auto"/>
        <w:jc w:val="center"/>
        <w:rPr>
          <w:rFonts w:asciiTheme="minorHAnsi" w:hAnsiTheme="minorHAnsi" w:cs="Arial"/>
          <w:b/>
          <w:bCs/>
          <w:sz w:val="24"/>
          <w:szCs w:val="24"/>
          <w:lang w:val="en-GB" w:bidi="en-US"/>
        </w:rPr>
      </w:pPr>
    </w:p>
    <w:p w14:paraId="4E7D8C4A" w14:textId="77777777" w:rsidR="005616F4" w:rsidRPr="005616F4" w:rsidRDefault="005616F4" w:rsidP="005616F4">
      <w:pPr>
        <w:spacing w:before="0" w:after="160"/>
        <w:rPr>
          <w:rFonts w:ascii="Arial" w:hAnsi="Arial" w:cs="Arial"/>
          <w:b/>
          <w:bCs/>
          <w:color w:val="000000"/>
          <w:lang w:val="en-GB" w:eastAsia="en-GB"/>
        </w:rPr>
      </w:pPr>
      <w:r w:rsidRPr="005616F4">
        <w:rPr>
          <w:rFonts w:ascii="Arial" w:hAnsi="Arial" w:cs="Arial"/>
          <w:b/>
          <w:bCs/>
          <w:color w:val="000000"/>
          <w:lang w:val="en-GB" w:eastAsia="en-GB"/>
        </w:rPr>
        <w:t>All marks are provisional until agreed at the end of year exam board.</w:t>
      </w:r>
    </w:p>
    <w:p w14:paraId="417BC7DA" w14:textId="5BA22F55" w:rsidR="005616F4" w:rsidRDefault="005616F4" w:rsidP="005616F4">
      <w:pPr>
        <w:spacing w:before="0" w:after="160" w:line="259" w:lineRule="auto"/>
        <w:jc w:val="center"/>
        <w:rPr>
          <w:rFonts w:asciiTheme="minorHAnsi" w:hAnsiTheme="minorHAnsi" w:cs="Arial"/>
          <w:b/>
          <w:bCs/>
          <w:sz w:val="24"/>
          <w:szCs w:val="24"/>
          <w:lang w:val="en-GB" w:bidi="en-US"/>
        </w:rPr>
      </w:pPr>
    </w:p>
    <w:p w14:paraId="77FEC1FE" w14:textId="0E492BA7" w:rsidR="00343341" w:rsidRDefault="00343341">
      <w:pPr>
        <w:spacing w:before="0" w:after="0"/>
        <w:rPr>
          <w:rFonts w:asciiTheme="minorHAnsi" w:hAnsiTheme="minorHAnsi" w:cs="Arial"/>
          <w:b/>
          <w:bCs/>
          <w:sz w:val="24"/>
          <w:szCs w:val="24"/>
          <w:lang w:val="en-GB" w:bidi="en-US"/>
        </w:rPr>
      </w:pPr>
      <w:r>
        <w:rPr>
          <w:rFonts w:asciiTheme="minorHAnsi" w:hAnsiTheme="minorHAnsi" w:cs="Arial"/>
          <w:b/>
          <w:bCs/>
          <w:sz w:val="24"/>
          <w:szCs w:val="24"/>
          <w:lang w:val="en-GB" w:bidi="en-US"/>
        </w:rPr>
        <w:br w:type="page"/>
      </w:r>
    </w:p>
    <w:p w14:paraId="053EB2CE" w14:textId="77777777" w:rsidR="005973CF" w:rsidRPr="005973CF" w:rsidRDefault="005973CF" w:rsidP="005973CF">
      <w:pPr>
        <w:pStyle w:val="paragraph"/>
        <w:spacing w:before="0" w:beforeAutospacing="0" w:after="0" w:afterAutospacing="0"/>
        <w:textAlignment w:val="baseline"/>
        <w:rPr>
          <w:rFonts w:ascii="&amp;quot" w:hAnsi="&amp;quot"/>
          <w:b/>
          <w:bCs/>
          <w:color w:val="000000"/>
          <w:sz w:val="18"/>
          <w:szCs w:val="18"/>
        </w:rPr>
      </w:pPr>
      <w:r w:rsidRPr="005973CF">
        <w:rPr>
          <w:rFonts w:ascii="MS Reference Sans Serif" w:hAnsi="MS Reference Sans Serif"/>
          <w:b/>
          <w:bCs/>
          <w:color w:val="000000"/>
          <w:sz w:val="32"/>
          <w:szCs w:val="32"/>
        </w:rPr>
        <w:t>Appendix ii: Marking Criteria </w:t>
      </w:r>
    </w:p>
    <w:p w14:paraId="515E484D" w14:textId="77777777" w:rsidR="005973CF" w:rsidRPr="005973CF" w:rsidRDefault="005973CF" w:rsidP="005973CF">
      <w:pPr>
        <w:spacing w:before="0" w:after="0"/>
        <w:jc w:val="center"/>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color w:val="000000"/>
          <w:sz w:val="24"/>
          <w:szCs w:val="24"/>
          <w:lang w:val="en-GB" w:eastAsia="en-GB"/>
        </w:rPr>
        <w:t> </w:t>
      </w:r>
    </w:p>
    <w:p w14:paraId="2908860B" w14:textId="77777777" w:rsidR="005973CF" w:rsidRPr="005973CF" w:rsidRDefault="005973CF" w:rsidP="005973CF">
      <w:pPr>
        <w:spacing w:before="0" w:after="0"/>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b/>
          <w:bCs/>
          <w:color w:val="000000"/>
          <w:sz w:val="24"/>
          <w:szCs w:val="24"/>
          <w:lang w:eastAsia="en-GB"/>
        </w:rPr>
        <w:t>A Guide to Assessment Criteria </w:t>
      </w:r>
      <w:r w:rsidRPr="005973CF">
        <w:rPr>
          <w:rFonts w:ascii="Arial" w:eastAsia="Times New Roman" w:hAnsi="Arial" w:cs="Arial"/>
          <w:color w:val="000000"/>
          <w:sz w:val="24"/>
          <w:szCs w:val="24"/>
          <w:lang w:val="en-GB" w:eastAsia="en-GB"/>
        </w:rPr>
        <w:t> </w:t>
      </w:r>
    </w:p>
    <w:p w14:paraId="470B2631" w14:textId="77777777" w:rsidR="005973CF" w:rsidRPr="005973CF" w:rsidRDefault="005973CF" w:rsidP="005973CF">
      <w:pPr>
        <w:spacing w:before="0" w:after="0"/>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b/>
          <w:bCs/>
          <w:color w:val="000000"/>
          <w:sz w:val="24"/>
          <w:szCs w:val="24"/>
          <w:lang w:eastAsia="en-GB"/>
        </w:rPr>
        <w:t> </w:t>
      </w:r>
      <w:r w:rsidRPr="005973CF">
        <w:rPr>
          <w:rFonts w:ascii="Arial" w:eastAsia="Times New Roman" w:hAnsi="Arial" w:cs="Arial"/>
          <w:color w:val="000000"/>
          <w:sz w:val="24"/>
          <w:szCs w:val="24"/>
          <w:lang w:val="en-GB" w:eastAsia="en-GB"/>
        </w:rPr>
        <w:t> </w:t>
      </w:r>
    </w:p>
    <w:p w14:paraId="11C5099C" w14:textId="77777777" w:rsidR="005973CF" w:rsidRPr="005973CF" w:rsidRDefault="005973CF" w:rsidP="005973CF">
      <w:pPr>
        <w:spacing w:before="0" w:after="0"/>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b/>
          <w:bCs/>
          <w:color w:val="000000"/>
          <w:sz w:val="24"/>
          <w:szCs w:val="24"/>
          <w:lang w:eastAsia="en-GB"/>
        </w:rPr>
        <w:t xml:space="preserve">The following assessment criteria have been adopted by the University for </w:t>
      </w:r>
      <w:proofErr w:type="gramStart"/>
      <w:r w:rsidRPr="005973CF">
        <w:rPr>
          <w:rFonts w:ascii="Arial" w:eastAsia="Times New Roman" w:hAnsi="Arial" w:cs="Arial"/>
          <w:b/>
          <w:bCs/>
          <w:color w:val="000000"/>
          <w:sz w:val="24"/>
          <w:szCs w:val="24"/>
          <w:lang w:eastAsia="en-GB"/>
        </w:rPr>
        <w:t>all module assessment items</w:t>
      </w:r>
      <w:proofErr w:type="gramEnd"/>
      <w:r w:rsidRPr="005973CF">
        <w:rPr>
          <w:rFonts w:ascii="Arial" w:eastAsia="Times New Roman" w:hAnsi="Arial" w:cs="Arial"/>
          <w:b/>
          <w:bCs/>
          <w:color w:val="000000"/>
          <w:sz w:val="24"/>
          <w:szCs w:val="24"/>
          <w:lang w:eastAsia="en-GB"/>
        </w:rPr>
        <w:t xml:space="preserve"> in the Undergraduate Modular Scheme. They will be amplified and/or refined by more specific criteria, which will be set out in your module/ programme documentation.</w:t>
      </w:r>
      <w:r w:rsidRPr="005973CF">
        <w:rPr>
          <w:rFonts w:ascii="Arial" w:eastAsia="Times New Roman" w:hAnsi="Arial" w:cs="Arial"/>
          <w:color w:val="000000"/>
          <w:sz w:val="24"/>
          <w:szCs w:val="24"/>
          <w:lang w:val="en-GB" w:eastAsia="en-GB"/>
        </w:rPr>
        <w:t> </w:t>
      </w:r>
    </w:p>
    <w:p w14:paraId="4F0E570D" w14:textId="77777777" w:rsidR="005973CF" w:rsidRPr="005973CF" w:rsidRDefault="005973CF" w:rsidP="005973CF">
      <w:pPr>
        <w:spacing w:before="0" w:after="0"/>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color w:val="000000"/>
          <w:sz w:val="24"/>
          <w:szCs w:val="24"/>
          <w:lang w:val="en-GB" w:eastAsia="en-GB"/>
        </w:rPr>
        <w:t> </w:t>
      </w:r>
    </w:p>
    <w:tbl>
      <w:tblPr>
        <w:tblStyle w:val="TableGrid2"/>
        <w:tblW w:w="5000" w:type="pct"/>
        <w:tblLook w:val="04A0" w:firstRow="1" w:lastRow="0" w:firstColumn="1" w:lastColumn="0" w:noHBand="0" w:noVBand="1"/>
      </w:tblPr>
      <w:tblGrid>
        <w:gridCol w:w="1026"/>
        <w:gridCol w:w="1508"/>
        <w:gridCol w:w="6816"/>
      </w:tblGrid>
      <w:tr w:rsidR="00343341" w:rsidRPr="00343341" w14:paraId="0924E111" w14:textId="77777777" w:rsidTr="00343341">
        <w:tc>
          <w:tcPr>
            <w:tcW w:w="503" w:type="pct"/>
          </w:tcPr>
          <w:p w14:paraId="32B0C8EB" w14:textId="77777777" w:rsidR="00343341" w:rsidRPr="00343341" w:rsidRDefault="00343341" w:rsidP="00343341">
            <w:pPr>
              <w:spacing w:before="0" w:after="0" w:line="256" w:lineRule="auto"/>
              <w:rPr>
                <w:rFonts w:ascii="Arial,Calibri" w:eastAsia="Arial,Calibri" w:hAnsi="Arial,Calibri" w:cs="Arial,Calibri"/>
                <w:b/>
                <w:bCs/>
                <w:sz w:val="28"/>
                <w:szCs w:val="28"/>
              </w:rPr>
            </w:pPr>
            <w:r w:rsidRPr="00343341">
              <w:rPr>
                <w:rFonts w:ascii="Arial" w:eastAsia="Arial" w:hAnsi="Arial" w:cs="Arial"/>
                <w:b/>
                <w:bCs/>
                <w:sz w:val="28"/>
                <w:szCs w:val="28"/>
              </w:rPr>
              <w:t xml:space="preserve">Grade </w:t>
            </w:r>
          </w:p>
          <w:p w14:paraId="43189E63" w14:textId="77777777" w:rsidR="00343341" w:rsidRPr="00343341" w:rsidRDefault="00343341" w:rsidP="00343341">
            <w:pPr>
              <w:spacing w:before="0" w:after="0" w:line="256" w:lineRule="auto"/>
              <w:rPr>
                <w:rFonts w:ascii="Arial" w:eastAsia="Calibri" w:hAnsi="Arial" w:cs="Arial"/>
                <w:b/>
                <w:sz w:val="28"/>
                <w:szCs w:val="28"/>
              </w:rPr>
            </w:pPr>
          </w:p>
        </w:tc>
        <w:tc>
          <w:tcPr>
            <w:tcW w:w="748" w:type="pct"/>
          </w:tcPr>
          <w:p w14:paraId="22810C97" w14:textId="77777777" w:rsidR="00343341" w:rsidRPr="00343341" w:rsidRDefault="00343341" w:rsidP="00343341">
            <w:pPr>
              <w:spacing w:before="0" w:after="0" w:line="256" w:lineRule="auto"/>
              <w:rPr>
                <w:rFonts w:ascii="Arial,Calibri" w:eastAsia="Arial,Calibri" w:hAnsi="Arial,Calibri" w:cs="Arial,Calibri"/>
                <w:b/>
                <w:bCs/>
                <w:sz w:val="28"/>
                <w:szCs w:val="28"/>
              </w:rPr>
            </w:pPr>
            <w:r w:rsidRPr="00343341">
              <w:rPr>
                <w:rFonts w:ascii="Arial" w:eastAsia="Arial" w:hAnsi="Arial" w:cs="Arial"/>
                <w:b/>
                <w:bCs/>
                <w:sz w:val="28"/>
                <w:szCs w:val="28"/>
              </w:rPr>
              <w:t xml:space="preserve">Indicative </w:t>
            </w:r>
          </w:p>
        </w:tc>
        <w:tc>
          <w:tcPr>
            <w:tcW w:w="3750" w:type="pct"/>
          </w:tcPr>
          <w:p w14:paraId="4BCCC16A" w14:textId="77777777" w:rsidR="00343341" w:rsidRPr="00343341" w:rsidRDefault="00343341" w:rsidP="00343341">
            <w:pPr>
              <w:spacing w:before="0" w:after="0" w:line="256" w:lineRule="auto"/>
              <w:rPr>
                <w:rFonts w:ascii="Arial,Calibri" w:eastAsia="Arial,Calibri" w:hAnsi="Arial,Calibri" w:cs="Arial,Calibri"/>
                <w:b/>
                <w:bCs/>
                <w:sz w:val="28"/>
                <w:szCs w:val="28"/>
              </w:rPr>
            </w:pPr>
            <w:r w:rsidRPr="00343341">
              <w:rPr>
                <w:rFonts w:ascii="Arial" w:eastAsia="Arial" w:hAnsi="Arial" w:cs="Arial"/>
                <w:b/>
                <w:bCs/>
                <w:sz w:val="28"/>
                <w:szCs w:val="28"/>
              </w:rPr>
              <w:t xml:space="preserve">Criterion  </w:t>
            </w:r>
          </w:p>
        </w:tc>
      </w:tr>
      <w:tr w:rsidR="00343341" w:rsidRPr="00343341" w14:paraId="45333671" w14:textId="77777777" w:rsidTr="00343341">
        <w:tc>
          <w:tcPr>
            <w:tcW w:w="503" w:type="pct"/>
          </w:tcPr>
          <w:p w14:paraId="66DB0FAE" w14:textId="77777777" w:rsidR="00343341" w:rsidRPr="00343341" w:rsidRDefault="00343341" w:rsidP="00343341">
            <w:pPr>
              <w:spacing w:before="0" w:after="0" w:line="256" w:lineRule="auto"/>
              <w:rPr>
                <w:rFonts w:ascii="Arial" w:eastAsia="Calibri" w:hAnsi="Arial" w:cs="Arial"/>
                <w:sz w:val="28"/>
                <w:szCs w:val="28"/>
              </w:rPr>
            </w:pPr>
          </w:p>
        </w:tc>
        <w:tc>
          <w:tcPr>
            <w:tcW w:w="748" w:type="pct"/>
          </w:tcPr>
          <w:p w14:paraId="7CF5837D" w14:textId="77777777" w:rsidR="00343341" w:rsidRPr="00343341" w:rsidRDefault="00343341" w:rsidP="00343341">
            <w:pPr>
              <w:spacing w:before="0" w:after="0" w:line="256" w:lineRule="auto"/>
              <w:rPr>
                <w:rFonts w:ascii="Arial,Calibri" w:eastAsia="Arial,Calibri" w:hAnsi="Arial,Calibri" w:cs="Arial,Calibri"/>
                <w:sz w:val="28"/>
                <w:szCs w:val="28"/>
              </w:rPr>
            </w:pPr>
            <w:r w:rsidRPr="00343341">
              <w:rPr>
                <w:rFonts w:ascii="Arial" w:eastAsia="Arial" w:hAnsi="Arial" w:cs="Arial"/>
                <w:sz w:val="28"/>
                <w:szCs w:val="28"/>
              </w:rPr>
              <w:t xml:space="preserve">Mark Range  </w:t>
            </w:r>
          </w:p>
        </w:tc>
        <w:tc>
          <w:tcPr>
            <w:tcW w:w="3750" w:type="pct"/>
          </w:tcPr>
          <w:p w14:paraId="71C24738" w14:textId="77777777" w:rsidR="00343341" w:rsidRPr="00343341" w:rsidRDefault="00343341" w:rsidP="00343341">
            <w:pPr>
              <w:spacing w:before="0" w:after="0" w:line="256" w:lineRule="auto"/>
              <w:rPr>
                <w:rFonts w:ascii="Arial" w:eastAsia="Calibri" w:hAnsi="Arial" w:cs="Arial"/>
              </w:rPr>
            </w:pPr>
          </w:p>
        </w:tc>
      </w:tr>
      <w:tr w:rsidR="00343341" w:rsidRPr="00343341" w14:paraId="4C0BBE1C" w14:textId="77777777" w:rsidTr="00343341">
        <w:tc>
          <w:tcPr>
            <w:tcW w:w="503" w:type="pct"/>
            <w:vMerge w:val="restart"/>
          </w:tcPr>
          <w:p w14:paraId="58BC53B5"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A</w:t>
            </w:r>
          </w:p>
        </w:tc>
        <w:tc>
          <w:tcPr>
            <w:tcW w:w="748" w:type="pct"/>
          </w:tcPr>
          <w:p w14:paraId="4BE42B9B"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80-100  </w:t>
            </w:r>
          </w:p>
        </w:tc>
        <w:tc>
          <w:tcPr>
            <w:tcW w:w="3750" w:type="pct"/>
          </w:tcPr>
          <w:p w14:paraId="0B69C5E2"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An outstanding first.</w:t>
            </w:r>
          </w:p>
          <w:p w14:paraId="73D92A24" w14:textId="77777777" w:rsidR="00343341" w:rsidRPr="00343341" w:rsidRDefault="00343341" w:rsidP="00343341">
            <w:pPr>
              <w:spacing w:before="0" w:after="0" w:line="256" w:lineRule="auto"/>
              <w:rPr>
                <w:rFonts w:ascii="Arial" w:eastAsia="Calibri" w:hAnsi="Arial" w:cs="Arial"/>
                <w:sz w:val="20"/>
                <w:szCs w:val="20"/>
              </w:rPr>
            </w:pPr>
          </w:p>
          <w:p w14:paraId="6D32AC60"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outstandingly high quality and originality.</w:t>
            </w:r>
          </w:p>
        </w:tc>
      </w:tr>
      <w:tr w:rsidR="00343341" w:rsidRPr="00343341" w14:paraId="0425DEC7" w14:textId="77777777" w:rsidTr="00343341">
        <w:tc>
          <w:tcPr>
            <w:tcW w:w="503" w:type="pct"/>
            <w:vMerge/>
          </w:tcPr>
          <w:p w14:paraId="79890CEA"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19C1578F"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77 –79</w:t>
            </w:r>
          </w:p>
        </w:tc>
        <w:tc>
          <w:tcPr>
            <w:tcW w:w="3750" w:type="pct"/>
          </w:tcPr>
          <w:p w14:paraId="2948C7D1"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An excellent first. </w:t>
            </w:r>
          </w:p>
          <w:p w14:paraId="68265F9C" w14:textId="77777777" w:rsidR="00343341" w:rsidRPr="00343341" w:rsidRDefault="00343341" w:rsidP="00343341">
            <w:pPr>
              <w:spacing w:before="0" w:after="0" w:line="256" w:lineRule="auto"/>
              <w:rPr>
                <w:rFonts w:ascii="Arial" w:eastAsia="Calibri" w:hAnsi="Arial" w:cs="Arial"/>
                <w:sz w:val="20"/>
                <w:szCs w:val="20"/>
              </w:rPr>
            </w:pPr>
          </w:p>
          <w:p w14:paraId="232ED6D7"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which fulfils all the criteria of the A, grade, but at an exceptional standard for the Level concerned. Substantial originality and insight, very few minor limitations.</w:t>
            </w:r>
          </w:p>
          <w:p w14:paraId="56F4B08C" w14:textId="77777777" w:rsidR="00343341" w:rsidRPr="00343341" w:rsidRDefault="00343341" w:rsidP="00343341">
            <w:pPr>
              <w:spacing w:before="0" w:after="0" w:line="256" w:lineRule="auto"/>
              <w:rPr>
                <w:rFonts w:ascii="Arial" w:eastAsia="Calibri" w:hAnsi="Arial" w:cs="Arial"/>
                <w:sz w:val="20"/>
                <w:szCs w:val="20"/>
              </w:rPr>
            </w:pPr>
          </w:p>
        </w:tc>
      </w:tr>
      <w:tr w:rsidR="00343341" w:rsidRPr="00343341" w14:paraId="54D4E817" w14:textId="77777777" w:rsidTr="00343341">
        <w:tc>
          <w:tcPr>
            <w:tcW w:w="503" w:type="pct"/>
            <w:vMerge/>
          </w:tcPr>
          <w:p w14:paraId="3BE02BB2"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21F9165F"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74 – 76 A </w:t>
            </w:r>
          </w:p>
          <w:p w14:paraId="6BDBF1A8" w14:textId="77777777" w:rsidR="00343341" w:rsidRPr="00343341" w:rsidRDefault="00343341" w:rsidP="00343341">
            <w:pPr>
              <w:spacing w:before="0" w:after="0" w:line="256" w:lineRule="auto"/>
              <w:rPr>
                <w:rFonts w:ascii="Arial" w:eastAsia="Calibri" w:hAnsi="Arial" w:cs="Arial"/>
                <w:b/>
                <w:sz w:val="24"/>
                <w:szCs w:val="24"/>
              </w:rPr>
            </w:pPr>
          </w:p>
        </w:tc>
        <w:tc>
          <w:tcPr>
            <w:tcW w:w="3750" w:type="pct"/>
          </w:tcPr>
          <w:p w14:paraId="6FD2AE3E"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good first</w:t>
            </w:r>
          </w:p>
          <w:p w14:paraId="0073763D" w14:textId="77777777" w:rsidR="00343341" w:rsidRPr="00343341" w:rsidRDefault="00343341" w:rsidP="00343341">
            <w:pPr>
              <w:spacing w:before="0" w:after="0" w:line="256" w:lineRule="auto"/>
              <w:rPr>
                <w:rFonts w:ascii="Arial" w:eastAsia="Calibri" w:hAnsi="Arial" w:cs="Arial"/>
                <w:sz w:val="20"/>
                <w:szCs w:val="20"/>
              </w:rPr>
            </w:pPr>
          </w:p>
          <w:p w14:paraId="688BC36C"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distinguished quality, which is based on extensive research and/or strong technical and creative competence. Clear and logical organisation; consistent scheme of references, used entirely appropriately. An authoritative grasp of concepts, methodology and content appropriate to the subject/discipline and to the assessment task will be demonstrated. There is clear evidence of originality and insight and an ability to sustain an argument and/or solve discipline-related problems, based on critical analysis and/or evaluation. The ability to synthesise material effectively and the potential for skilled innovation in thinking and practice will be evident.</w:t>
            </w:r>
          </w:p>
        </w:tc>
      </w:tr>
      <w:tr w:rsidR="00343341" w:rsidRPr="00343341" w14:paraId="2F55A751" w14:textId="77777777" w:rsidTr="00343341">
        <w:tc>
          <w:tcPr>
            <w:tcW w:w="503" w:type="pct"/>
            <w:vMerge/>
          </w:tcPr>
          <w:p w14:paraId="06D8A834"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40B9914E"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70 -73 </w:t>
            </w:r>
          </w:p>
        </w:tc>
        <w:tc>
          <w:tcPr>
            <w:tcW w:w="3750" w:type="pct"/>
          </w:tcPr>
          <w:p w14:paraId="2A0842F1"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A first. </w:t>
            </w:r>
          </w:p>
          <w:p w14:paraId="19FCD6B8" w14:textId="77777777" w:rsidR="00343341" w:rsidRPr="00343341" w:rsidRDefault="00343341" w:rsidP="00343341">
            <w:pPr>
              <w:spacing w:before="0" w:after="0" w:line="256" w:lineRule="auto"/>
              <w:rPr>
                <w:rFonts w:ascii="Arial" w:eastAsia="Calibri" w:hAnsi="Arial" w:cs="Arial"/>
                <w:sz w:val="20"/>
                <w:szCs w:val="20"/>
              </w:rPr>
            </w:pPr>
          </w:p>
          <w:p w14:paraId="13C6090B"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The qualities of an A grade but with more limitations. Work of very good quality which displays most, but not all, of the A grade characteristics for the Level concerned.</w:t>
            </w:r>
          </w:p>
        </w:tc>
      </w:tr>
      <w:tr w:rsidR="00343341" w:rsidRPr="00343341" w14:paraId="58624428" w14:textId="77777777" w:rsidTr="00343341">
        <w:tc>
          <w:tcPr>
            <w:tcW w:w="503" w:type="pct"/>
            <w:vMerge w:val="restart"/>
          </w:tcPr>
          <w:p w14:paraId="04008A5F"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B</w:t>
            </w:r>
          </w:p>
        </w:tc>
        <w:tc>
          <w:tcPr>
            <w:tcW w:w="748" w:type="pct"/>
          </w:tcPr>
          <w:p w14:paraId="23C91DFA"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67 – 69 </w:t>
            </w:r>
          </w:p>
        </w:tc>
        <w:tc>
          <w:tcPr>
            <w:tcW w:w="3750" w:type="pct"/>
          </w:tcPr>
          <w:p w14:paraId="758FD3E3"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A high upper second </w:t>
            </w:r>
          </w:p>
          <w:p w14:paraId="29C0A407" w14:textId="77777777" w:rsidR="00343341" w:rsidRPr="00343341" w:rsidRDefault="00343341" w:rsidP="00343341">
            <w:pPr>
              <w:spacing w:before="0" w:after="0" w:line="256" w:lineRule="auto"/>
              <w:rPr>
                <w:rFonts w:ascii="Arial" w:eastAsia="Calibri" w:hAnsi="Arial" w:cs="Arial"/>
                <w:sz w:val="20"/>
                <w:szCs w:val="20"/>
              </w:rPr>
            </w:pPr>
          </w:p>
          <w:p w14:paraId="5E615E0F"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Work, which clearly fulfils all the criteria of the B grade for the Level concerned, but shows greater insight and/or originality. </w:t>
            </w:r>
          </w:p>
        </w:tc>
      </w:tr>
      <w:tr w:rsidR="00343341" w:rsidRPr="00343341" w14:paraId="28D48A67" w14:textId="77777777" w:rsidTr="00343341">
        <w:tc>
          <w:tcPr>
            <w:tcW w:w="503" w:type="pct"/>
            <w:vMerge/>
          </w:tcPr>
          <w:p w14:paraId="4CDDA326"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6DC8C2DE"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64 - 66 </w:t>
            </w:r>
          </w:p>
        </w:tc>
        <w:tc>
          <w:tcPr>
            <w:tcW w:w="3750" w:type="pct"/>
          </w:tcPr>
          <w:p w14:paraId="49E8A53A"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A good upper second </w:t>
            </w:r>
          </w:p>
          <w:p w14:paraId="7D176F2B" w14:textId="77777777" w:rsidR="00343341" w:rsidRPr="00343341" w:rsidRDefault="00343341" w:rsidP="00343341">
            <w:pPr>
              <w:spacing w:before="0" w:after="0" w:line="256" w:lineRule="auto"/>
              <w:rPr>
                <w:rFonts w:ascii="Arial" w:eastAsia="Calibri" w:hAnsi="Arial" w:cs="Arial"/>
                <w:sz w:val="20"/>
                <w:szCs w:val="20"/>
              </w:rPr>
            </w:pPr>
          </w:p>
          <w:p w14:paraId="0710C14E"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good quality, which is based on a wide range of properly referenced sources and/or creative input, demonstrating a sound and above average Level of understanding of concepts, methodology and content appropriate to the subject/discipline and to the assessment task. There is clear evidence of critical judgement in selecting, ordering and analysing content to construct a sound argument based on responses which reveal occasional insight and/or originality. Ability to solve discipline-related problems will be effectively and consistently demonstrated. Draws on an appropriate range of properly referenced sources</w:t>
            </w:r>
          </w:p>
        </w:tc>
      </w:tr>
      <w:tr w:rsidR="00343341" w:rsidRPr="00343341" w14:paraId="0AF90089" w14:textId="77777777" w:rsidTr="00343341">
        <w:tc>
          <w:tcPr>
            <w:tcW w:w="503" w:type="pct"/>
            <w:vMerge/>
          </w:tcPr>
          <w:p w14:paraId="7CCE6CAD"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162C3232"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60 – 63 </w:t>
            </w:r>
          </w:p>
        </w:tc>
        <w:tc>
          <w:tcPr>
            <w:tcW w:w="3750" w:type="pct"/>
          </w:tcPr>
          <w:p w14:paraId="388E59B1"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An upper second</w:t>
            </w:r>
          </w:p>
          <w:p w14:paraId="4813B79D" w14:textId="77777777" w:rsidR="00343341" w:rsidRPr="00343341" w:rsidRDefault="00343341" w:rsidP="00343341">
            <w:pPr>
              <w:spacing w:before="0" w:after="0" w:line="256" w:lineRule="auto"/>
              <w:rPr>
                <w:rFonts w:ascii="Arial" w:eastAsia="Calibri" w:hAnsi="Arial" w:cs="Arial"/>
                <w:sz w:val="20"/>
                <w:szCs w:val="20"/>
              </w:rPr>
            </w:pPr>
          </w:p>
          <w:p w14:paraId="3777D37C"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good quality, which contains most, but not all, of the B grade characteristics for the Level concerned</w:t>
            </w:r>
          </w:p>
        </w:tc>
      </w:tr>
      <w:tr w:rsidR="00343341" w:rsidRPr="00343341" w14:paraId="5CC3AF64" w14:textId="77777777" w:rsidTr="00343341">
        <w:tc>
          <w:tcPr>
            <w:tcW w:w="503" w:type="pct"/>
            <w:vMerge w:val="restart"/>
          </w:tcPr>
          <w:p w14:paraId="0D963BFF"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C</w:t>
            </w:r>
          </w:p>
        </w:tc>
        <w:tc>
          <w:tcPr>
            <w:tcW w:w="748" w:type="pct"/>
          </w:tcPr>
          <w:p w14:paraId="57887044"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57 – 59 </w:t>
            </w:r>
          </w:p>
        </w:tc>
        <w:tc>
          <w:tcPr>
            <w:tcW w:w="3750" w:type="pct"/>
          </w:tcPr>
          <w:p w14:paraId="2847B73F"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A high lower second </w:t>
            </w:r>
          </w:p>
          <w:p w14:paraId="624DBDDB" w14:textId="77777777" w:rsidR="00343341" w:rsidRPr="00343341" w:rsidRDefault="00343341" w:rsidP="00343341">
            <w:pPr>
              <w:spacing w:before="0" w:after="0" w:line="256" w:lineRule="auto"/>
              <w:rPr>
                <w:rFonts w:ascii="Arial" w:eastAsia="Calibri" w:hAnsi="Arial" w:cs="Arial"/>
                <w:sz w:val="20"/>
                <w:szCs w:val="20"/>
              </w:rPr>
            </w:pPr>
          </w:p>
          <w:p w14:paraId="5B796FD2"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which clearly fulfils all the criteria of the C grade for the Level concerned, but shows a greater degree of critical analysis and/or insight</w:t>
            </w:r>
          </w:p>
        </w:tc>
      </w:tr>
      <w:tr w:rsidR="00343341" w:rsidRPr="00343341" w14:paraId="139F3786" w14:textId="77777777" w:rsidTr="00343341">
        <w:tc>
          <w:tcPr>
            <w:tcW w:w="503" w:type="pct"/>
            <w:vMerge/>
          </w:tcPr>
          <w:p w14:paraId="5A2C82F1"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78A83BCD"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54 – 56 </w:t>
            </w:r>
          </w:p>
        </w:tc>
        <w:tc>
          <w:tcPr>
            <w:tcW w:w="3750" w:type="pct"/>
          </w:tcPr>
          <w:p w14:paraId="690B2906"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good lower second</w:t>
            </w:r>
          </w:p>
          <w:p w14:paraId="6C31A744" w14:textId="77777777" w:rsidR="00343341" w:rsidRPr="00343341" w:rsidRDefault="00343341" w:rsidP="00343341">
            <w:pPr>
              <w:spacing w:before="0" w:after="0" w:line="256" w:lineRule="auto"/>
              <w:rPr>
                <w:rFonts w:ascii="Arial" w:eastAsia="Calibri" w:hAnsi="Arial" w:cs="Arial"/>
                <w:sz w:val="20"/>
                <w:szCs w:val="20"/>
              </w:rPr>
            </w:pPr>
          </w:p>
          <w:p w14:paraId="47EABE9C"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sound quality which is based on satisfactorily referenced sources and/or creative input and which demonstrates a grasp of relevant material and key concepts, together with ability to structure and organise arguments or materials effectively. The work may be rather standard, but will be mostly accurate, clearly communicated and provide some evidence of ability to engage in critical analysis and/or evaluation. There will be no serious omissions or irrelevancies. In dealing with solutions to technical problems, appropriate methods will be chosen. Coherent organisation in general with effective use of references and acknowledgement of sources.</w:t>
            </w:r>
          </w:p>
        </w:tc>
      </w:tr>
      <w:tr w:rsidR="00343341" w:rsidRPr="00343341" w14:paraId="280FD662" w14:textId="77777777" w:rsidTr="00343341">
        <w:tc>
          <w:tcPr>
            <w:tcW w:w="503" w:type="pct"/>
            <w:vMerge/>
          </w:tcPr>
          <w:p w14:paraId="5E21C2C7"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503A47D9"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50 – 53 </w:t>
            </w:r>
          </w:p>
          <w:p w14:paraId="66E33DD3" w14:textId="77777777" w:rsidR="00343341" w:rsidRPr="00343341" w:rsidRDefault="00343341" w:rsidP="00343341">
            <w:pPr>
              <w:spacing w:before="0" w:after="0" w:line="256" w:lineRule="auto"/>
              <w:rPr>
                <w:rFonts w:ascii="Arial" w:eastAsia="Calibri" w:hAnsi="Arial" w:cs="Arial"/>
                <w:b/>
                <w:sz w:val="24"/>
                <w:szCs w:val="24"/>
              </w:rPr>
            </w:pPr>
          </w:p>
        </w:tc>
        <w:tc>
          <w:tcPr>
            <w:tcW w:w="3750" w:type="pct"/>
          </w:tcPr>
          <w:p w14:paraId="36C7BA5E"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lower second</w:t>
            </w:r>
          </w:p>
          <w:p w14:paraId="27458583" w14:textId="77777777" w:rsidR="00343341" w:rsidRPr="00343341" w:rsidRDefault="00343341" w:rsidP="00343341">
            <w:pPr>
              <w:spacing w:before="0" w:after="0" w:line="256" w:lineRule="auto"/>
              <w:rPr>
                <w:rFonts w:ascii="Arial" w:eastAsia="Calibri" w:hAnsi="Arial" w:cs="Arial"/>
                <w:sz w:val="20"/>
                <w:szCs w:val="20"/>
              </w:rPr>
            </w:pPr>
          </w:p>
          <w:p w14:paraId="311FB281"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Work of sound quality, which contains most, but not all, of the C grade characteristics for the Level concerned. </w:t>
            </w:r>
          </w:p>
        </w:tc>
      </w:tr>
      <w:tr w:rsidR="00343341" w:rsidRPr="00343341" w14:paraId="12BABDCF" w14:textId="77777777" w:rsidTr="00343341">
        <w:tc>
          <w:tcPr>
            <w:tcW w:w="503" w:type="pct"/>
            <w:vMerge w:val="restart"/>
          </w:tcPr>
          <w:p w14:paraId="02A02713"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D</w:t>
            </w:r>
          </w:p>
        </w:tc>
        <w:tc>
          <w:tcPr>
            <w:tcW w:w="748" w:type="pct"/>
          </w:tcPr>
          <w:p w14:paraId="5507C397"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47 – 49 </w:t>
            </w:r>
          </w:p>
          <w:p w14:paraId="25E760D6" w14:textId="77777777" w:rsidR="00343341" w:rsidRPr="00343341" w:rsidRDefault="00343341" w:rsidP="00343341">
            <w:pPr>
              <w:spacing w:before="0" w:after="0" w:line="256" w:lineRule="auto"/>
              <w:rPr>
                <w:rFonts w:ascii="Arial" w:eastAsia="Calibri" w:hAnsi="Arial" w:cs="Arial"/>
                <w:b/>
                <w:sz w:val="24"/>
                <w:szCs w:val="24"/>
              </w:rPr>
            </w:pPr>
          </w:p>
        </w:tc>
        <w:tc>
          <w:tcPr>
            <w:tcW w:w="3750" w:type="pct"/>
          </w:tcPr>
          <w:p w14:paraId="387AA837"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high third</w:t>
            </w:r>
          </w:p>
          <w:p w14:paraId="549421D7" w14:textId="77777777" w:rsidR="00343341" w:rsidRPr="00343341" w:rsidRDefault="00343341" w:rsidP="00343341">
            <w:pPr>
              <w:spacing w:before="0" w:after="0" w:line="256" w:lineRule="auto"/>
              <w:rPr>
                <w:rFonts w:ascii="Arial" w:eastAsia="Calibri" w:hAnsi="Arial" w:cs="Arial"/>
                <w:sz w:val="20"/>
                <w:szCs w:val="20"/>
              </w:rPr>
            </w:pPr>
          </w:p>
          <w:p w14:paraId="51E32978"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a satisfactory standard demonstrating a reasonable Level of understanding, and competent organisation, but lacking sufficient analysis and independence to warrant a C grade at the Level concerned.</w:t>
            </w:r>
          </w:p>
        </w:tc>
      </w:tr>
      <w:tr w:rsidR="00343341" w:rsidRPr="00343341" w14:paraId="330B1F34" w14:textId="77777777" w:rsidTr="00343341">
        <w:tc>
          <w:tcPr>
            <w:tcW w:w="503" w:type="pct"/>
            <w:vMerge/>
          </w:tcPr>
          <w:p w14:paraId="2110602E"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0C467E1C"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44 – 46 </w:t>
            </w:r>
          </w:p>
          <w:p w14:paraId="0760B0E5" w14:textId="77777777" w:rsidR="00343341" w:rsidRPr="00343341" w:rsidRDefault="00343341" w:rsidP="00343341">
            <w:pPr>
              <w:spacing w:before="0" w:after="0" w:line="256" w:lineRule="auto"/>
              <w:rPr>
                <w:rFonts w:ascii="Arial" w:eastAsia="Calibri" w:hAnsi="Arial" w:cs="Arial"/>
                <w:b/>
                <w:sz w:val="24"/>
                <w:szCs w:val="24"/>
              </w:rPr>
            </w:pPr>
          </w:p>
        </w:tc>
        <w:tc>
          <w:tcPr>
            <w:tcW w:w="3750" w:type="pct"/>
          </w:tcPr>
          <w:p w14:paraId="236F07ED"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good third</w:t>
            </w:r>
          </w:p>
          <w:p w14:paraId="758FD48E" w14:textId="77777777" w:rsidR="00343341" w:rsidRPr="00343341" w:rsidRDefault="00343341" w:rsidP="00343341">
            <w:pPr>
              <w:spacing w:before="0" w:after="0" w:line="256" w:lineRule="auto"/>
              <w:rPr>
                <w:rFonts w:ascii="Arial" w:eastAsia="Calibri" w:hAnsi="Arial" w:cs="Arial"/>
                <w:sz w:val="20"/>
                <w:szCs w:val="20"/>
              </w:rPr>
            </w:pPr>
          </w:p>
          <w:p w14:paraId="29DA340A"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Work of satisfactory quality, which covers the basic subject matter adequately and is appropriately organised and presented, but which is primarily descriptive or derivative rather than analytical or creative. Study may be limited and narrowly focussed. There may be some misunderstanding of key concepts and limitations in the ability to select relevant material or techniques, and/or in communication or other relevant key skills, so that the work may be flawed by some errors, omissions or irrelevancies. There will be some evidence of appropriate research and ability to construct an argument, but it may be narrowly focused. In dealing with solutions to technical problems, established and appropriate methods will generally be chosen, but these may be applied uncritically</w:t>
            </w:r>
          </w:p>
        </w:tc>
      </w:tr>
      <w:tr w:rsidR="00343341" w:rsidRPr="00343341" w14:paraId="2A97AA66" w14:textId="77777777" w:rsidTr="00343341">
        <w:tc>
          <w:tcPr>
            <w:tcW w:w="503" w:type="pct"/>
            <w:vMerge/>
          </w:tcPr>
          <w:p w14:paraId="4CB8D0E0" w14:textId="77777777" w:rsidR="00343341" w:rsidRPr="00343341" w:rsidRDefault="00343341" w:rsidP="00343341">
            <w:pPr>
              <w:spacing w:before="0" w:after="0" w:line="256" w:lineRule="auto"/>
              <w:rPr>
                <w:rFonts w:ascii="Arial" w:eastAsia="Calibri" w:hAnsi="Arial" w:cs="Arial"/>
              </w:rPr>
            </w:pPr>
          </w:p>
        </w:tc>
        <w:tc>
          <w:tcPr>
            <w:tcW w:w="748" w:type="pct"/>
          </w:tcPr>
          <w:p w14:paraId="69320A0C" w14:textId="77777777" w:rsidR="00343341" w:rsidRPr="00343341" w:rsidRDefault="00343341" w:rsidP="00343341">
            <w:pPr>
              <w:spacing w:before="0" w:after="0" w:line="256" w:lineRule="auto"/>
              <w:rPr>
                <w:rFonts w:ascii="Arial,Calibri" w:eastAsia="Arial,Calibri" w:hAnsi="Arial,Calibri" w:cs="Arial,Calibri"/>
                <w:b/>
                <w:bCs/>
                <w:sz w:val="24"/>
              </w:rPr>
            </w:pPr>
            <w:r w:rsidRPr="00343341">
              <w:rPr>
                <w:rFonts w:ascii="Arial" w:eastAsia="Arial" w:hAnsi="Arial" w:cs="Arial"/>
                <w:b/>
                <w:bCs/>
                <w:sz w:val="24"/>
              </w:rPr>
              <w:t xml:space="preserve">40 – 43 </w:t>
            </w:r>
          </w:p>
        </w:tc>
        <w:tc>
          <w:tcPr>
            <w:tcW w:w="3750" w:type="pct"/>
          </w:tcPr>
          <w:p w14:paraId="3FB8650C"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third</w:t>
            </w:r>
          </w:p>
          <w:p w14:paraId="20094C69" w14:textId="77777777" w:rsidR="00343341" w:rsidRPr="00343341" w:rsidRDefault="00343341" w:rsidP="00343341">
            <w:pPr>
              <w:spacing w:before="0" w:after="0" w:line="256" w:lineRule="auto"/>
              <w:rPr>
                <w:rFonts w:ascii="Arial" w:eastAsia="Calibri" w:hAnsi="Arial" w:cs="Arial"/>
                <w:sz w:val="20"/>
                <w:szCs w:val="20"/>
              </w:rPr>
            </w:pPr>
          </w:p>
          <w:p w14:paraId="1FC523D3"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Work of bare pass standard demonstrating some familiarity with relevant subject matter and application of relevant academic capabilities, but only just meeting threshold standards in research, analysis, organisation, focus or other skills essential to the assessment task, and/or with significant errors or omissions. </w:t>
            </w:r>
          </w:p>
          <w:p w14:paraId="68FC1AA9" w14:textId="77777777" w:rsidR="00343341" w:rsidRPr="00343341" w:rsidRDefault="00343341" w:rsidP="00343341">
            <w:pPr>
              <w:spacing w:before="0" w:after="0" w:line="256" w:lineRule="auto"/>
              <w:rPr>
                <w:rFonts w:ascii="Arial" w:eastAsia="Calibri" w:hAnsi="Arial" w:cs="Arial"/>
                <w:sz w:val="20"/>
                <w:szCs w:val="20"/>
              </w:rPr>
            </w:pPr>
          </w:p>
        </w:tc>
      </w:tr>
      <w:tr w:rsidR="00343341" w:rsidRPr="00343341" w14:paraId="0CA366E0" w14:textId="77777777" w:rsidTr="00343341">
        <w:tc>
          <w:tcPr>
            <w:tcW w:w="503" w:type="pct"/>
            <w:vMerge w:val="restart"/>
          </w:tcPr>
          <w:p w14:paraId="1770DF34" w14:textId="77777777" w:rsidR="00343341" w:rsidRPr="00343341" w:rsidRDefault="00343341" w:rsidP="00343341">
            <w:pPr>
              <w:spacing w:before="0" w:after="0" w:line="256" w:lineRule="auto"/>
              <w:rPr>
                <w:rFonts w:ascii="Arial" w:eastAsia="Calibri" w:hAnsi="Arial" w:cs="Arial"/>
                <w:b/>
                <w:sz w:val="24"/>
                <w:szCs w:val="24"/>
              </w:rPr>
            </w:pPr>
            <w:r w:rsidRPr="00343341">
              <w:rPr>
                <w:rFonts w:ascii="Arial" w:eastAsia="Arial" w:hAnsi="Arial" w:cs="Arial"/>
                <w:b/>
                <w:sz w:val="24"/>
                <w:szCs w:val="24"/>
              </w:rPr>
              <w:t>F</w:t>
            </w:r>
          </w:p>
          <w:p w14:paraId="602F80B1" w14:textId="77777777" w:rsidR="00343341" w:rsidRPr="00343341" w:rsidRDefault="00343341" w:rsidP="00343341">
            <w:pPr>
              <w:spacing w:before="0" w:after="0" w:line="256" w:lineRule="auto"/>
              <w:rPr>
                <w:rFonts w:ascii="Arial" w:eastAsia="Calibri" w:hAnsi="Arial" w:cs="Arial"/>
                <w:b/>
                <w:sz w:val="24"/>
                <w:szCs w:val="24"/>
              </w:rPr>
            </w:pPr>
          </w:p>
          <w:p w14:paraId="1968E5FD" w14:textId="77777777" w:rsidR="00343341" w:rsidRPr="00343341" w:rsidRDefault="00343341" w:rsidP="00343341">
            <w:pPr>
              <w:spacing w:before="0" w:after="0" w:line="256" w:lineRule="auto"/>
              <w:rPr>
                <w:rFonts w:ascii="Arial" w:eastAsia="Calibri" w:hAnsi="Arial" w:cs="Arial"/>
                <w:b/>
                <w:sz w:val="24"/>
                <w:szCs w:val="24"/>
              </w:rPr>
            </w:pPr>
          </w:p>
          <w:p w14:paraId="684BCCA9"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3EF7609D" w14:textId="77777777" w:rsidR="00343341" w:rsidRPr="00343341" w:rsidRDefault="00343341" w:rsidP="00343341">
            <w:pPr>
              <w:spacing w:before="0" w:after="0" w:line="256" w:lineRule="auto"/>
              <w:rPr>
                <w:rFonts w:ascii="Arial" w:eastAsia="Arial" w:hAnsi="Arial" w:cs="Arial"/>
                <w:b/>
                <w:bCs/>
                <w:sz w:val="24"/>
                <w:szCs w:val="24"/>
              </w:rPr>
            </w:pPr>
            <w:r w:rsidRPr="00343341">
              <w:rPr>
                <w:rFonts w:ascii="Arial" w:eastAsia="Arial" w:hAnsi="Arial" w:cs="Arial"/>
                <w:b/>
                <w:sz w:val="24"/>
                <w:szCs w:val="24"/>
              </w:rPr>
              <w:t>30 – 39</w:t>
            </w:r>
          </w:p>
        </w:tc>
        <w:tc>
          <w:tcPr>
            <w:tcW w:w="3750" w:type="pct"/>
          </w:tcPr>
          <w:p w14:paraId="33422C1F" w14:textId="77777777" w:rsidR="00343341" w:rsidRPr="00343341" w:rsidRDefault="00343341" w:rsidP="00343341">
            <w:pPr>
              <w:spacing w:before="0" w:after="0" w:line="256" w:lineRule="auto"/>
              <w:rPr>
                <w:rFonts w:ascii="Arial" w:eastAsia="Arial" w:hAnsi="Arial" w:cs="Arial"/>
                <w:sz w:val="20"/>
                <w:szCs w:val="20"/>
              </w:rPr>
            </w:pPr>
            <w:r w:rsidRPr="00343341">
              <w:rPr>
                <w:rFonts w:ascii="Arial" w:eastAsia="Arial" w:hAnsi="Arial" w:cs="Arial"/>
                <w:sz w:val="20"/>
                <w:szCs w:val="20"/>
              </w:rPr>
              <w:t>A fail Work which indicates some evidence of engagement with the subject material and learning process, but which is essentially misinterpreted, misdirected, misunderstood or poorly organised and sketchy or otherwise just failing to meet threshold standards at the Level concerned.</w:t>
            </w:r>
          </w:p>
        </w:tc>
      </w:tr>
      <w:tr w:rsidR="00343341" w:rsidRPr="00343341" w14:paraId="1DE23CFA" w14:textId="77777777" w:rsidTr="00343341">
        <w:tc>
          <w:tcPr>
            <w:tcW w:w="503" w:type="pct"/>
            <w:vMerge/>
          </w:tcPr>
          <w:p w14:paraId="73AE4908"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0034B7D0" w14:textId="77777777" w:rsidR="00343341" w:rsidRPr="00343341" w:rsidRDefault="00343341" w:rsidP="00343341">
            <w:pPr>
              <w:spacing w:before="0" w:after="0" w:line="256" w:lineRule="auto"/>
              <w:rPr>
                <w:rFonts w:ascii="Arial,Calibri" w:eastAsia="Arial,Calibri" w:hAnsi="Arial,Calibri" w:cs="Arial,Calibri"/>
                <w:b/>
                <w:bCs/>
                <w:sz w:val="24"/>
                <w:szCs w:val="24"/>
              </w:rPr>
            </w:pPr>
            <w:r w:rsidRPr="00343341">
              <w:rPr>
                <w:rFonts w:ascii="Arial" w:eastAsia="Arial" w:hAnsi="Arial" w:cs="Arial"/>
                <w:b/>
                <w:bCs/>
                <w:sz w:val="24"/>
                <w:szCs w:val="24"/>
              </w:rPr>
              <w:t xml:space="preserve">20-29 </w:t>
            </w:r>
          </w:p>
        </w:tc>
        <w:tc>
          <w:tcPr>
            <w:tcW w:w="3750" w:type="pct"/>
          </w:tcPr>
          <w:p w14:paraId="017C5C71"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A clear fail</w:t>
            </w:r>
          </w:p>
          <w:p w14:paraId="1AF2FF2C" w14:textId="77777777" w:rsidR="00343341" w:rsidRPr="00343341" w:rsidRDefault="00343341" w:rsidP="00343341">
            <w:pPr>
              <w:spacing w:before="0" w:after="0" w:line="256" w:lineRule="auto"/>
              <w:rPr>
                <w:rFonts w:ascii="Arial" w:eastAsia="Calibri" w:hAnsi="Arial" w:cs="Arial"/>
                <w:sz w:val="20"/>
                <w:szCs w:val="20"/>
              </w:rPr>
            </w:pPr>
          </w:p>
          <w:p w14:paraId="7733EB99" w14:textId="77777777" w:rsidR="00343341" w:rsidRPr="00343341" w:rsidRDefault="00343341" w:rsidP="00343341">
            <w:pPr>
              <w:spacing w:before="0" w:after="0" w:line="256" w:lineRule="auto"/>
              <w:rPr>
                <w:rFonts w:ascii="Arial,Calibri" w:eastAsia="Arial,Calibri" w:hAnsi="Arial,Calibri" w:cs="Arial,Calibri"/>
                <w:sz w:val="20"/>
                <w:szCs w:val="20"/>
              </w:rPr>
            </w:pPr>
            <w:r w:rsidRPr="00343341">
              <w:rPr>
                <w:rFonts w:ascii="Arial" w:eastAsia="Arial" w:hAnsi="Arial" w:cs="Arial"/>
                <w:sz w:val="20"/>
                <w:szCs w:val="20"/>
              </w:rPr>
              <w:t xml:space="preserve">Work which indicates little engagement with the subject material and learning process; which contains substantial errors or irrelevancies; which shows minimal evidence of planning and hardly any use of references and acknowledgement of sources; which clearly fails to meet threshold standards at the Level concerned </w:t>
            </w:r>
          </w:p>
        </w:tc>
      </w:tr>
      <w:tr w:rsidR="00343341" w:rsidRPr="00343341" w14:paraId="72085AEF" w14:textId="77777777" w:rsidTr="00343341">
        <w:tc>
          <w:tcPr>
            <w:tcW w:w="503" w:type="pct"/>
            <w:vMerge/>
          </w:tcPr>
          <w:p w14:paraId="0B4A07FC"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3220F4C3" w14:textId="77777777" w:rsidR="00343341" w:rsidRPr="00343341" w:rsidRDefault="00343341" w:rsidP="00343341">
            <w:pPr>
              <w:spacing w:before="0" w:after="0" w:line="256" w:lineRule="auto"/>
              <w:rPr>
                <w:rFonts w:ascii="Arial" w:eastAsia="Arial" w:hAnsi="Arial" w:cs="Arial"/>
                <w:b/>
                <w:bCs/>
                <w:sz w:val="24"/>
                <w:szCs w:val="24"/>
              </w:rPr>
            </w:pPr>
            <w:r w:rsidRPr="00343341">
              <w:rPr>
                <w:rFonts w:ascii="Arial" w:eastAsia="Arial" w:hAnsi="Arial" w:cs="Arial"/>
                <w:b/>
                <w:sz w:val="24"/>
                <w:szCs w:val="24"/>
              </w:rPr>
              <w:t>10-19</w:t>
            </w:r>
          </w:p>
        </w:tc>
        <w:tc>
          <w:tcPr>
            <w:tcW w:w="3750" w:type="pct"/>
          </w:tcPr>
          <w:p w14:paraId="355AA8BE" w14:textId="77777777" w:rsidR="00343341" w:rsidRPr="00343341" w:rsidRDefault="00343341" w:rsidP="00343341">
            <w:pPr>
              <w:spacing w:before="0" w:after="0" w:line="256" w:lineRule="auto"/>
              <w:rPr>
                <w:rFonts w:ascii="Arial" w:eastAsia="Arial" w:hAnsi="Arial" w:cs="Arial"/>
                <w:sz w:val="20"/>
                <w:szCs w:val="20"/>
              </w:rPr>
            </w:pPr>
            <w:r w:rsidRPr="00343341">
              <w:rPr>
                <w:rFonts w:ascii="Arial" w:eastAsia="Arial" w:hAnsi="Arial" w:cs="Arial"/>
                <w:sz w:val="20"/>
                <w:szCs w:val="20"/>
              </w:rPr>
              <w:t>A bad fail Work of poor quality, which is based on only minimal effort and/or contains little of relevance. It will offer hardly any evidence of familiarity with subject materials or skills appropriate to the discipline or task at the Level concerned.</w:t>
            </w:r>
          </w:p>
        </w:tc>
      </w:tr>
      <w:tr w:rsidR="00343341" w:rsidRPr="00343341" w14:paraId="0CBCA963" w14:textId="77777777" w:rsidTr="00343341">
        <w:tc>
          <w:tcPr>
            <w:tcW w:w="503" w:type="pct"/>
            <w:vMerge/>
          </w:tcPr>
          <w:p w14:paraId="459581D4"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13A2775D" w14:textId="77777777" w:rsidR="00343341" w:rsidRPr="00343341" w:rsidRDefault="00343341" w:rsidP="00343341">
            <w:pPr>
              <w:spacing w:before="0" w:after="0" w:line="256" w:lineRule="auto"/>
              <w:rPr>
                <w:rFonts w:ascii="Arial" w:eastAsia="Arial" w:hAnsi="Arial" w:cs="Arial"/>
                <w:b/>
                <w:bCs/>
                <w:sz w:val="24"/>
                <w:szCs w:val="24"/>
              </w:rPr>
            </w:pPr>
            <w:r w:rsidRPr="00343341">
              <w:rPr>
                <w:rFonts w:ascii="Arial" w:eastAsia="Arial" w:hAnsi="Arial" w:cs="Arial"/>
                <w:b/>
                <w:sz w:val="24"/>
                <w:szCs w:val="24"/>
              </w:rPr>
              <w:t>1-9</w:t>
            </w:r>
          </w:p>
        </w:tc>
        <w:tc>
          <w:tcPr>
            <w:tcW w:w="3750" w:type="pct"/>
          </w:tcPr>
          <w:p w14:paraId="5AC9D9FD" w14:textId="77777777" w:rsidR="00343341" w:rsidRPr="00343341" w:rsidRDefault="00343341" w:rsidP="00343341">
            <w:pPr>
              <w:spacing w:before="0" w:after="0" w:line="256" w:lineRule="auto"/>
              <w:rPr>
                <w:rFonts w:ascii="Arial" w:eastAsia="Arial" w:hAnsi="Arial" w:cs="Arial"/>
                <w:sz w:val="20"/>
                <w:szCs w:val="20"/>
              </w:rPr>
            </w:pPr>
            <w:r w:rsidRPr="00343341">
              <w:rPr>
                <w:rFonts w:ascii="Arial" w:eastAsia="Arial" w:hAnsi="Arial" w:cs="Arial"/>
                <w:sz w:val="20"/>
                <w:szCs w:val="20"/>
              </w:rPr>
              <w:t>A very poor fail Some work submitted, but containing virtually nothing of any relevance, depth or merit.</w:t>
            </w:r>
          </w:p>
        </w:tc>
      </w:tr>
      <w:tr w:rsidR="00343341" w:rsidRPr="00343341" w14:paraId="1F3D0784" w14:textId="77777777" w:rsidTr="00343341">
        <w:tc>
          <w:tcPr>
            <w:tcW w:w="503" w:type="pct"/>
            <w:vMerge/>
          </w:tcPr>
          <w:p w14:paraId="3CBAF2B6" w14:textId="77777777" w:rsidR="00343341" w:rsidRPr="00343341" w:rsidRDefault="00343341" w:rsidP="00343341">
            <w:pPr>
              <w:spacing w:before="0" w:after="0" w:line="256" w:lineRule="auto"/>
              <w:rPr>
                <w:rFonts w:ascii="Arial" w:eastAsia="Calibri" w:hAnsi="Arial" w:cs="Arial"/>
                <w:b/>
                <w:sz w:val="24"/>
                <w:szCs w:val="24"/>
              </w:rPr>
            </w:pPr>
          </w:p>
        </w:tc>
        <w:tc>
          <w:tcPr>
            <w:tcW w:w="748" w:type="pct"/>
          </w:tcPr>
          <w:p w14:paraId="6AFE0F59" w14:textId="77777777" w:rsidR="00343341" w:rsidRPr="00343341" w:rsidRDefault="00343341" w:rsidP="00343341">
            <w:pPr>
              <w:spacing w:before="0" w:after="0" w:line="256" w:lineRule="auto"/>
              <w:rPr>
                <w:rFonts w:ascii="Arial" w:eastAsia="Arial" w:hAnsi="Arial" w:cs="Arial"/>
                <w:b/>
                <w:bCs/>
                <w:sz w:val="24"/>
                <w:szCs w:val="24"/>
              </w:rPr>
            </w:pPr>
            <w:r w:rsidRPr="00343341">
              <w:rPr>
                <w:rFonts w:ascii="Arial" w:eastAsia="Arial" w:hAnsi="Arial" w:cs="Arial"/>
                <w:b/>
                <w:sz w:val="24"/>
                <w:szCs w:val="24"/>
              </w:rPr>
              <w:t>0</w:t>
            </w:r>
          </w:p>
        </w:tc>
        <w:tc>
          <w:tcPr>
            <w:tcW w:w="3750" w:type="pct"/>
          </w:tcPr>
          <w:p w14:paraId="2F9FC45E" w14:textId="77777777" w:rsidR="00343341" w:rsidRPr="00343341" w:rsidRDefault="00343341" w:rsidP="00343341">
            <w:pPr>
              <w:spacing w:before="0" w:after="0" w:line="256" w:lineRule="auto"/>
              <w:rPr>
                <w:rFonts w:ascii="Arial" w:eastAsia="Arial" w:hAnsi="Arial" w:cs="Arial"/>
                <w:sz w:val="20"/>
                <w:szCs w:val="20"/>
              </w:rPr>
            </w:pPr>
            <w:r w:rsidRPr="00343341">
              <w:rPr>
                <w:rFonts w:ascii="Arial" w:eastAsia="Arial" w:hAnsi="Arial" w:cs="Arial"/>
                <w:sz w:val="20"/>
                <w:szCs w:val="20"/>
              </w:rPr>
              <w:t>Nothing submitted, and extension not agreed before due date; or work containing nothing of any relevance or merit.</w:t>
            </w:r>
          </w:p>
        </w:tc>
      </w:tr>
      <w:tr w:rsidR="00343341" w:rsidRPr="00343341" w14:paraId="1A19CB08" w14:textId="77777777" w:rsidTr="00343341">
        <w:tc>
          <w:tcPr>
            <w:tcW w:w="503" w:type="pct"/>
          </w:tcPr>
          <w:p w14:paraId="035623BB" w14:textId="77777777" w:rsidR="00343341" w:rsidRPr="00343341" w:rsidRDefault="00343341" w:rsidP="00343341">
            <w:pPr>
              <w:spacing w:before="0" w:after="0" w:line="256" w:lineRule="auto"/>
              <w:rPr>
                <w:rFonts w:ascii="Arial" w:eastAsia="Calibri" w:hAnsi="Arial" w:cs="Arial"/>
                <w:b/>
                <w:sz w:val="24"/>
                <w:szCs w:val="24"/>
              </w:rPr>
            </w:pPr>
            <w:r w:rsidRPr="00343341">
              <w:rPr>
                <w:rFonts w:ascii="Arial" w:eastAsia="Arial" w:hAnsi="Arial" w:cs="Arial"/>
                <w:b/>
                <w:sz w:val="24"/>
                <w:szCs w:val="24"/>
              </w:rPr>
              <w:t>UP</w:t>
            </w:r>
          </w:p>
        </w:tc>
        <w:tc>
          <w:tcPr>
            <w:tcW w:w="748" w:type="pct"/>
          </w:tcPr>
          <w:p w14:paraId="1AA56912" w14:textId="77777777" w:rsidR="00343341" w:rsidRPr="00343341" w:rsidRDefault="00343341" w:rsidP="00343341">
            <w:pPr>
              <w:spacing w:before="0" w:after="0" w:line="256" w:lineRule="auto"/>
              <w:rPr>
                <w:rFonts w:ascii="Arial" w:eastAsia="Arial" w:hAnsi="Arial" w:cs="Arial"/>
                <w:b/>
                <w:bCs/>
                <w:sz w:val="24"/>
                <w:szCs w:val="24"/>
              </w:rPr>
            </w:pPr>
            <w:r w:rsidRPr="00343341">
              <w:rPr>
                <w:rFonts w:ascii="Arial" w:eastAsia="Arial" w:hAnsi="Arial" w:cs="Arial"/>
                <w:b/>
                <w:sz w:val="24"/>
                <w:szCs w:val="24"/>
              </w:rPr>
              <w:t>0</w:t>
            </w:r>
          </w:p>
        </w:tc>
        <w:tc>
          <w:tcPr>
            <w:tcW w:w="3750" w:type="pct"/>
          </w:tcPr>
          <w:p w14:paraId="56BC8A7D" w14:textId="77777777" w:rsidR="00343341" w:rsidRPr="00343341" w:rsidRDefault="00343341" w:rsidP="00343341">
            <w:pPr>
              <w:spacing w:before="0" w:after="0" w:line="256" w:lineRule="auto"/>
              <w:rPr>
                <w:rFonts w:ascii="Arial" w:eastAsia="Arial" w:hAnsi="Arial" w:cs="Arial"/>
                <w:sz w:val="20"/>
                <w:szCs w:val="20"/>
              </w:rPr>
            </w:pPr>
            <w:r w:rsidRPr="00343341">
              <w:rPr>
                <w:rFonts w:ascii="Arial" w:eastAsia="Arial" w:hAnsi="Arial" w:cs="Arial"/>
                <w:sz w:val="20"/>
                <w:szCs w:val="20"/>
              </w:rPr>
              <w:t>Work failed due to unfair practice.</w:t>
            </w:r>
          </w:p>
        </w:tc>
      </w:tr>
    </w:tbl>
    <w:p w14:paraId="742E5C18" w14:textId="77777777" w:rsidR="005973CF" w:rsidRPr="005973CF" w:rsidRDefault="005973CF" w:rsidP="005973CF">
      <w:pPr>
        <w:spacing w:before="0" w:after="0"/>
        <w:jc w:val="both"/>
        <w:textAlignment w:val="baseline"/>
        <w:rPr>
          <w:rFonts w:ascii="&amp;quot" w:eastAsia="Times New Roman" w:hAnsi="&amp;quot" w:cs="Times New Roman"/>
          <w:color w:val="000000"/>
          <w:sz w:val="18"/>
          <w:szCs w:val="18"/>
          <w:lang w:val="en-GB" w:eastAsia="en-GB"/>
        </w:rPr>
      </w:pPr>
      <w:r w:rsidRPr="005973CF">
        <w:rPr>
          <w:rFonts w:ascii="Arial" w:eastAsia="Times New Roman" w:hAnsi="Arial" w:cs="Arial"/>
          <w:color w:val="000000"/>
          <w:sz w:val="24"/>
          <w:szCs w:val="24"/>
          <w:lang w:val="en-GB" w:eastAsia="en-GB"/>
        </w:rPr>
        <w:t> </w:t>
      </w:r>
    </w:p>
    <w:p w14:paraId="6CC9BA5B" w14:textId="4E688355" w:rsidR="00D05FE9" w:rsidRDefault="00D05FE9"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1A832FBE" w14:textId="48C93449"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69E7A42B" w14:textId="635ECECA"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47300A6D" w14:textId="2BA1CD4C"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794DB698" w14:textId="0240D749"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0C8FC9CA" w14:textId="0018261E"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397AEA6C" w14:textId="04F83F33"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429D4186" w14:textId="76AF0DCA"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34B0E8DB" w14:textId="465D52AB"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05395772" w14:textId="70587B6B"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0D83B36E" w14:textId="2350216F" w:rsidR="00D3185C"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p w14:paraId="541F653B" w14:textId="77777777" w:rsidR="00D3185C" w:rsidRPr="00C06D2F" w:rsidRDefault="00D3185C" w:rsidP="00C06D2F">
      <w:pPr>
        <w:tabs>
          <w:tab w:val="left" w:pos="284"/>
          <w:tab w:val="left" w:pos="567"/>
          <w:tab w:val="left" w:pos="4678"/>
          <w:tab w:val="right" w:pos="9498"/>
        </w:tabs>
        <w:spacing w:before="120" w:after="120" w:line="360" w:lineRule="auto"/>
        <w:rPr>
          <w:rFonts w:ascii="Calibri" w:eastAsia="Times New Roman" w:hAnsi="Calibri" w:cs="Times New Roman"/>
          <w:sz w:val="20"/>
          <w:szCs w:val="20"/>
          <w:lang w:val="en-GB"/>
        </w:rPr>
      </w:pPr>
    </w:p>
    <w:sectPr w:rsidR="00D3185C" w:rsidRPr="00C06D2F" w:rsidSect="00377AF8">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344C" w14:textId="77777777" w:rsidR="008B5269" w:rsidRDefault="008B5269" w:rsidP="00F20413">
      <w:r>
        <w:separator/>
      </w:r>
    </w:p>
  </w:endnote>
  <w:endnote w:type="continuationSeparator" w:id="0">
    <w:p w14:paraId="15B90DC3" w14:textId="77777777" w:rsidR="008B5269" w:rsidRDefault="008B5269" w:rsidP="00F20413">
      <w:r>
        <w:continuationSeparator/>
      </w:r>
    </w:p>
  </w:endnote>
  <w:endnote w:type="continuationNotice" w:id="1">
    <w:p w14:paraId="14876BD9" w14:textId="77777777" w:rsidR="008B5269" w:rsidRDefault="008B52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mp;quot">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560730"/>
      <w:docPartObj>
        <w:docPartGallery w:val="Page Numbers (Bottom of Page)"/>
        <w:docPartUnique/>
      </w:docPartObj>
    </w:sdtPr>
    <w:sdtEndPr>
      <w:rPr>
        <w:noProof/>
      </w:rPr>
    </w:sdtEndPr>
    <w:sdtContent>
      <w:p w14:paraId="0BA5F763" w14:textId="237AB38B" w:rsidR="00343341" w:rsidRDefault="00343341">
        <w:pPr>
          <w:pStyle w:val="Footer"/>
          <w:jc w:val="center"/>
        </w:pPr>
        <w:r>
          <w:fldChar w:fldCharType="begin"/>
        </w:r>
        <w:r>
          <w:instrText xml:space="preserve"> PAGE   \* MERGEFORMAT </w:instrText>
        </w:r>
        <w:r>
          <w:fldChar w:fldCharType="separate"/>
        </w:r>
        <w:r w:rsidR="000D6683">
          <w:rPr>
            <w:noProof/>
          </w:rPr>
          <w:t>1</w:t>
        </w:r>
        <w:r>
          <w:rPr>
            <w:noProof/>
          </w:rPr>
          <w:fldChar w:fldCharType="end"/>
        </w:r>
      </w:p>
    </w:sdtContent>
  </w:sdt>
  <w:p w14:paraId="7DDD1792" w14:textId="77777777" w:rsidR="008B5269" w:rsidRDefault="008B5269"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84343"/>
      <w:docPartObj>
        <w:docPartGallery w:val="Page Numbers (Bottom of Page)"/>
        <w:docPartUnique/>
      </w:docPartObj>
    </w:sdtPr>
    <w:sdtEndPr>
      <w:rPr>
        <w:noProof/>
      </w:rPr>
    </w:sdtEndPr>
    <w:sdtContent>
      <w:p w14:paraId="3A09872A" w14:textId="07B2AE48" w:rsidR="00343341" w:rsidRDefault="00343341">
        <w:pPr>
          <w:pStyle w:val="Footer"/>
          <w:jc w:val="center"/>
        </w:pPr>
        <w:r>
          <w:fldChar w:fldCharType="begin"/>
        </w:r>
        <w:r>
          <w:instrText xml:space="preserve"> PAGE   \* MERGEFORMAT </w:instrText>
        </w:r>
        <w:r>
          <w:fldChar w:fldCharType="separate"/>
        </w:r>
        <w:r w:rsidR="000D6683">
          <w:rPr>
            <w:noProof/>
          </w:rPr>
          <w:t>6</w:t>
        </w:r>
        <w:r>
          <w:rPr>
            <w:noProof/>
          </w:rPr>
          <w:fldChar w:fldCharType="end"/>
        </w:r>
      </w:p>
    </w:sdtContent>
  </w:sdt>
  <w:p w14:paraId="7DDD1794" w14:textId="77777777" w:rsidR="008B5269" w:rsidRDefault="008B5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11937"/>
      <w:docPartObj>
        <w:docPartGallery w:val="Page Numbers (Bottom of Page)"/>
        <w:docPartUnique/>
      </w:docPartObj>
    </w:sdtPr>
    <w:sdtEndPr>
      <w:rPr>
        <w:noProof/>
      </w:rPr>
    </w:sdtEndPr>
    <w:sdtContent>
      <w:p w14:paraId="67349A60" w14:textId="6E7D845C" w:rsidR="00343341" w:rsidRDefault="00343341">
        <w:pPr>
          <w:pStyle w:val="Footer"/>
          <w:jc w:val="center"/>
        </w:pPr>
        <w:r>
          <w:fldChar w:fldCharType="begin"/>
        </w:r>
        <w:r>
          <w:instrText xml:space="preserve"> PAGE   \* MERGEFORMAT </w:instrText>
        </w:r>
        <w:r>
          <w:fldChar w:fldCharType="separate"/>
        </w:r>
        <w:r w:rsidR="000D6683">
          <w:rPr>
            <w:noProof/>
          </w:rPr>
          <w:t>9</w:t>
        </w:r>
        <w:r>
          <w:rPr>
            <w:noProof/>
          </w:rPr>
          <w:fldChar w:fldCharType="end"/>
        </w:r>
      </w:p>
    </w:sdtContent>
  </w:sdt>
  <w:p w14:paraId="7FB31962" w14:textId="77777777" w:rsidR="00343341" w:rsidRDefault="00343341" w:rsidP="002C46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B8BF" w14:textId="77777777" w:rsidR="008B5269" w:rsidRDefault="008B5269" w:rsidP="00F20413">
      <w:r>
        <w:separator/>
      </w:r>
    </w:p>
  </w:footnote>
  <w:footnote w:type="continuationSeparator" w:id="0">
    <w:p w14:paraId="57C9C42D" w14:textId="77777777" w:rsidR="008B5269" w:rsidRDefault="008B5269" w:rsidP="00F20413">
      <w:r>
        <w:continuationSeparator/>
      </w:r>
    </w:p>
  </w:footnote>
  <w:footnote w:type="continuationNotice" w:id="1">
    <w:p w14:paraId="78A7A1B1" w14:textId="77777777" w:rsidR="008B5269" w:rsidRDefault="008B52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1790" w14:textId="6ABD470A" w:rsidR="008B5269" w:rsidRDefault="008B5269">
    <w:pPr>
      <w:pStyle w:val="Header"/>
    </w:pPr>
    <w:r>
      <w:rPr>
        <w:i/>
        <w:sz w:val="20"/>
        <w:szCs w:val="20"/>
      </w:rPr>
      <w:t>Course Handbook, University Centre Weston 2018-2019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479B"/>
    <w:multiLevelType w:val="hybridMultilevel"/>
    <w:tmpl w:val="8534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36F42"/>
    <w:multiLevelType w:val="hybridMultilevel"/>
    <w:tmpl w:val="73A0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00F33"/>
    <w:multiLevelType w:val="hybridMultilevel"/>
    <w:tmpl w:val="8C5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87FB8"/>
    <w:multiLevelType w:val="hybridMultilevel"/>
    <w:tmpl w:val="3802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939BF"/>
    <w:multiLevelType w:val="multilevel"/>
    <w:tmpl w:val="37C25E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26B0F12"/>
    <w:multiLevelType w:val="hybridMultilevel"/>
    <w:tmpl w:val="3760DE60"/>
    <w:lvl w:ilvl="0" w:tplc="980C7A30">
      <w:start w:val="1"/>
      <w:numFmt w:val="decimal"/>
      <w:lvlText w:val="%1."/>
      <w:lvlJc w:val="left"/>
      <w:pPr>
        <w:ind w:left="1287" w:hanging="720"/>
      </w:pPr>
      <w:rPr>
        <w:rFonts w:ascii="MS Reference Sans Serif" w:hAnsi="MS Reference Sans Serif"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27DA8"/>
    <w:multiLevelType w:val="hybridMultilevel"/>
    <w:tmpl w:val="F3EE80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605CE"/>
    <w:multiLevelType w:val="multilevel"/>
    <w:tmpl w:val="E3D61C54"/>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80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396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120"/>
      </w:pPr>
      <w:rPr>
        <w:rFonts w:ascii="Arial" w:eastAsia="Arial" w:hAnsi="Arial" w:cs="Arial"/>
        <w:vertAlign w:val="baseline"/>
      </w:rPr>
    </w:lvl>
  </w:abstractNum>
  <w:abstractNum w:abstractNumId="8" w15:restartNumberingAfterBreak="0">
    <w:nsid w:val="308360D6"/>
    <w:multiLevelType w:val="hybridMultilevel"/>
    <w:tmpl w:val="7722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705D5"/>
    <w:multiLevelType w:val="hybridMultilevel"/>
    <w:tmpl w:val="EC3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91A54"/>
    <w:multiLevelType w:val="hybridMultilevel"/>
    <w:tmpl w:val="9AF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93B6C"/>
    <w:multiLevelType w:val="hybridMultilevel"/>
    <w:tmpl w:val="B3F8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A57EA"/>
    <w:multiLevelType w:val="multilevel"/>
    <w:tmpl w:val="E358255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3" w15:restartNumberingAfterBreak="0">
    <w:nsid w:val="44011AAA"/>
    <w:multiLevelType w:val="multilevel"/>
    <w:tmpl w:val="46D48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7F24EA6"/>
    <w:multiLevelType w:val="hybridMultilevel"/>
    <w:tmpl w:val="F75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58675C"/>
    <w:multiLevelType w:val="hybridMultilevel"/>
    <w:tmpl w:val="0DB08C60"/>
    <w:lvl w:ilvl="0" w:tplc="FB848A80">
      <w:start w:val="1"/>
      <w:numFmt w:val="bullet"/>
      <w:lvlText w:val=""/>
      <w:lvlJc w:val="left"/>
      <w:pPr>
        <w:tabs>
          <w:tab w:val="num" w:pos="720"/>
        </w:tabs>
        <w:ind w:left="720" w:hanging="360"/>
      </w:pPr>
      <w:rPr>
        <w:rFonts w:ascii="Symbol" w:hAnsi="Symbol" w:hint="default"/>
      </w:rPr>
    </w:lvl>
    <w:lvl w:ilvl="1" w:tplc="DC0AFCC0">
      <w:start w:val="1"/>
      <w:numFmt w:val="bullet"/>
      <w:lvlText w:val="o"/>
      <w:lvlJc w:val="left"/>
      <w:pPr>
        <w:tabs>
          <w:tab w:val="num" w:pos="1440"/>
        </w:tabs>
        <w:ind w:left="1440" w:hanging="360"/>
      </w:pPr>
      <w:rPr>
        <w:rFonts w:ascii="Courier New" w:hAnsi="Courier New" w:hint="default"/>
      </w:rPr>
    </w:lvl>
    <w:lvl w:ilvl="2" w:tplc="DABE565E" w:tentative="1">
      <w:start w:val="1"/>
      <w:numFmt w:val="bullet"/>
      <w:lvlText w:val=""/>
      <w:lvlJc w:val="left"/>
      <w:pPr>
        <w:tabs>
          <w:tab w:val="num" w:pos="2160"/>
        </w:tabs>
        <w:ind w:left="2160" w:hanging="360"/>
      </w:pPr>
      <w:rPr>
        <w:rFonts w:ascii="Wingdings" w:hAnsi="Wingdings" w:hint="default"/>
      </w:rPr>
    </w:lvl>
    <w:lvl w:ilvl="3" w:tplc="BD4A6578" w:tentative="1">
      <w:start w:val="1"/>
      <w:numFmt w:val="bullet"/>
      <w:lvlText w:val=""/>
      <w:lvlJc w:val="left"/>
      <w:pPr>
        <w:tabs>
          <w:tab w:val="num" w:pos="2880"/>
        </w:tabs>
        <w:ind w:left="2880" w:hanging="360"/>
      </w:pPr>
      <w:rPr>
        <w:rFonts w:ascii="Symbol" w:hAnsi="Symbol" w:hint="default"/>
      </w:rPr>
    </w:lvl>
    <w:lvl w:ilvl="4" w:tplc="16AC29CC" w:tentative="1">
      <w:start w:val="1"/>
      <w:numFmt w:val="bullet"/>
      <w:lvlText w:val="o"/>
      <w:lvlJc w:val="left"/>
      <w:pPr>
        <w:tabs>
          <w:tab w:val="num" w:pos="3600"/>
        </w:tabs>
        <w:ind w:left="3600" w:hanging="360"/>
      </w:pPr>
      <w:rPr>
        <w:rFonts w:ascii="Courier New" w:hAnsi="Courier New" w:hint="default"/>
      </w:rPr>
    </w:lvl>
    <w:lvl w:ilvl="5" w:tplc="E70C39F4" w:tentative="1">
      <w:start w:val="1"/>
      <w:numFmt w:val="bullet"/>
      <w:lvlText w:val=""/>
      <w:lvlJc w:val="left"/>
      <w:pPr>
        <w:tabs>
          <w:tab w:val="num" w:pos="4320"/>
        </w:tabs>
        <w:ind w:left="4320" w:hanging="360"/>
      </w:pPr>
      <w:rPr>
        <w:rFonts w:ascii="Wingdings" w:hAnsi="Wingdings" w:hint="default"/>
      </w:rPr>
    </w:lvl>
    <w:lvl w:ilvl="6" w:tplc="967E028A" w:tentative="1">
      <w:start w:val="1"/>
      <w:numFmt w:val="bullet"/>
      <w:lvlText w:val=""/>
      <w:lvlJc w:val="left"/>
      <w:pPr>
        <w:tabs>
          <w:tab w:val="num" w:pos="5040"/>
        </w:tabs>
        <w:ind w:left="5040" w:hanging="360"/>
      </w:pPr>
      <w:rPr>
        <w:rFonts w:ascii="Symbol" w:hAnsi="Symbol" w:hint="default"/>
      </w:rPr>
    </w:lvl>
    <w:lvl w:ilvl="7" w:tplc="E03CFE16" w:tentative="1">
      <w:start w:val="1"/>
      <w:numFmt w:val="bullet"/>
      <w:lvlText w:val="o"/>
      <w:lvlJc w:val="left"/>
      <w:pPr>
        <w:tabs>
          <w:tab w:val="num" w:pos="5760"/>
        </w:tabs>
        <w:ind w:left="5760" w:hanging="360"/>
      </w:pPr>
      <w:rPr>
        <w:rFonts w:ascii="Courier New" w:hAnsi="Courier New" w:hint="default"/>
      </w:rPr>
    </w:lvl>
    <w:lvl w:ilvl="8" w:tplc="29307C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B63A8"/>
    <w:multiLevelType w:val="multilevel"/>
    <w:tmpl w:val="65D29704"/>
    <w:lvl w:ilvl="0">
      <w:start w:val="1"/>
      <w:numFmt w:val="decimal"/>
      <w:pStyle w:val="Heading1"/>
      <w:lvlText w:val="%1."/>
      <w:lvlJc w:val="left"/>
      <w:pPr>
        <w:ind w:left="775"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4DCE2F8B"/>
    <w:multiLevelType w:val="hybridMultilevel"/>
    <w:tmpl w:val="45E4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B339C"/>
    <w:multiLevelType w:val="hybridMultilevel"/>
    <w:tmpl w:val="EDC8C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477D9"/>
    <w:multiLevelType w:val="multilevel"/>
    <w:tmpl w:val="2E340CD0"/>
    <w:lvl w:ilvl="0">
      <w:start w:val="1"/>
      <w:numFmt w:val="bullet"/>
      <w:lvlText w:val="●"/>
      <w:lvlJc w:val="left"/>
      <w:pPr>
        <w:ind w:left="360" w:firstLine="0"/>
      </w:pPr>
      <w:rPr>
        <w:rFonts w:ascii="Arial" w:eastAsia="Arial" w:hAnsi="Arial" w:cs="Arial"/>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0" w15:restartNumberingAfterBreak="0">
    <w:nsid w:val="568571C4"/>
    <w:multiLevelType w:val="hybridMultilevel"/>
    <w:tmpl w:val="824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C86F4F"/>
    <w:multiLevelType w:val="hybridMultilevel"/>
    <w:tmpl w:val="FF5E44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0258CB"/>
    <w:multiLevelType w:val="hybridMultilevel"/>
    <w:tmpl w:val="772AE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1D7DC9"/>
    <w:multiLevelType w:val="multilevel"/>
    <w:tmpl w:val="D73A6F3A"/>
    <w:lvl w:ilvl="0">
      <w:start w:val="1"/>
      <w:numFmt w:val="decimal"/>
      <w:lvlText w:val="%1."/>
      <w:lvlJc w:val="left"/>
      <w:pPr>
        <w:ind w:left="360" w:firstLine="0"/>
      </w:pPr>
      <w:rPr>
        <w:vertAlign w:val="baseline"/>
      </w:rPr>
    </w:lvl>
    <w:lvl w:ilvl="1">
      <w:start w:val="1"/>
      <w:numFmt w:val="bullet"/>
      <w:lvlText w:val="o"/>
      <w:lvlJc w:val="left"/>
      <w:pPr>
        <w:ind w:left="360" w:firstLine="0"/>
      </w:pPr>
      <w:rPr>
        <w:rFonts w:ascii="Arial" w:eastAsia="Arial" w:hAnsi="Arial" w:cs="Arial"/>
        <w:vertAlign w:val="baseline"/>
      </w:rPr>
    </w:lvl>
    <w:lvl w:ilvl="2">
      <w:start w:val="1"/>
      <w:numFmt w:val="bullet"/>
      <w:lvlText w:val="▪"/>
      <w:lvlJc w:val="left"/>
      <w:pPr>
        <w:ind w:left="1080" w:firstLine="72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o"/>
      <w:lvlJc w:val="left"/>
      <w:pPr>
        <w:ind w:left="2520" w:firstLine="2160"/>
      </w:pPr>
      <w:rPr>
        <w:rFonts w:ascii="Arial" w:eastAsia="Arial" w:hAnsi="Arial" w:cs="Arial"/>
        <w:vertAlign w:val="baseline"/>
      </w:rPr>
    </w:lvl>
    <w:lvl w:ilvl="5">
      <w:start w:val="1"/>
      <w:numFmt w:val="bullet"/>
      <w:lvlText w:val="▪"/>
      <w:lvlJc w:val="left"/>
      <w:pPr>
        <w:ind w:left="3240" w:firstLine="2880"/>
      </w:pPr>
      <w:rPr>
        <w:rFonts w:ascii="Arial" w:eastAsia="Arial" w:hAnsi="Arial" w:cs="Arial"/>
        <w:vertAlign w:val="baseline"/>
      </w:rPr>
    </w:lvl>
    <w:lvl w:ilvl="6">
      <w:start w:val="1"/>
      <w:numFmt w:val="bullet"/>
      <w:lvlText w:val="●"/>
      <w:lvlJc w:val="left"/>
      <w:pPr>
        <w:ind w:left="3960" w:firstLine="3600"/>
      </w:pPr>
      <w:rPr>
        <w:rFonts w:ascii="Arial" w:eastAsia="Arial" w:hAnsi="Arial" w:cs="Arial"/>
        <w:vertAlign w:val="baseline"/>
      </w:rPr>
    </w:lvl>
    <w:lvl w:ilvl="7">
      <w:start w:val="1"/>
      <w:numFmt w:val="bullet"/>
      <w:lvlText w:val="o"/>
      <w:lvlJc w:val="left"/>
      <w:pPr>
        <w:ind w:left="4680" w:firstLine="4320"/>
      </w:pPr>
      <w:rPr>
        <w:rFonts w:ascii="Arial" w:eastAsia="Arial" w:hAnsi="Arial" w:cs="Arial"/>
        <w:vertAlign w:val="baseline"/>
      </w:rPr>
    </w:lvl>
    <w:lvl w:ilvl="8">
      <w:start w:val="1"/>
      <w:numFmt w:val="bullet"/>
      <w:lvlText w:val="▪"/>
      <w:lvlJc w:val="left"/>
      <w:pPr>
        <w:ind w:left="5400" w:firstLine="5040"/>
      </w:pPr>
      <w:rPr>
        <w:rFonts w:ascii="Arial" w:eastAsia="Arial" w:hAnsi="Arial" w:cs="Arial"/>
        <w:vertAlign w:val="baseline"/>
      </w:rPr>
    </w:lvl>
  </w:abstractNum>
  <w:abstractNum w:abstractNumId="24" w15:restartNumberingAfterBreak="0">
    <w:nsid w:val="635C025E"/>
    <w:multiLevelType w:val="hybridMultilevel"/>
    <w:tmpl w:val="6216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785099"/>
    <w:multiLevelType w:val="hybridMultilevel"/>
    <w:tmpl w:val="9AE8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BF6D43"/>
    <w:multiLevelType w:val="hybridMultilevel"/>
    <w:tmpl w:val="FD0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F1C51"/>
    <w:multiLevelType w:val="multilevel"/>
    <w:tmpl w:val="26A844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C93198D"/>
    <w:multiLevelType w:val="multilevel"/>
    <w:tmpl w:val="E62EF62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9" w15:restartNumberingAfterBreak="0">
    <w:nsid w:val="6FC35CB8"/>
    <w:multiLevelType w:val="multilevel"/>
    <w:tmpl w:val="A87C3E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71947AAB"/>
    <w:multiLevelType w:val="multilevel"/>
    <w:tmpl w:val="A2C296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1" w15:restartNumberingAfterBreak="0">
    <w:nsid w:val="788B3473"/>
    <w:multiLevelType w:val="hybridMultilevel"/>
    <w:tmpl w:val="9A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27DA0"/>
    <w:multiLevelType w:val="hybridMultilevel"/>
    <w:tmpl w:val="8E02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0C7DCE"/>
    <w:multiLevelType w:val="multilevel"/>
    <w:tmpl w:val="12C0C648"/>
    <w:lvl w:ilvl="0">
      <w:start w:val="1"/>
      <w:numFmt w:val="bullet"/>
      <w:lvlText w:val="●"/>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15:restartNumberingAfterBreak="0">
    <w:nsid w:val="7DE04229"/>
    <w:multiLevelType w:val="hybridMultilevel"/>
    <w:tmpl w:val="8D4C3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C18E0"/>
    <w:multiLevelType w:val="hybridMultilevel"/>
    <w:tmpl w:val="105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152489"/>
    <w:multiLevelType w:val="hybridMultilevel"/>
    <w:tmpl w:val="AA84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0"/>
  </w:num>
  <w:num w:numId="6">
    <w:abstractNumId w:val="20"/>
  </w:num>
  <w:num w:numId="7">
    <w:abstractNumId w:val="35"/>
  </w:num>
  <w:num w:numId="8">
    <w:abstractNumId w:val="14"/>
  </w:num>
  <w:num w:numId="9">
    <w:abstractNumId w:val="32"/>
  </w:num>
  <w:num w:numId="10">
    <w:abstractNumId w:val="36"/>
  </w:num>
  <w:num w:numId="11">
    <w:abstractNumId w:val="10"/>
  </w:num>
  <w:num w:numId="12">
    <w:abstractNumId w:val="8"/>
  </w:num>
  <w:num w:numId="13">
    <w:abstractNumId w:val="25"/>
  </w:num>
  <w:num w:numId="14">
    <w:abstractNumId w:val="5"/>
  </w:num>
  <w:num w:numId="15">
    <w:abstractNumId w:val="13"/>
  </w:num>
  <w:num w:numId="16">
    <w:abstractNumId w:val="2"/>
  </w:num>
  <w:num w:numId="17">
    <w:abstractNumId w:val="15"/>
  </w:num>
  <w:num w:numId="18">
    <w:abstractNumId w:val="1"/>
  </w:num>
  <w:num w:numId="19">
    <w:abstractNumId w:val="26"/>
  </w:num>
  <w:num w:numId="20">
    <w:abstractNumId w:val="28"/>
  </w:num>
  <w:num w:numId="21">
    <w:abstractNumId w:val="23"/>
  </w:num>
  <w:num w:numId="22">
    <w:abstractNumId w:val="19"/>
  </w:num>
  <w:num w:numId="23">
    <w:abstractNumId w:val="30"/>
  </w:num>
  <w:num w:numId="24">
    <w:abstractNumId w:val="33"/>
  </w:num>
  <w:num w:numId="25">
    <w:abstractNumId w:val="7"/>
  </w:num>
  <w:num w:numId="26">
    <w:abstractNumId w:val="29"/>
  </w:num>
  <w:num w:numId="27">
    <w:abstractNumId w:val="16"/>
  </w:num>
  <w:num w:numId="28">
    <w:abstractNumId w:val="12"/>
  </w:num>
  <w:num w:numId="29">
    <w:abstractNumId w:val="27"/>
  </w:num>
  <w:num w:numId="30">
    <w:abstractNumId w:val="24"/>
  </w:num>
  <w:num w:numId="31">
    <w:abstractNumId w:val="21"/>
  </w:num>
  <w:num w:numId="32">
    <w:abstractNumId w:val="31"/>
  </w:num>
  <w:num w:numId="33">
    <w:abstractNumId w:val="6"/>
  </w:num>
  <w:num w:numId="34">
    <w:abstractNumId w:val="18"/>
  </w:num>
  <w:num w:numId="35">
    <w:abstractNumId w:val="34"/>
  </w:num>
  <w:num w:numId="36">
    <w:abstractNumId w:val="4"/>
  </w:num>
  <w:num w:numId="37">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7C40"/>
    <w:rsid w:val="00010056"/>
    <w:rsid w:val="0001079F"/>
    <w:rsid w:val="00014056"/>
    <w:rsid w:val="0003516A"/>
    <w:rsid w:val="00041CC0"/>
    <w:rsid w:val="00042497"/>
    <w:rsid w:val="00063EA0"/>
    <w:rsid w:val="00066C7F"/>
    <w:rsid w:val="00077FA3"/>
    <w:rsid w:val="000808F4"/>
    <w:rsid w:val="00083C40"/>
    <w:rsid w:val="000939FC"/>
    <w:rsid w:val="000A3FFF"/>
    <w:rsid w:val="000B18A0"/>
    <w:rsid w:val="000C34B5"/>
    <w:rsid w:val="000C3A8C"/>
    <w:rsid w:val="000D0F6E"/>
    <w:rsid w:val="000D6683"/>
    <w:rsid w:val="000D77A9"/>
    <w:rsid w:val="000E2FD0"/>
    <w:rsid w:val="000E651C"/>
    <w:rsid w:val="00101695"/>
    <w:rsid w:val="00102C58"/>
    <w:rsid w:val="00110145"/>
    <w:rsid w:val="00117220"/>
    <w:rsid w:val="00123414"/>
    <w:rsid w:val="001242FD"/>
    <w:rsid w:val="0012689D"/>
    <w:rsid w:val="00127DE0"/>
    <w:rsid w:val="00142467"/>
    <w:rsid w:val="0015326A"/>
    <w:rsid w:val="00153AC2"/>
    <w:rsid w:val="00156E4F"/>
    <w:rsid w:val="00194F4D"/>
    <w:rsid w:val="001A02C3"/>
    <w:rsid w:val="001A13A6"/>
    <w:rsid w:val="001C2F34"/>
    <w:rsid w:val="001C4757"/>
    <w:rsid w:val="001C5AEF"/>
    <w:rsid w:val="001F7DF0"/>
    <w:rsid w:val="00205406"/>
    <w:rsid w:val="002140F7"/>
    <w:rsid w:val="00217FA7"/>
    <w:rsid w:val="00221BA8"/>
    <w:rsid w:val="0022312F"/>
    <w:rsid w:val="00230BE3"/>
    <w:rsid w:val="0023569E"/>
    <w:rsid w:val="00237FA3"/>
    <w:rsid w:val="00240823"/>
    <w:rsid w:val="002455DD"/>
    <w:rsid w:val="0025484B"/>
    <w:rsid w:val="00256809"/>
    <w:rsid w:val="00264C0F"/>
    <w:rsid w:val="00274251"/>
    <w:rsid w:val="002756CA"/>
    <w:rsid w:val="00280896"/>
    <w:rsid w:val="002922CF"/>
    <w:rsid w:val="002A5B06"/>
    <w:rsid w:val="002B1C29"/>
    <w:rsid w:val="002B2291"/>
    <w:rsid w:val="002B696D"/>
    <w:rsid w:val="002C13E7"/>
    <w:rsid w:val="002C46BE"/>
    <w:rsid w:val="002C50A9"/>
    <w:rsid w:val="002C7CC7"/>
    <w:rsid w:val="002D086E"/>
    <w:rsid w:val="002D0C49"/>
    <w:rsid w:val="002D4CA5"/>
    <w:rsid w:val="002E1240"/>
    <w:rsid w:val="002E6CEA"/>
    <w:rsid w:val="002F1604"/>
    <w:rsid w:val="002F1A12"/>
    <w:rsid w:val="00307312"/>
    <w:rsid w:val="00310A76"/>
    <w:rsid w:val="0031299F"/>
    <w:rsid w:val="0032099B"/>
    <w:rsid w:val="0032448E"/>
    <w:rsid w:val="003355C5"/>
    <w:rsid w:val="00336335"/>
    <w:rsid w:val="0034244D"/>
    <w:rsid w:val="00343341"/>
    <w:rsid w:val="00346C66"/>
    <w:rsid w:val="003518C8"/>
    <w:rsid w:val="003521E2"/>
    <w:rsid w:val="00352BF9"/>
    <w:rsid w:val="003555CB"/>
    <w:rsid w:val="00356A8C"/>
    <w:rsid w:val="00361AEB"/>
    <w:rsid w:val="00362519"/>
    <w:rsid w:val="00376BF9"/>
    <w:rsid w:val="00377AF8"/>
    <w:rsid w:val="00380151"/>
    <w:rsid w:val="00380EEA"/>
    <w:rsid w:val="00381AB1"/>
    <w:rsid w:val="003A64D0"/>
    <w:rsid w:val="003A6E7C"/>
    <w:rsid w:val="003B0086"/>
    <w:rsid w:val="003C09D8"/>
    <w:rsid w:val="003C1C8D"/>
    <w:rsid w:val="003C24CD"/>
    <w:rsid w:val="003C622C"/>
    <w:rsid w:val="003D5269"/>
    <w:rsid w:val="003D6CF5"/>
    <w:rsid w:val="003E044E"/>
    <w:rsid w:val="003E0605"/>
    <w:rsid w:val="003E1304"/>
    <w:rsid w:val="00401E79"/>
    <w:rsid w:val="00406A9A"/>
    <w:rsid w:val="00407166"/>
    <w:rsid w:val="004214F8"/>
    <w:rsid w:val="004270A5"/>
    <w:rsid w:val="00437B9D"/>
    <w:rsid w:val="00441B4A"/>
    <w:rsid w:val="00442DE9"/>
    <w:rsid w:val="00446766"/>
    <w:rsid w:val="00454CCA"/>
    <w:rsid w:val="00454D8C"/>
    <w:rsid w:val="00457263"/>
    <w:rsid w:val="0046748D"/>
    <w:rsid w:val="00473F1D"/>
    <w:rsid w:val="0047454B"/>
    <w:rsid w:val="00477761"/>
    <w:rsid w:val="00485B4E"/>
    <w:rsid w:val="004903D5"/>
    <w:rsid w:val="004A7120"/>
    <w:rsid w:val="004B49EC"/>
    <w:rsid w:val="004B5E4C"/>
    <w:rsid w:val="004D7103"/>
    <w:rsid w:val="004E4C70"/>
    <w:rsid w:val="00503498"/>
    <w:rsid w:val="005056ED"/>
    <w:rsid w:val="005165B5"/>
    <w:rsid w:val="00535B43"/>
    <w:rsid w:val="0053689D"/>
    <w:rsid w:val="005435F2"/>
    <w:rsid w:val="005516CB"/>
    <w:rsid w:val="00555D82"/>
    <w:rsid w:val="005616F4"/>
    <w:rsid w:val="00564EE9"/>
    <w:rsid w:val="00570F96"/>
    <w:rsid w:val="0058282B"/>
    <w:rsid w:val="005932C3"/>
    <w:rsid w:val="005956DF"/>
    <w:rsid w:val="00595A10"/>
    <w:rsid w:val="005973CF"/>
    <w:rsid w:val="005A34CC"/>
    <w:rsid w:val="005A41E6"/>
    <w:rsid w:val="005A59AF"/>
    <w:rsid w:val="005A71BB"/>
    <w:rsid w:val="005B5148"/>
    <w:rsid w:val="005C261B"/>
    <w:rsid w:val="005C63D2"/>
    <w:rsid w:val="005E1AD6"/>
    <w:rsid w:val="005E7852"/>
    <w:rsid w:val="005E799C"/>
    <w:rsid w:val="005F05D4"/>
    <w:rsid w:val="005F51F5"/>
    <w:rsid w:val="00601673"/>
    <w:rsid w:val="00601C5F"/>
    <w:rsid w:val="006029B8"/>
    <w:rsid w:val="00623EDE"/>
    <w:rsid w:val="0062453F"/>
    <w:rsid w:val="00627F31"/>
    <w:rsid w:val="006346E2"/>
    <w:rsid w:val="006366C3"/>
    <w:rsid w:val="00650895"/>
    <w:rsid w:val="00657318"/>
    <w:rsid w:val="00665633"/>
    <w:rsid w:val="00671361"/>
    <w:rsid w:val="00686E0C"/>
    <w:rsid w:val="006A75C1"/>
    <w:rsid w:val="006B4687"/>
    <w:rsid w:val="006D33DF"/>
    <w:rsid w:val="006D592F"/>
    <w:rsid w:val="006E0B9B"/>
    <w:rsid w:val="006E1DD0"/>
    <w:rsid w:val="006E2B5C"/>
    <w:rsid w:val="006E2E70"/>
    <w:rsid w:val="006F01BC"/>
    <w:rsid w:val="007007BC"/>
    <w:rsid w:val="00721D30"/>
    <w:rsid w:val="00723755"/>
    <w:rsid w:val="00733C0B"/>
    <w:rsid w:val="0073683F"/>
    <w:rsid w:val="00736E8C"/>
    <w:rsid w:val="007378FC"/>
    <w:rsid w:val="007417D9"/>
    <w:rsid w:val="00756126"/>
    <w:rsid w:val="00760E42"/>
    <w:rsid w:val="00771482"/>
    <w:rsid w:val="0078010B"/>
    <w:rsid w:val="00784887"/>
    <w:rsid w:val="00784BD5"/>
    <w:rsid w:val="00792316"/>
    <w:rsid w:val="007A7340"/>
    <w:rsid w:val="007C28AF"/>
    <w:rsid w:val="007D3B3A"/>
    <w:rsid w:val="007D6AD2"/>
    <w:rsid w:val="007E69D3"/>
    <w:rsid w:val="00800E2F"/>
    <w:rsid w:val="008033CB"/>
    <w:rsid w:val="0082153A"/>
    <w:rsid w:val="008235F1"/>
    <w:rsid w:val="00834001"/>
    <w:rsid w:val="00837F8E"/>
    <w:rsid w:val="008408AA"/>
    <w:rsid w:val="008475BB"/>
    <w:rsid w:val="00866AA3"/>
    <w:rsid w:val="00876AE5"/>
    <w:rsid w:val="008842E5"/>
    <w:rsid w:val="0088476D"/>
    <w:rsid w:val="008913DF"/>
    <w:rsid w:val="008920CD"/>
    <w:rsid w:val="008A3D0E"/>
    <w:rsid w:val="008B14D3"/>
    <w:rsid w:val="008B5269"/>
    <w:rsid w:val="008B6A1F"/>
    <w:rsid w:val="008C713D"/>
    <w:rsid w:val="008D0FFA"/>
    <w:rsid w:val="008D1856"/>
    <w:rsid w:val="008D2C15"/>
    <w:rsid w:val="008D7CF9"/>
    <w:rsid w:val="008E7CE2"/>
    <w:rsid w:val="008F2386"/>
    <w:rsid w:val="00901B55"/>
    <w:rsid w:val="0090324E"/>
    <w:rsid w:val="00914C60"/>
    <w:rsid w:val="00915382"/>
    <w:rsid w:val="00917000"/>
    <w:rsid w:val="00917B2F"/>
    <w:rsid w:val="00917CE9"/>
    <w:rsid w:val="009207BC"/>
    <w:rsid w:val="00924DC9"/>
    <w:rsid w:val="009352BA"/>
    <w:rsid w:val="00937794"/>
    <w:rsid w:val="00941CF0"/>
    <w:rsid w:val="00942EC2"/>
    <w:rsid w:val="0095412C"/>
    <w:rsid w:val="00963F64"/>
    <w:rsid w:val="0097064A"/>
    <w:rsid w:val="00975811"/>
    <w:rsid w:val="00982E8F"/>
    <w:rsid w:val="0098444E"/>
    <w:rsid w:val="009A0022"/>
    <w:rsid w:val="009A1BEC"/>
    <w:rsid w:val="009A4507"/>
    <w:rsid w:val="009A55E8"/>
    <w:rsid w:val="009B2ED7"/>
    <w:rsid w:val="009D1A45"/>
    <w:rsid w:val="009E2500"/>
    <w:rsid w:val="009E770D"/>
    <w:rsid w:val="009F4AEC"/>
    <w:rsid w:val="00A1272F"/>
    <w:rsid w:val="00A33D8E"/>
    <w:rsid w:val="00A44662"/>
    <w:rsid w:val="00A50F87"/>
    <w:rsid w:val="00A52D6F"/>
    <w:rsid w:val="00A54FA2"/>
    <w:rsid w:val="00A562F9"/>
    <w:rsid w:val="00A63ABD"/>
    <w:rsid w:val="00A63C1A"/>
    <w:rsid w:val="00A753B9"/>
    <w:rsid w:val="00A77AA8"/>
    <w:rsid w:val="00A90032"/>
    <w:rsid w:val="00A92860"/>
    <w:rsid w:val="00AB2B79"/>
    <w:rsid w:val="00AB4324"/>
    <w:rsid w:val="00AC7A4F"/>
    <w:rsid w:val="00AE613A"/>
    <w:rsid w:val="00AF1A2F"/>
    <w:rsid w:val="00AF4566"/>
    <w:rsid w:val="00B05B59"/>
    <w:rsid w:val="00B07D3E"/>
    <w:rsid w:val="00B25C8E"/>
    <w:rsid w:val="00B26135"/>
    <w:rsid w:val="00B314DA"/>
    <w:rsid w:val="00B33B2E"/>
    <w:rsid w:val="00B44CC0"/>
    <w:rsid w:val="00B50C13"/>
    <w:rsid w:val="00B512D1"/>
    <w:rsid w:val="00B5507D"/>
    <w:rsid w:val="00B57E0B"/>
    <w:rsid w:val="00B6228A"/>
    <w:rsid w:val="00B70BFD"/>
    <w:rsid w:val="00B77E88"/>
    <w:rsid w:val="00B81BB5"/>
    <w:rsid w:val="00B90B5C"/>
    <w:rsid w:val="00B96C7E"/>
    <w:rsid w:val="00BA1DD9"/>
    <w:rsid w:val="00BA6337"/>
    <w:rsid w:val="00BB050D"/>
    <w:rsid w:val="00BB66FD"/>
    <w:rsid w:val="00BC39F5"/>
    <w:rsid w:val="00BC71B9"/>
    <w:rsid w:val="00BD6E9D"/>
    <w:rsid w:val="00BE06E6"/>
    <w:rsid w:val="00BF7CFE"/>
    <w:rsid w:val="00C019A1"/>
    <w:rsid w:val="00C06729"/>
    <w:rsid w:val="00C06D2F"/>
    <w:rsid w:val="00C125B9"/>
    <w:rsid w:val="00C1282C"/>
    <w:rsid w:val="00C1450D"/>
    <w:rsid w:val="00C1665F"/>
    <w:rsid w:val="00C2117C"/>
    <w:rsid w:val="00C223D1"/>
    <w:rsid w:val="00C23393"/>
    <w:rsid w:val="00C23D1C"/>
    <w:rsid w:val="00C54F99"/>
    <w:rsid w:val="00C57163"/>
    <w:rsid w:val="00C63352"/>
    <w:rsid w:val="00C77E28"/>
    <w:rsid w:val="00C90EAD"/>
    <w:rsid w:val="00CA0587"/>
    <w:rsid w:val="00CA0638"/>
    <w:rsid w:val="00CA4E57"/>
    <w:rsid w:val="00CA59D4"/>
    <w:rsid w:val="00CA62B8"/>
    <w:rsid w:val="00CB2C97"/>
    <w:rsid w:val="00CD19F3"/>
    <w:rsid w:val="00CD1F06"/>
    <w:rsid w:val="00CD79B6"/>
    <w:rsid w:val="00CE1A78"/>
    <w:rsid w:val="00D00746"/>
    <w:rsid w:val="00D05FE9"/>
    <w:rsid w:val="00D07CAA"/>
    <w:rsid w:val="00D1072B"/>
    <w:rsid w:val="00D3185C"/>
    <w:rsid w:val="00D57124"/>
    <w:rsid w:val="00D62ABF"/>
    <w:rsid w:val="00D62E74"/>
    <w:rsid w:val="00D63ECA"/>
    <w:rsid w:val="00D6756A"/>
    <w:rsid w:val="00D721DA"/>
    <w:rsid w:val="00D73DA7"/>
    <w:rsid w:val="00D76E0D"/>
    <w:rsid w:val="00D774EE"/>
    <w:rsid w:val="00D8028C"/>
    <w:rsid w:val="00D81DB9"/>
    <w:rsid w:val="00D85100"/>
    <w:rsid w:val="00D85F67"/>
    <w:rsid w:val="00D93CB1"/>
    <w:rsid w:val="00DA7C39"/>
    <w:rsid w:val="00DB1549"/>
    <w:rsid w:val="00DC05A3"/>
    <w:rsid w:val="00DC270D"/>
    <w:rsid w:val="00DC2BC2"/>
    <w:rsid w:val="00DC31A3"/>
    <w:rsid w:val="00DC42C8"/>
    <w:rsid w:val="00DD3666"/>
    <w:rsid w:val="00DD47A0"/>
    <w:rsid w:val="00DE06E7"/>
    <w:rsid w:val="00DF0087"/>
    <w:rsid w:val="00DF1857"/>
    <w:rsid w:val="00DF3B8C"/>
    <w:rsid w:val="00DF4828"/>
    <w:rsid w:val="00DF60D9"/>
    <w:rsid w:val="00DF662A"/>
    <w:rsid w:val="00E00F5F"/>
    <w:rsid w:val="00E0155C"/>
    <w:rsid w:val="00E018B7"/>
    <w:rsid w:val="00E12B1E"/>
    <w:rsid w:val="00E13893"/>
    <w:rsid w:val="00E1485D"/>
    <w:rsid w:val="00E24756"/>
    <w:rsid w:val="00E2574D"/>
    <w:rsid w:val="00E26939"/>
    <w:rsid w:val="00E30BFC"/>
    <w:rsid w:val="00E37930"/>
    <w:rsid w:val="00E406DC"/>
    <w:rsid w:val="00E459B1"/>
    <w:rsid w:val="00E47C88"/>
    <w:rsid w:val="00E47F1E"/>
    <w:rsid w:val="00E5520B"/>
    <w:rsid w:val="00E57115"/>
    <w:rsid w:val="00E63C1E"/>
    <w:rsid w:val="00E660D2"/>
    <w:rsid w:val="00E7243E"/>
    <w:rsid w:val="00E84881"/>
    <w:rsid w:val="00EB2AE9"/>
    <w:rsid w:val="00EB45D8"/>
    <w:rsid w:val="00EB5A56"/>
    <w:rsid w:val="00EC7F5B"/>
    <w:rsid w:val="00ED0FDB"/>
    <w:rsid w:val="00ED1366"/>
    <w:rsid w:val="00ED4808"/>
    <w:rsid w:val="00ED51D7"/>
    <w:rsid w:val="00ED5D16"/>
    <w:rsid w:val="00EE25A3"/>
    <w:rsid w:val="00EE47F6"/>
    <w:rsid w:val="00EE503F"/>
    <w:rsid w:val="00EF423E"/>
    <w:rsid w:val="00EF6911"/>
    <w:rsid w:val="00F06DBA"/>
    <w:rsid w:val="00F15F23"/>
    <w:rsid w:val="00F20413"/>
    <w:rsid w:val="00F4699D"/>
    <w:rsid w:val="00F50E83"/>
    <w:rsid w:val="00F53AE6"/>
    <w:rsid w:val="00F6377A"/>
    <w:rsid w:val="00F65CC5"/>
    <w:rsid w:val="00F65D0D"/>
    <w:rsid w:val="00F713B2"/>
    <w:rsid w:val="00F767B7"/>
    <w:rsid w:val="00F82DB1"/>
    <w:rsid w:val="00F85BEC"/>
    <w:rsid w:val="00F92924"/>
    <w:rsid w:val="00F96525"/>
    <w:rsid w:val="00F97B1A"/>
    <w:rsid w:val="00FA7347"/>
    <w:rsid w:val="00FB0BF7"/>
    <w:rsid w:val="00FC3F96"/>
    <w:rsid w:val="00FC675F"/>
    <w:rsid w:val="00FD5DC1"/>
    <w:rsid w:val="00FE1371"/>
    <w:rsid w:val="149F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DDD154D"/>
  <w15:docId w15:val="{DB0E1D5B-D484-46F0-AC34-26AE07C5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qFormat/>
    <w:rsid w:val="00B5507D"/>
    <w:pPr>
      <w:keepNext/>
      <w:keepLines/>
      <w:numPr>
        <w:numId w:val="27"/>
      </w:numPr>
      <w:ind w:left="0" w:firstLine="0"/>
      <w:outlineLvl w:val="0"/>
    </w:pPr>
    <w:rPr>
      <w:rFonts w:ascii="Arial" w:eastAsiaTheme="majorEastAsia" w:hAnsi="Arial" w:cs="Arial"/>
      <w:sz w:val="32"/>
      <w:szCs w:val="32"/>
      <w:lang w:val="en-GB"/>
    </w:rPr>
  </w:style>
  <w:style w:type="paragraph" w:styleId="Heading2">
    <w:name w:val="heading 2"/>
    <w:basedOn w:val="Normal"/>
    <w:next w:val="Normal"/>
    <w:link w:val="Heading2Char"/>
    <w:autoRedefine/>
    <w:unhideWhenUsed/>
    <w:qFormat/>
    <w:rsid w:val="00FA7347"/>
    <w:pPr>
      <w:keepNext/>
      <w:keepLines/>
      <w:outlineLvl w:val="1"/>
    </w:pPr>
    <w:rPr>
      <w:rFonts w:ascii="Arial" w:eastAsiaTheme="majorEastAsia" w:hAnsi="Arial" w:cs="Arial"/>
      <w:b/>
      <w:spacing w:val="-3"/>
      <w:sz w:val="24"/>
      <w:szCs w:val="24"/>
    </w:rPr>
  </w:style>
  <w:style w:type="paragraph" w:styleId="Heading3">
    <w:name w:val="heading 3"/>
    <w:basedOn w:val="Normal"/>
    <w:next w:val="Normal"/>
    <w:link w:val="Heading3Char"/>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07D"/>
    <w:rPr>
      <w:rFonts w:ascii="Arial" w:eastAsiaTheme="majorEastAsia" w:hAnsi="Arial" w:cs="Arial"/>
      <w:sz w:val="32"/>
      <w:szCs w:val="32"/>
      <w:lang w:val="en-GB"/>
    </w:rPr>
  </w:style>
  <w:style w:type="character" w:customStyle="1" w:styleId="Heading2Char">
    <w:name w:val="Heading 2 Char"/>
    <w:basedOn w:val="DefaultParagraphFont"/>
    <w:link w:val="Heading2"/>
    <w:rsid w:val="00FA7347"/>
    <w:rPr>
      <w:rFonts w:ascii="Arial" w:eastAsiaTheme="majorEastAsia" w:hAnsi="Arial" w:cs="Arial"/>
      <w:b/>
      <w:spacing w:val="-3"/>
      <w:sz w:val="24"/>
      <w:szCs w:val="24"/>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 w:val="24"/>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nhideWhenUsed/>
    <w:rsid w:val="0034244D"/>
    <w:pPr>
      <w:spacing w:before="100" w:beforeAutospacing="1" w:after="100" w:afterAutospacing="1"/>
    </w:pPr>
    <w:rPr>
      <w:rFonts w:ascii="Times New Roman" w:eastAsia="Times New Roman" w:hAnsi="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1F7DF0"/>
    <w:pPr>
      <w:spacing w:before="0" w:after="0"/>
    </w:pPr>
    <w:rPr>
      <w:sz w:val="24"/>
    </w:rPr>
  </w:style>
  <w:style w:type="paragraph" w:styleId="TOC2">
    <w:name w:val="toc 2"/>
    <w:basedOn w:val="Normal"/>
    <w:next w:val="Normal"/>
    <w:autoRedefine/>
    <w:uiPriority w:val="39"/>
    <w:unhideWhenUsed/>
    <w:rsid w:val="001F7DF0"/>
    <w:pPr>
      <w:spacing w:before="0" w:after="0"/>
      <w:ind w:left="221"/>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5616F4"/>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16F4"/>
  </w:style>
  <w:style w:type="character" w:customStyle="1" w:styleId="spellingerror">
    <w:name w:val="spellingerror"/>
    <w:basedOn w:val="DefaultParagraphFont"/>
    <w:rsid w:val="005616F4"/>
  </w:style>
  <w:style w:type="character" w:customStyle="1" w:styleId="contextualspellingandgrammarerror">
    <w:name w:val="contextualspellingandgrammarerror"/>
    <w:basedOn w:val="DefaultParagraphFont"/>
    <w:rsid w:val="005616F4"/>
  </w:style>
  <w:style w:type="character" w:customStyle="1" w:styleId="eop">
    <w:name w:val="eop"/>
    <w:basedOn w:val="DefaultParagraphFont"/>
    <w:rsid w:val="005616F4"/>
  </w:style>
  <w:style w:type="table" w:customStyle="1" w:styleId="TableGrid2">
    <w:name w:val="Table Grid2"/>
    <w:basedOn w:val="TableNormal"/>
    <w:next w:val="TableGrid"/>
    <w:rsid w:val="0034334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312">
      <w:bodyDiv w:val="1"/>
      <w:marLeft w:val="0"/>
      <w:marRight w:val="0"/>
      <w:marTop w:val="0"/>
      <w:marBottom w:val="0"/>
      <w:divBdr>
        <w:top w:val="none" w:sz="0" w:space="0" w:color="auto"/>
        <w:left w:val="none" w:sz="0" w:space="0" w:color="auto"/>
        <w:bottom w:val="none" w:sz="0" w:space="0" w:color="auto"/>
        <w:right w:val="none" w:sz="0" w:space="0" w:color="auto"/>
      </w:divBdr>
    </w:div>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434904864">
      <w:bodyDiv w:val="1"/>
      <w:marLeft w:val="0"/>
      <w:marRight w:val="0"/>
      <w:marTop w:val="0"/>
      <w:marBottom w:val="0"/>
      <w:divBdr>
        <w:top w:val="none" w:sz="0" w:space="0" w:color="auto"/>
        <w:left w:val="none" w:sz="0" w:space="0" w:color="auto"/>
        <w:bottom w:val="none" w:sz="0" w:space="0" w:color="auto"/>
        <w:right w:val="none" w:sz="0" w:space="0" w:color="auto"/>
      </w:divBdr>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3723">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492717035">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47033030">
      <w:bodyDiv w:val="1"/>
      <w:marLeft w:val="0"/>
      <w:marRight w:val="0"/>
      <w:marTop w:val="0"/>
      <w:marBottom w:val="0"/>
      <w:divBdr>
        <w:top w:val="none" w:sz="0" w:space="0" w:color="auto"/>
        <w:left w:val="none" w:sz="0" w:space="0" w:color="auto"/>
        <w:bottom w:val="none" w:sz="0" w:space="0" w:color="auto"/>
        <w:right w:val="none" w:sz="0" w:space="0" w:color="auto"/>
      </w:divBdr>
      <w:divsChild>
        <w:div w:id="1598901223">
          <w:marLeft w:val="-75"/>
          <w:marRight w:val="0"/>
          <w:marTop w:val="30"/>
          <w:marBottom w:val="30"/>
          <w:divBdr>
            <w:top w:val="none" w:sz="0" w:space="0" w:color="auto"/>
            <w:left w:val="none" w:sz="0" w:space="0" w:color="auto"/>
            <w:bottom w:val="none" w:sz="0" w:space="0" w:color="auto"/>
            <w:right w:val="none" w:sz="0" w:space="0" w:color="auto"/>
          </w:divBdr>
          <w:divsChild>
            <w:div w:id="1410884440">
              <w:marLeft w:val="0"/>
              <w:marRight w:val="0"/>
              <w:marTop w:val="0"/>
              <w:marBottom w:val="0"/>
              <w:divBdr>
                <w:top w:val="none" w:sz="0" w:space="0" w:color="auto"/>
                <w:left w:val="none" w:sz="0" w:space="0" w:color="auto"/>
                <w:bottom w:val="none" w:sz="0" w:space="0" w:color="auto"/>
                <w:right w:val="none" w:sz="0" w:space="0" w:color="auto"/>
              </w:divBdr>
              <w:divsChild>
                <w:div w:id="426391567">
                  <w:marLeft w:val="0"/>
                  <w:marRight w:val="0"/>
                  <w:marTop w:val="0"/>
                  <w:marBottom w:val="0"/>
                  <w:divBdr>
                    <w:top w:val="none" w:sz="0" w:space="0" w:color="auto"/>
                    <w:left w:val="none" w:sz="0" w:space="0" w:color="auto"/>
                    <w:bottom w:val="none" w:sz="0" w:space="0" w:color="auto"/>
                    <w:right w:val="none" w:sz="0" w:space="0" w:color="auto"/>
                  </w:divBdr>
                </w:div>
                <w:div w:id="1119648015">
                  <w:marLeft w:val="0"/>
                  <w:marRight w:val="0"/>
                  <w:marTop w:val="0"/>
                  <w:marBottom w:val="0"/>
                  <w:divBdr>
                    <w:top w:val="none" w:sz="0" w:space="0" w:color="auto"/>
                    <w:left w:val="none" w:sz="0" w:space="0" w:color="auto"/>
                    <w:bottom w:val="none" w:sz="0" w:space="0" w:color="auto"/>
                    <w:right w:val="none" w:sz="0" w:space="0" w:color="auto"/>
                  </w:divBdr>
                </w:div>
              </w:divsChild>
            </w:div>
            <w:div w:id="1970086610">
              <w:marLeft w:val="0"/>
              <w:marRight w:val="0"/>
              <w:marTop w:val="0"/>
              <w:marBottom w:val="0"/>
              <w:divBdr>
                <w:top w:val="none" w:sz="0" w:space="0" w:color="auto"/>
                <w:left w:val="none" w:sz="0" w:space="0" w:color="auto"/>
                <w:bottom w:val="none" w:sz="0" w:space="0" w:color="auto"/>
                <w:right w:val="none" w:sz="0" w:space="0" w:color="auto"/>
              </w:divBdr>
              <w:divsChild>
                <w:div w:id="1031803575">
                  <w:marLeft w:val="0"/>
                  <w:marRight w:val="0"/>
                  <w:marTop w:val="0"/>
                  <w:marBottom w:val="0"/>
                  <w:divBdr>
                    <w:top w:val="none" w:sz="0" w:space="0" w:color="auto"/>
                    <w:left w:val="none" w:sz="0" w:space="0" w:color="auto"/>
                    <w:bottom w:val="none" w:sz="0" w:space="0" w:color="auto"/>
                    <w:right w:val="none" w:sz="0" w:space="0" w:color="auto"/>
                  </w:divBdr>
                </w:div>
              </w:divsChild>
            </w:div>
            <w:div w:id="833642767">
              <w:marLeft w:val="0"/>
              <w:marRight w:val="0"/>
              <w:marTop w:val="0"/>
              <w:marBottom w:val="0"/>
              <w:divBdr>
                <w:top w:val="none" w:sz="0" w:space="0" w:color="auto"/>
                <w:left w:val="none" w:sz="0" w:space="0" w:color="auto"/>
                <w:bottom w:val="none" w:sz="0" w:space="0" w:color="auto"/>
                <w:right w:val="none" w:sz="0" w:space="0" w:color="auto"/>
              </w:divBdr>
              <w:divsChild>
                <w:div w:id="1713338584">
                  <w:marLeft w:val="0"/>
                  <w:marRight w:val="0"/>
                  <w:marTop w:val="0"/>
                  <w:marBottom w:val="0"/>
                  <w:divBdr>
                    <w:top w:val="none" w:sz="0" w:space="0" w:color="auto"/>
                    <w:left w:val="none" w:sz="0" w:space="0" w:color="auto"/>
                    <w:bottom w:val="none" w:sz="0" w:space="0" w:color="auto"/>
                    <w:right w:val="none" w:sz="0" w:space="0" w:color="auto"/>
                  </w:divBdr>
                </w:div>
              </w:divsChild>
            </w:div>
            <w:div w:id="509873670">
              <w:marLeft w:val="0"/>
              <w:marRight w:val="0"/>
              <w:marTop w:val="0"/>
              <w:marBottom w:val="0"/>
              <w:divBdr>
                <w:top w:val="none" w:sz="0" w:space="0" w:color="auto"/>
                <w:left w:val="none" w:sz="0" w:space="0" w:color="auto"/>
                <w:bottom w:val="none" w:sz="0" w:space="0" w:color="auto"/>
                <w:right w:val="none" w:sz="0" w:space="0" w:color="auto"/>
              </w:divBdr>
              <w:divsChild>
                <w:div w:id="499660121">
                  <w:marLeft w:val="0"/>
                  <w:marRight w:val="0"/>
                  <w:marTop w:val="0"/>
                  <w:marBottom w:val="0"/>
                  <w:divBdr>
                    <w:top w:val="none" w:sz="0" w:space="0" w:color="auto"/>
                    <w:left w:val="none" w:sz="0" w:space="0" w:color="auto"/>
                    <w:bottom w:val="none" w:sz="0" w:space="0" w:color="auto"/>
                    <w:right w:val="none" w:sz="0" w:space="0" w:color="auto"/>
                  </w:divBdr>
                </w:div>
              </w:divsChild>
            </w:div>
            <w:div w:id="1374189231">
              <w:marLeft w:val="0"/>
              <w:marRight w:val="0"/>
              <w:marTop w:val="0"/>
              <w:marBottom w:val="0"/>
              <w:divBdr>
                <w:top w:val="none" w:sz="0" w:space="0" w:color="auto"/>
                <w:left w:val="none" w:sz="0" w:space="0" w:color="auto"/>
                <w:bottom w:val="none" w:sz="0" w:space="0" w:color="auto"/>
                <w:right w:val="none" w:sz="0" w:space="0" w:color="auto"/>
              </w:divBdr>
              <w:divsChild>
                <w:div w:id="153575356">
                  <w:marLeft w:val="0"/>
                  <w:marRight w:val="0"/>
                  <w:marTop w:val="0"/>
                  <w:marBottom w:val="0"/>
                  <w:divBdr>
                    <w:top w:val="none" w:sz="0" w:space="0" w:color="auto"/>
                    <w:left w:val="none" w:sz="0" w:space="0" w:color="auto"/>
                    <w:bottom w:val="none" w:sz="0" w:space="0" w:color="auto"/>
                    <w:right w:val="none" w:sz="0" w:space="0" w:color="auto"/>
                  </w:divBdr>
                </w:div>
              </w:divsChild>
            </w:div>
            <w:div w:id="834880281">
              <w:marLeft w:val="0"/>
              <w:marRight w:val="0"/>
              <w:marTop w:val="0"/>
              <w:marBottom w:val="0"/>
              <w:divBdr>
                <w:top w:val="none" w:sz="0" w:space="0" w:color="auto"/>
                <w:left w:val="none" w:sz="0" w:space="0" w:color="auto"/>
                <w:bottom w:val="none" w:sz="0" w:space="0" w:color="auto"/>
                <w:right w:val="none" w:sz="0" w:space="0" w:color="auto"/>
              </w:divBdr>
              <w:divsChild>
                <w:div w:id="1191338235">
                  <w:marLeft w:val="0"/>
                  <w:marRight w:val="0"/>
                  <w:marTop w:val="0"/>
                  <w:marBottom w:val="0"/>
                  <w:divBdr>
                    <w:top w:val="none" w:sz="0" w:space="0" w:color="auto"/>
                    <w:left w:val="none" w:sz="0" w:space="0" w:color="auto"/>
                    <w:bottom w:val="none" w:sz="0" w:space="0" w:color="auto"/>
                    <w:right w:val="none" w:sz="0" w:space="0" w:color="auto"/>
                  </w:divBdr>
                </w:div>
              </w:divsChild>
            </w:div>
            <w:div w:id="1399398717">
              <w:marLeft w:val="0"/>
              <w:marRight w:val="0"/>
              <w:marTop w:val="0"/>
              <w:marBottom w:val="0"/>
              <w:divBdr>
                <w:top w:val="none" w:sz="0" w:space="0" w:color="auto"/>
                <w:left w:val="none" w:sz="0" w:space="0" w:color="auto"/>
                <w:bottom w:val="none" w:sz="0" w:space="0" w:color="auto"/>
                <w:right w:val="none" w:sz="0" w:space="0" w:color="auto"/>
              </w:divBdr>
              <w:divsChild>
                <w:div w:id="708142746">
                  <w:marLeft w:val="0"/>
                  <w:marRight w:val="0"/>
                  <w:marTop w:val="0"/>
                  <w:marBottom w:val="0"/>
                  <w:divBdr>
                    <w:top w:val="none" w:sz="0" w:space="0" w:color="auto"/>
                    <w:left w:val="none" w:sz="0" w:space="0" w:color="auto"/>
                    <w:bottom w:val="none" w:sz="0" w:space="0" w:color="auto"/>
                    <w:right w:val="none" w:sz="0" w:space="0" w:color="auto"/>
                  </w:divBdr>
                </w:div>
              </w:divsChild>
            </w:div>
            <w:div w:id="935207447">
              <w:marLeft w:val="0"/>
              <w:marRight w:val="0"/>
              <w:marTop w:val="0"/>
              <w:marBottom w:val="0"/>
              <w:divBdr>
                <w:top w:val="none" w:sz="0" w:space="0" w:color="auto"/>
                <w:left w:val="none" w:sz="0" w:space="0" w:color="auto"/>
                <w:bottom w:val="none" w:sz="0" w:space="0" w:color="auto"/>
                <w:right w:val="none" w:sz="0" w:space="0" w:color="auto"/>
              </w:divBdr>
              <w:divsChild>
                <w:div w:id="945886337">
                  <w:marLeft w:val="0"/>
                  <w:marRight w:val="0"/>
                  <w:marTop w:val="0"/>
                  <w:marBottom w:val="0"/>
                  <w:divBdr>
                    <w:top w:val="none" w:sz="0" w:space="0" w:color="auto"/>
                    <w:left w:val="none" w:sz="0" w:space="0" w:color="auto"/>
                    <w:bottom w:val="none" w:sz="0" w:space="0" w:color="auto"/>
                    <w:right w:val="none" w:sz="0" w:space="0" w:color="auto"/>
                  </w:divBdr>
                </w:div>
              </w:divsChild>
            </w:div>
            <w:div w:id="356665230">
              <w:marLeft w:val="0"/>
              <w:marRight w:val="0"/>
              <w:marTop w:val="0"/>
              <w:marBottom w:val="0"/>
              <w:divBdr>
                <w:top w:val="none" w:sz="0" w:space="0" w:color="auto"/>
                <w:left w:val="none" w:sz="0" w:space="0" w:color="auto"/>
                <w:bottom w:val="none" w:sz="0" w:space="0" w:color="auto"/>
                <w:right w:val="none" w:sz="0" w:space="0" w:color="auto"/>
              </w:divBdr>
              <w:divsChild>
                <w:div w:id="1353217155">
                  <w:marLeft w:val="0"/>
                  <w:marRight w:val="0"/>
                  <w:marTop w:val="0"/>
                  <w:marBottom w:val="0"/>
                  <w:divBdr>
                    <w:top w:val="none" w:sz="0" w:space="0" w:color="auto"/>
                    <w:left w:val="none" w:sz="0" w:space="0" w:color="auto"/>
                    <w:bottom w:val="none" w:sz="0" w:space="0" w:color="auto"/>
                    <w:right w:val="none" w:sz="0" w:space="0" w:color="auto"/>
                  </w:divBdr>
                </w:div>
                <w:div w:id="1882279369">
                  <w:marLeft w:val="0"/>
                  <w:marRight w:val="0"/>
                  <w:marTop w:val="0"/>
                  <w:marBottom w:val="0"/>
                  <w:divBdr>
                    <w:top w:val="none" w:sz="0" w:space="0" w:color="auto"/>
                    <w:left w:val="none" w:sz="0" w:space="0" w:color="auto"/>
                    <w:bottom w:val="none" w:sz="0" w:space="0" w:color="auto"/>
                    <w:right w:val="none" w:sz="0" w:space="0" w:color="auto"/>
                  </w:divBdr>
                </w:div>
                <w:div w:id="933703580">
                  <w:marLeft w:val="0"/>
                  <w:marRight w:val="0"/>
                  <w:marTop w:val="0"/>
                  <w:marBottom w:val="0"/>
                  <w:divBdr>
                    <w:top w:val="none" w:sz="0" w:space="0" w:color="auto"/>
                    <w:left w:val="none" w:sz="0" w:space="0" w:color="auto"/>
                    <w:bottom w:val="none" w:sz="0" w:space="0" w:color="auto"/>
                    <w:right w:val="none" w:sz="0" w:space="0" w:color="auto"/>
                  </w:divBdr>
                </w:div>
              </w:divsChild>
            </w:div>
            <w:div w:id="637295747">
              <w:marLeft w:val="0"/>
              <w:marRight w:val="0"/>
              <w:marTop w:val="0"/>
              <w:marBottom w:val="0"/>
              <w:divBdr>
                <w:top w:val="none" w:sz="0" w:space="0" w:color="auto"/>
                <w:left w:val="none" w:sz="0" w:space="0" w:color="auto"/>
                <w:bottom w:val="none" w:sz="0" w:space="0" w:color="auto"/>
                <w:right w:val="none" w:sz="0" w:space="0" w:color="auto"/>
              </w:divBdr>
              <w:divsChild>
                <w:div w:id="761992678">
                  <w:marLeft w:val="0"/>
                  <w:marRight w:val="0"/>
                  <w:marTop w:val="0"/>
                  <w:marBottom w:val="0"/>
                  <w:divBdr>
                    <w:top w:val="none" w:sz="0" w:space="0" w:color="auto"/>
                    <w:left w:val="none" w:sz="0" w:space="0" w:color="auto"/>
                    <w:bottom w:val="none" w:sz="0" w:space="0" w:color="auto"/>
                    <w:right w:val="none" w:sz="0" w:space="0" w:color="auto"/>
                  </w:divBdr>
                </w:div>
              </w:divsChild>
            </w:div>
            <w:div w:id="1063410648">
              <w:marLeft w:val="0"/>
              <w:marRight w:val="0"/>
              <w:marTop w:val="0"/>
              <w:marBottom w:val="0"/>
              <w:divBdr>
                <w:top w:val="none" w:sz="0" w:space="0" w:color="auto"/>
                <w:left w:val="none" w:sz="0" w:space="0" w:color="auto"/>
                <w:bottom w:val="none" w:sz="0" w:space="0" w:color="auto"/>
                <w:right w:val="none" w:sz="0" w:space="0" w:color="auto"/>
              </w:divBdr>
              <w:divsChild>
                <w:div w:id="570848249">
                  <w:marLeft w:val="0"/>
                  <w:marRight w:val="0"/>
                  <w:marTop w:val="0"/>
                  <w:marBottom w:val="0"/>
                  <w:divBdr>
                    <w:top w:val="none" w:sz="0" w:space="0" w:color="auto"/>
                    <w:left w:val="none" w:sz="0" w:space="0" w:color="auto"/>
                    <w:bottom w:val="none" w:sz="0" w:space="0" w:color="auto"/>
                    <w:right w:val="none" w:sz="0" w:space="0" w:color="auto"/>
                  </w:divBdr>
                </w:div>
              </w:divsChild>
            </w:div>
            <w:div w:id="170606996">
              <w:marLeft w:val="0"/>
              <w:marRight w:val="0"/>
              <w:marTop w:val="0"/>
              <w:marBottom w:val="0"/>
              <w:divBdr>
                <w:top w:val="none" w:sz="0" w:space="0" w:color="auto"/>
                <w:left w:val="none" w:sz="0" w:space="0" w:color="auto"/>
                <w:bottom w:val="none" w:sz="0" w:space="0" w:color="auto"/>
                <w:right w:val="none" w:sz="0" w:space="0" w:color="auto"/>
              </w:divBdr>
              <w:divsChild>
                <w:div w:id="403181652">
                  <w:marLeft w:val="0"/>
                  <w:marRight w:val="0"/>
                  <w:marTop w:val="0"/>
                  <w:marBottom w:val="0"/>
                  <w:divBdr>
                    <w:top w:val="none" w:sz="0" w:space="0" w:color="auto"/>
                    <w:left w:val="none" w:sz="0" w:space="0" w:color="auto"/>
                    <w:bottom w:val="none" w:sz="0" w:space="0" w:color="auto"/>
                    <w:right w:val="none" w:sz="0" w:space="0" w:color="auto"/>
                  </w:divBdr>
                </w:div>
                <w:div w:id="86661917">
                  <w:marLeft w:val="0"/>
                  <w:marRight w:val="0"/>
                  <w:marTop w:val="0"/>
                  <w:marBottom w:val="0"/>
                  <w:divBdr>
                    <w:top w:val="none" w:sz="0" w:space="0" w:color="auto"/>
                    <w:left w:val="none" w:sz="0" w:space="0" w:color="auto"/>
                    <w:bottom w:val="none" w:sz="0" w:space="0" w:color="auto"/>
                    <w:right w:val="none" w:sz="0" w:space="0" w:color="auto"/>
                  </w:divBdr>
                </w:div>
                <w:div w:id="33896442">
                  <w:marLeft w:val="0"/>
                  <w:marRight w:val="0"/>
                  <w:marTop w:val="0"/>
                  <w:marBottom w:val="0"/>
                  <w:divBdr>
                    <w:top w:val="none" w:sz="0" w:space="0" w:color="auto"/>
                    <w:left w:val="none" w:sz="0" w:space="0" w:color="auto"/>
                    <w:bottom w:val="none" w:sz="0" w:space="0" w:color="auto"/>
                    <w:right w:val="none" w:sz="0" w:space="0" w:color="auto"/>
                  </w:divBdr>
                </w:div>
                <w:div w:id="8454184">
                  <w:marLeft w:val="0"/>
                  <w:marRight w:val="0"/>
                  <w:marTop w:val="0"/>
                  <w:marBottom w:val="0"/>
                  <w:divBdr>
                    <w:top w:val="none" w:sz="0" w:space="0" w:color="auto"/>
                    <w:left w:val="none" w:sz="0" w:space="0" w:color="auto"/>
                    <w:bottom w:val="none" w:sz="0" w:space="0" w:color="auto"/>
                    <w:right w:val="none" w:sz="0" w:space="0" w:color="auto"/>
                  </w:divBdr>
                </w:div>
              </w:divsChild>
            </w:div>
            <w:div w:id="139345622">
              <w:marLeft w:val="0"/>
              <w:marRight w:val="0"/>
              <w:marTop w:val="0"/>
              <w:marBottom w:val="0"/>
              <w:divBdr>
                <w:top w:val="none" w:sz="0" w:space="0" w:color="auto"/>
                <w:left w:val="none" w:sz="0" w:space="0" w:color="auto"/>
                <w:bottom w:val="none" w:sz="0" w:space="0" w:color="auto"/>
                <w:right w:val="none" w:sz="0" w:space="0" w:color="auto"/>
              </w:divBdr>
              <w:divsChild>
                <w:div w:id="1440878273">
                  <w:marLeft w:val="0"/>
                  <w:marRight w:val="0"/>
                  <w:marTop w:val="0"/>
                  <w:marBottom w:val="0"/>
                  <w:divBdr>
                    <w:top w:val="none" w:sz="0" w:space="0" w:color="auto"/>
                    <w:left w:val="none" w:sz="0" w:space="0" w:color="auto"/>
                    <w:bottom w:val="none" w:sz="0" w:space="0" w:color="auto"/>
                    <w:right w:val="none" w:sz="0" w:space="0" w:color="auto"/>
                  </w:divBdr>
                </w:div>
              </w:divsChild>
            </w:div>
            <w:div w:id="443959100">
              <w:marLeft w:val="0"/>
              <w:marRight w:val="0"/>
              <w:marTop w:val="0"/>
              <w:marBottom w:val="0"/>
              <w:divBdr>
                <w:top w:val="none" w:sz="0" w:space="0" w:color="auto"/>
                <w:left w:val="none" w:sz="0" w:space="0" w:color="auto"/>
                <w:bottom w:val="none" w:sz="0" w:space="0" w:color="auto"/>
                <w:right w:val="none" w:sz="0" w:space="0" w:color="auto"/>
              </w:divBdr>
              <w:divsChild>
                <w:div w:id="554698792">
                  <w:marLeft w:val="0"/>
                  <w:marRight w:val="0"/>
                  <w:marTop w:val="0"/>
                  <w:marBottom w:val="0"/>
                  <w:divBdr>
                    <w:top w:val="none" w:sz="0" w:space="0" w:color="auto"/>
                    <w:left w:val="none" w:sz="0" w:space="0" w:color="auto"/>
                    <w:bottom w:val="none" w:sz="0" w:space="0" w:color="auto"/>
                    <w:right w:val="none" w:sz="0" w:space="0" w:color="auto"/>
                  </w:divBdr>
                </w:div>
                <w:div w:id="2056540590">
                  <w:marLeft w:val="0"/>
                  <w:marRight w:val="0"/>
                  <w:marTop w:val="0"/>
                  <w:marBottom w:val="0"/>
                  <w:divBdr>
                    <w:top w:val="none" w:sz="0" w:space="0" w:color="auto"/>
                    <w:left w:val="none" w:sz="0" w:space="0" w:color="auto"/>
                    <w:bottom w:val="none" w:sz="0" w:space="0" w:color="auto"/>
                    <w:right w:val="none" w:sz="0" w:space="0" w:color="auto"/>
                  </w:divBdr>
                </w:div>
              </w:divsChild>
            </w:div>
            <w:div w:id="48234989">
              <w:marLeft w:val="0"/>
              <w:marRight w:val="0"/>
              <w:marTop w:val="0"/>
              <w:marBottom w:val="0"/>
              <w:divBdr>
                <w:top w:val="none" w:sz="0" w:space="0" w:color="auto"/>
                <w:left w:val="none" w:sz="0" w:space="0" w:color="auto"/>
                <w:bottom w:val="none" w:sz="0" w:space="0" w:color="auto"/>
                <w:right w:val="none" w:sz="0" w:space="0" w:color="auto"/>
              </w:divBdr>
              <w:divsChild>
                <w:div w:id="1470977485">
                  <w:marLeft w:val="0"/>
                  <w:marRight w:val="0"/>
                  <w:marTop w:val="0"/>
                  <w:marBottom w:val="0"/>
                  <w:divBdr>
                    <w:top w:val="none" w:sz="0" w:space="0" w:color="auto"/>
                    <w:left w:val="none" w:sz="0" w:space="0" w:color="auto"/>
                    <w:bottom w:val="none" w:sz="0" w:space="0" w:color="auto"/>
                    <w:right w:val="none" w:sz="0" w:space="0" w:color="auto"/>
                  </w:divBdr>
                </w:div>
                <w:div w:id="896672120">
                  <w:marLeft w:val="0"/>
                  <w:marRight w:val="0"/>
                  <w:marTop w:val="0"/>
                  <w:marBottom w:val="0"/>
                  <w:divBdr>
                    <w:top w:val="none" w:sz="0" w:space="0" w:color="auto"/>
                    <w:left w:val="none" w:sz="0" w:space="0" w:color="auto"/>
                    <w:bottom w:val="none" w:sz="0" w:space="0" w:color="auto"/>
                    <w:right w:val="none" w:sz="0" w:space="0" w:color="auto"/>
                  </w:divBdr>
                </w:div>
                <w:div w:id="2070422967">
                  <w:marLeft w:val="0"/>
                  <w:marRight w:val="0"/>
                  <w:marTop w:val="0"/>
                  <w:marBottom w:val="0"/>
                  <w:divBdr>
                    <w:top w:val="none" w:sz="0" w:space="0" w:color="auto"/>
                    <w:left w:val="none" w:sz="0" w:space="0" w:color="auto"/>
                    <w:bottom w:val="none" w:sz="0" w:space="0" w:color="auto"/>
                    <w:right w:val="none" w:sz="0" w:space="0" w:color="auto"/>
                  </w:divBdr>
                </w:div>
              </w:divsChild>
            </w:div>
            <w:div w:id="1230266046">
              <w:marLeft w:val="0"/>
              <w:marRight w:val="0"/>
              <w:marTop w:val="0"/>
              <w:marBottom w:val="0"/>
              <w:divBdr>
                <w:top w:val="none" w:sz="0" w:space="0" w:color="auto"/>
                <w:left w:val="none" w:sz="0" w:space="0" w:color="auto"/>
                <w:bottom w:val="none" w:sz="0" w:space="0" w:color="auto"/>
                <w:right w:val="none" w:sz="0" w:space="0" w:color="auto"/>
              </w:divBdr>
              <w:divsChild>
                <w:div w:id="1722442731">
                  <w:marLeft w:val="0"/>
                  <w:marRight w:val="0"/>
                  <w:marTop w:val="0"/>
                  <w:marBottom w:val="0"/>
                  <w:divBdr>
                    <w:top w:val="none" w:sz="0" w:space="0" w:color="auto"/>
                    <w:left w:val="none" w:sz="0" w:space="0" w:color="auto"/>
                    <w:bottom w:val="none" w:sz="0" w:space="0" w:color="auto"/>
                    <w:right w:val="none" w:sz="0" w:space="0" w:color="auto"/>
                  </w:divBdr>
                </w:div>
              </w:divsChild>
            </w:div>
            <w:div w:id="66922268">
              <w:marLeft w:val="0"/>
              <w:marRight w:val="0"/>
              <w:marTop w:val="0"/>
              <w:marBottom w:val="0"/>
              <w:divBdr>
                <w:top w:val="none" w:sz="0" w:space="0" w:color="auto"/>
                <w:left w:val="none" w:sz="0" w:space="0" w:color="auto"/>
                <w:bottom w:val="none" w:sz="0" w:space="0" w:color="auto"/>
                <w:right w:val="none" w:sz="0" w:space="0" w:color="auto"/>
              </w:divBdr>
              <w:divsChild>
                <w:div w:id="1041394048">
                  <w:marLeft w:val="0"/>
                  <w:marRight w:val="0"/>
                  <w:marTop w:val="0"/>
                  <w:marBottom w:val="0"/>
                  <w:divBdr>
                    <w:top w:val="none" w:sz="0" w:space="0" w:color="auto"/>
                    <w:left w:val="none" w:sz="0" w:space="0" w:color="auto"/>
                    <w:bottom w:val="none" w:sz="0" w:space="0" w:color="auto"/>
                    <w:right w:val="none" w:sz="0" w:space="0" w:color="auto"/>
                  </w:divBdr>
                </w:div>
              </w:divsChild>
            </w:div>
            <w:div w:id="196746196">
              <w:marLeft w:val="0"/>
              <w:marRight w:val="0"/>
              <w:marTop w:val="0"/>
              <w:marBottom w:val="0"/>
              <w:divBdr>
                <w:top w:val="none" w:sz="0" w:space="0" w:color="auto"/>
                <w:left w:val="none" w:sz="0" w:space="0" w:color="auto"/>
                <w:bottom w:val="none" w:sz="0" w:space="0" w:color="auto"/>
                <w:right w:val="none" w:sz="0" w:space="0" w:color="auto"/>
              </w:divBdr>
              <w:divsChild>
                <w:div w:id="13656790">
                  <w:marLeft w:val="0"/>
                  <w:marRight w:val="0"/>
                  <w:marTop w:val="0"/>
                  <w:marBottom w:val="0"/>
                  <w:divBdr>
                    <w:top w:val="none" w:sz="0" w:space="0" w:color="auto"/>
                    <w:left w:val="none" w:sz="0" w:space="0" w:color="auto"/>
                    <w:bottom w:val="none" w:sz="0" w:space="0" w:color="auto"/>
                    <w:right w:val="none" w:sz="0" w:space="0" w:color="auto"/>
                  </w:divBdr>
                </w:div>
                <w:div w:id="1190492953">
                  <w:marLeft w:val="0"/>
                  <w:marRight w:val="0"/>
                  <w:marTop w:val="0"/>
                  <w:marBottom w:val="0"/>
                  <w:divBdr>
                    <w:top w:val="none" w:sz="0" w:space="0" w:color="auto"/>
                    <w:left w:val="none" w:sz="0" w:space="0" w:color="auto"/>
                    <w:bottom w:val="none" w:sz="0" w:space="0" w:color="auto"/>
                    <w:right w:val="none" w:sz="0" w:space="0" w:color="auto"/>
                  </w:divBdr>
                </w:div>
                <w:div w:id="400637269">
                  <w:marLeft w:val="0"/>
                  <w:marRight w:val="0"/>
                  <w:marTop w:val="0"/>
                  <w:marBottom w:val="0"/>
                  <w:divBdr>
                    <w:top w:val="none" w:sz="0" w:space="0" w:color="auto"/>
                    <w:left w:val="none" w:sz="0" w:space="0" w:color="auto"/>
                    <w:bottom w:val="none" w:sz="0" w:space="0" w:color="auto"/>
                    <w:right w:val="none" w:sz="0" w:space="0" w:color="auto"/>
                  </w:divBdr>
                </w:div>
              </w:divsChild>
            </w:div>
            <w:div w:id="846022619">
              <w:marLeft w:val="0"/>
              <w:marRight w:val="0"/>
              <w:marTop w:val="0"/>
              <w:marBottom w:val="0"/>
              <w:divBdr>
                <w:top w:val="none" w:sz="0" w:space="0" w:color="auto"/>
                <w:left w:val="none" w:sz="0" w:space="0" w:color="auto"/>
                <w:bottom w:val="none" w:sz="0" w:space="0" w:color="auto"/>
                <w:right w:val="none" w:sz="0" w:space="0" w:color="auto"/>
              </w:divBdr>
              <w:divsChild>
                <w:div w:id="498622765">
                  <w:marLeft w:val="0"/>
                  <w:marRight w:val="0"/>
                  <w:marTop w:val="0"/>
                  <w:marBottom w:val="0"/>
                  <w:divBdr>
                    <w:top w:val="none" w:sz="0" w:space="0" w:color="auto"/>
                    <w:left w:val="none" w:sz="0" w:space="0" w:color="auto"/>
                    <w:bottom w:val="none" w:sz="0" w:space="0" w:color="auto"/>
                    <w:right w:val="none" w:sz="0" w:space="0" w:color="auto"/>
                  </w:divBdr>
                </w:div>
              </w:divsChild>
            </w:div>
            <w:div w:id="457336560">
              <w:marLeft w:val="0"/>
              <w:marRight w:val="0"/>
              <w:marTop w:val="0"/>
              <w:marBottom w:val="0"/>
              <w:divBdr>
                <w:top w:val="none" w:sz="0" w:space="0" w:color="auto"/>
                <w:left w:val="none" w:sz="0" w:space="0" w:color="auto"/>
                <w:bottom w:val="none" w:sz="0" w:space="0" w:color="auto"/>
                <w:right w:val="none" w:sz="0" w:space="0" w:color="auto"/>
              </w:divBdr>
              <w:divsChild>
                <w:div w:id="1053623180">
                  <w:marLeft w:val="0"/>
                  <w:marRight w:val="0"/>
                  <w:marTop w:val="0"/>
                  <w:marBottom w:val="0"/>
                  <w:divBdr>
                    <w:top w:val="none" w:sz="0" w:space="0" w:color="auto"/>
                    <w:left w:val="none" w:sz="0" w:space="0" w:color="auto"/>
                    <w:bottom w:val="none" w:sz="0" w:space="0" w:color="auto"/>
                    <w:right w:val="none" w:sz="0" w:space="0" w:color="auto"/>
                  </w:divBdr>
                </w:div>
              </w:divsChild>
            </w:div>
            <w:div w:id="814881456">
              <w:marLeft w:val="0"/>
              <w:marRight w:val="0"/>
              <w:marTop w:val="0"/>
              <w:marBottom w:val="0"/>
              <w:divBdr>
                <w:top w:val="none" w:sz="0" w:space="0" w:color="auto"/>
                <w:left w:val="none" w:sz="0" w:space="0" w:color="auto"/>
                <w:bottom w:val="none" w:sz="0" w:space="0" w:color="auto"/>
                <w:right w:val="none" w:sz="0" w:space="0" w:color="auto"/>
              </w:divBdr>
              <w:divsChild>
                <w:div w:id="791822356">
                  <w:marLeft w:val="0"/>
                  <w:marRight w:val="0"/>
                  <w:marTop w:val="0"/>
                  <w:marBottom w:val="0"/>
                  <w:divBdr>
                    <w:top w:val="none" w:sz="0" w:space="0" w:color="auto"/>
                    <w:left w:val="none" w:sz="0" w:space="0" w:color="auto"/>
                    <w:bottom w:val="none" w:sz="0" w:space="0" w:color="auto"/>
                    <w:right w:val="none" w:sz="0" w:space="0" w:color="auto"/>
                  </w:divBdr>
                </w:div>
                <w:div w:id="1359549666">
                  <w:marLeft w:val="0"/>
                  <w:marRight w:val="0"/>
                  <w:marTop w:val="0"/>
                  <w:marBottom w:val="0"/>
                  <w:divBdr>
                    <w:top w:val="none" w:sz="0" w:space="0" w:color="auto"/>
                    <w:left w:val="none" w:sz="0" w:space="0" w:color="auto"/>
                    <w:bottom w:val="none" w:sz="0" w:space="0" w:color="auto"/>
                    <w:right w:val="none" w:sz="0" w:space="0" w:color="auto"/>
                  </w:divBdr>
                </w:div>
                <w:div w:id="950556369">
                  <w:marLeft w:val="0"/>
                  <w:marRight w:val="0"/>
                  <w:marTop w:val="0"/>
                  <w:marBottom w:val="0"/>
                  <w:divBdr>
                    <w:top w:val="none" w:sz="0" w:space="0" w:color="auto"/>
                    <w:left w:val="none" w:sz="0" w:space="0" w:color="auto"/>
                    <w:bottom w:val="none" w:sz="0" w:space="0" w:color="auto"/>
                    <w:right w:val="none" w:sz="0" w:space="0" w:color="auto"/>
                  </w:divBdr>
                </w:div>
              </w:divsChild>
            </w:div>
            <w:div w:id="1683165671">
              <w:marLeft w:val="0"/>
              <w:marRight w:val="0"/>
              <w:marTop w:val="0"/>
              <w:marBottom w:val="0"/>
              <w:divBdr>
                <w:top w:val="none" w:sz="0" w:space="0" w:color="auto"/>
                <w:left w:val="none" w:sz="0" w:space="0" w:color="auto"/>
                <w:bottom w:val="none" w:sz="0" w:space="0" w:color="auto"/>
                <w:right w:val="none" w:sz="0" w:space="0" w:color="auto"/>
              </w:divBdr>
              <w:divsChild>
                <w:div w:id="1838841631">
                  <w:marLeft w:val="0"/>
                  <w:marRight w:val="0"/>
                  <w:marTop w:val="0"/>
                  <w:marBottom w:val="0"/>
                  <w:divBdr>
                    <w:top w:val="none" w:sz="0" w:space="0" w:color="auto"/>
                    <w:left w:val="none" w:sz="0" w:space="0" w:color="auto"/>
                    <w:bottom w:val="none" w:sz="0" w:space="0" w:color="auto"/>
                    <w:right w:val="none" w:sz="0" w:space="0" w:color="auto"/>
                  </w:divBdr>
                </w:div>
              </w:divsChild>
            </w:div>
            <w:div w:id="1440636838">
              <w:marLeft w:val="0"/>
              <w:marRight w:val="0"/>
              <w:marTop w:val="0"/>
              <w:marBottom w:val="0"/>
              <w:divBdr>
                <w:top w:val="none" w:sz="0" w:space="0" w:color="auto"/>
                <w:left w:val="none" w:sz="0" w:space="0" w:color="auto"/>
                <w:bottom w:val="none" w:sz="0" w:space="0" w:color="auto"/>
                <w:right w:val="none" w:sz="0" w:space="0" w:color="auto"/>
              </w:divBdr>
              <w:divsChild>
                <w:div w:id="1581598894">
                  <w:marLeft w:val="0"/>
                  <w:marRight w:val="0"/>
                  <w:marTop w:val="0"/>
                  <w:marBottom w:val="0"/>
                  <w:divBdr>
                    <w:top w:val="none" w:sz="0" w:space="0" w:color="auto"/>
                    <w:left w:val="none" w:sz="0" w:space="0" w:color="auto"/>
                    <w:bottom w:val="none" w:sz="0" w:space="0" w:color="auto"/>
                    <w:right w:val="none" w:sz="0" w:space="0" w:color="auto"/>
                  </w:divBdr>
                </w:div>
              </w:divsChild>
            </w:div>
            <w:div w:id="342099686">
              <w:marLeft w:val="0"/>
              <w:marRight w:val="0"/>
              <w:marTop w:val="0"/>
              <w:marBottom w:val="0"/>
              <w:divBdr>
                <w:top w:val="none" w:sz="0" w:space="0" w:color="auto"/>
                <w:left w:val="none" w:sz="0" w:space="0" w:color="auto"/>
                <w:bottom w:val="none" w:sz="0" w:space="0" w:color="auto"/>
                <w:right w:val="none" w:sz="0" w:space="0" w:color="auto"/>
              </w:divBdr>
              <w:divsChild>
                <w:div w:id="2068988270">
                  <w:marLeft w:val="0"/>
                  <w:marRight w:val="0"/>
                  <w:marTop w:val="0"/>
                  <w:marBottom w:val="0"/>
                  <w:divBdr>
                    <w:top w:val="none" w:sz="0" w:space="0" w:color="auto"/>
                    <w:left w:val="none" w:sz="0" w:space="0" w:color="auto"/>
                    <w:bottom w:val="none" w:sz="0" w:space="0" w:color="auto"/>
                    <w:right w:val="none" w:sz="0" w:space="0" w:color="auto"/>
                  </w:divBdr>
                </w:div>
                <w:div w:id="734283031">
                  <w:marLeft w:val="0"/>
                  <w:marRight w:val="0"/>
                  <w:marTop w:val="0"/>
                  <w:marBottom w:val="0"/>
                  <w:divBdr>
                    <w:top w:val="none" w:sz="0" w:space="0" w:color="auto"/>
                    <w:left w:val="none" w:sz="0" w:space="0" w:color="auto"/>
                    <w:bottom w:val="none" w:sz="0" w:space="0" w:color="auto"/>
                    <w:right w:val="none" w:sz="0" w:space="0" w:color="auto"/>
                  </w:divBdr>
                </w:div>
                <w:div w:id="488716686">
                  <w:marLeft w:val="0"/>
                  <w:marRight w:val="0"/>
                  <w:marTop w:val="0"/>
                  <w:marBottom w:val="0"/>
                  <w:divBdr>
                    <w:top w:val="none" w:sz="0" w:space="0" w:color="auto"/>
                    <w:left w:val="none" w:sz="0" w:space="0" w:color="auto"/>
                    <w:bottom w:val="none" w:sz="0" w:space="0" w:color="auto"/>
                    <w:right w:val="none" w:sz="0" w:space="0" w:color="auto"/>
                  </w:divBdr>
                </w:div>
              </w:divsChild>
            </w:div>
            <w:div w:id="337201545">
              <w:marLeft w:val="0"/>
              <w:marRight w:val="0"/>
              <w:marTop w:val="0"/>
              <w:marBottom w:val="0"/>
              <w:divBdr>
                <w:top w:val="none" w:sz="0" w:space="0" w:color="auto"/>
                <w:left w:val="none" w:sz="0" w:space="0" w:color="auto"/>
                <w:bottom w:val="none" w:sz="0" w:space="0" w:color="auto"/>
                <w:right w:val="none" w:sz="0" w:space="0" w:color="auto"/>
              </w:divBdr>
              <w:divsChild>
                <w:div w:id="573586253">
                  <w:marLeft w:val="0"/>
                  <w:marRight w:val="0"/>
                  <w:marTop w:val="0"/>
                  <w:marBottom w:val="0"/>
                  <w:divBdr>
                    <w:top w:val="none" w:sz="0" w:space="0" w:color="auto"/>
                    <w:left w:val="none" w:sz="0" w:space="0" w:color="auto"/>
                    <w:bottom w:val="none" w:sz="0" w:space="0" w:color="auto"/>
                    <w:right w:val="none" w:sz="0" w:space="0" w:color="auto"/>
                  </w:divBdr>
                </w:div>
              </w:divsChild>
            </w:div>
            <w:div w:id="739526748">
              <w:marLeft w:val="0"/>
              <w:marRight w:val="0"/>
              <w:marTop w:val="0"/>
              <w:marBottom w:val="0"/>
              <w:divBdr>
                <w:top w:val="none" w:sz="0" w:space="0" w:color="auto"/>
                <w:left w:val="none" w:sz="0" w:space="0" w:color="auto"/>
                <w:bottom w:val="none" w:sz="0" w:space="0" w:color="auto"/>
                <w:right w:val="none" w:sz="0" w:space="0" w:color="auto"/>
              </w:divBdr>
              <w:divsChild>
                <w:div w:id="421075444">
                  <w:marLeft w:val="0"/>
                  <w:marRight w:val="0"/>
                  <w:marTop w:val="0"/>
                  <w:marBottom w:val="0"/>
                  <w:divBdr>
                    <w:top w:val="none" w:sz="0" w:space="0" w:color="auto"/>
                    <w:left w:val="none" w:sz="0" w:space="0" w:color="auto"/>
                    <w:bottom w:val="none" w:sz="0" w:space="0" w:color="auto"/>
                    <w:right w:val="none" w:sz="0" w:space="0" w:color="auto"/>
                  </w:divBdr>
                </w:div>
              </w:divsChild>
            </w:div>
            <w:div w:id="812452605">
              <w:marLeft w:val="0"/>
              <w:marRight w:val="0"/>
              <w:marTop w:val="0"/>
              <w:marBottom w:val="0"/>
              <w:divBdr>
                <w:top w:val="none" w:sz="0" w:space="0" w:color="auto"/>
                <w:left w:val="none" w:sz="0" w:space="0" w:color="auto"/>
                <w:bottom w:val="none" w:sz="0" w:space="0" w:color="auto"/>
                <w:right w:val="none" w:sz="0" w:space="0" w:color="auto"/>
              </w:divBdr>
              <w:divsChild>
                <w:div w:id="8914927">
                  <w:marLeft w:val="0"/>
                  <w:marRight w:val="0"/>
                  <w:marTop w:val="0"/>
                  <w:marBottom w:val="0"/>
                  <w:divBdr>
                    <w:top w:val="none" w:sz="0" w:space="0" w:color="auto"/>
                    <w:left w:val="none" w:sz="0" w:space="0" w:color="auto"/>
                    <w:bottom w:val="none" w:sz="0" w:space="0" w:color="auto"/>
                    <w:right w:val="none" w:sz="0" w:space="0" w:color="auto"/>
                  </w:divBdr>
                </w:div>
                <w:div w:id="1649552493">
                  <w:marLeft w:val="0"/>
                  <w:marRight w:val="0"/>
                  <w:marTop w:val="0"/>
                  <w:marBottom w:val="0"/>
                  <w:divBdr>
                    <w:top w:val="none" w:sz="0" w:space="0" w:color="auto"/>
                    <w:left w:val="none" w:sz="0" w:space="0" w:color="auto"/>
                    <w:bottom w:val="none" w:sz="0" w:space="0" w:color="auto"/>
                    <w:right w:val="none" w:sz="0" w:space="0" w:color="auto"/>
                  </w:divBdr>
                </w:div>
                <w:div w:id="1529483516">
                  <w:marLeft w:val="0"/>
                  <w:marRight w:val="0"/>
                  <w:marTop w:val="0"/>
                  <w:marBottom w:val="0"/>
                  <w:divBdr>
                    <w:top w:val="none" w:sz="0" w:space="0" w:color="auto"/>
                    <w:left w:val="none" w:sz="0" w:space="0" w:color="auto"/>
                    <w:bottom w:val="none" w:sz="0" w:space="0" w:color="auto"/>
                    <w:right w:val="none" w:sz="0" w:space="0" w:color="auto"/>
                  </w:divBdr>
                </w:div>
              </w:divsChild>
            </w:div>
            <w:div w:id="1652055878">
              <w:marLeft w:val="0"/>
              <w:marRight w:val="0"/>
              <w:marTop w:val="0"/>
              <w:marBottom w:val="0"/>
              <w:divBdr>
                <w:top w:val="none" w:sz="0" w:space="0" w:color="auto"/>
                <w:left w:val="none" w:sz="0" w:space="0" w:color="auto"/>
                <w:bottom w:val="none" w:sz="0" w:space="0" w:color="auto"/>
                <w:right w:val="none" w:sz="0" w:space="0" w:color="auto"/>
              </w:divBdr>
              <w:divsChild>
                <w:div w:id="535970600">
                  <w:marLeft w:val="0"/>
                  <w:marRight w:val="0"/>
                  <w:marTop w:val="0"/>
                  <w:marBottom w:val="0"/>
                  <w:divBdr>
                    <w:top w:val="none" w:sz="0" w:space="0" w:color="auto"/>
                    <w:left w:val="none" w:sz="0" w:space="0" w:color="auto"/>
                    <w:bottom w:val="none" w:sz="0" w:space="0" w:color="auto"/>
                    <w:right w:val="none" w:sz="0" w:space="0" w:color="auto"/>
                  </w:divBdr>
                </w:div>
              </w:divsChild>
            </w:div>
            <w:div w:id="772018999">
              <w:marLeft w:val="0"/>
              <w:marRight w:val="0"/>
              <w:marTop w:val="0"/>
              <w:marBottom w:val="0"/>
              <w:divBdr>
                <w:top w:val="none" w:sz="0" w:space="0" w:color="auto"/>
                <w:left w:val="none" w:sz="0" w:space="0" w:color="auto"/>
                <w:bottom w:val="none" w:sz="0" w:space="0" w:color="auto"/>
                <w:right w:val="none" w:sz="0" w:space="0" w:color="auto"/>
              </w:divBdr>
              <w:divsChild>
                <w:div w:id="403769319">
                  <w:marLeft w:val="0"/>
                  <w:marRight w:val="0"/>
                  <w:marTop w:val="0"/>
                  <w:marBottom w:val="0"/>
                  <w:divBdr>
                    <w:top w:val="none" w:sz="0" w:space="0" w:color="auto"/>
                    <w:left w:val="none" w:sz="0" w:space="0" w:color="auto"/>
                    <w:bottom w:val="none" w:sz="0" w:space="0" w:color="auto"/>
                    <w:right w:val="none" w:sz="0" w:space="0" w:color="auto"/>
                  </w:divBdr>
                </w:div>
              </w:divsChild>
            </w:div>
            <w:div w:id="1423142224">
              <w:marLeft w:val="0"/>
              <w:marRight w:val="0"/>
              <w:marTop w:val="0"/>
              <w:marBottom w:val="0"/>
              <w:divBdr>
                <w:top w:val="none" w:sz="0" w:space="0" w:color="auto"/>
                <w:left w:val="none" w:sz="0" w:space="0" w:color="auto"/>
                <w:bottom w:val="none" w:sz="0" w:space="0" w:color="auto"/>
                <w:right w:val="none" w:sz="0" w:space="0" w:color="auto"/>
              </w:divBdr>
              <w:divsChild>
                <w:div w:id="913317224">
                  <w:marLeft w:val="0"/>
                  <w:marRight w:val="0"/>
                  <w:marTop w:val="0"/>
                  <w:marBottom w:val="0"/>
                  <w:divBdr>
                    <w:top w:val="none" w:sz="0" w:space="0" w:color="auto"/>
                    <w:left w:val="none" w:sz="0" w:space="0" w:color="auto"/>
                    <w:bottom w:val="none" w:sz="0" w:space="0" w:color="auto"/>
                    <w:right w:val="none" w:sz="0" w:space="0" w:color="auto"/>
                  </w:divBdr>
                </w:div>
                <w:div w:id="994380362">
                  <w:marLeft w:val="0"/>
                  <w:marRight w:val="0"/>
                  <w:marTop w:val="0"/>
                  <w:marBottom w:val="0"/>
                  <w:divBdr>
                    <w:top w:val="none" w:sz="0" w:space="0" w:color="auto"/>
                    <w:left w:val="none" w:sz="0" w:space="0" w:color="auto"/>
                    <w:bottom w:val="none" w:sz="0" w:space="0" w:color="auto"/>
                    <w:right w:val="none" w:sz="0" w:space="0" w:color="auto"/>
                  </w:divBdr>
                </w:div>
                <w:div w:id="1388337123">
                  <w:marLeft w:val="0"/>
                  <w:marRight w:val="0"/>
                  <w:marTop w:val="0"/>
                  <w:marBottom w:val="0"/>
                  <w:divBdr>
                    <w:top w:val="none" w:sz="0" w:space="0" w:color="auto"/>
                    <w:left w:val="none" w:sz="0" w:space="0" w:color="auto"/>
                    <w:bottom w:val="none" w:sz="0" w:space="0" w:color="auto"/>
                    <w:right w:val="none" w:sz="0" w:space="0" w:color="auto"/>
                  </w:divBdr>
                </w:div>
              </w:divsChild>
            </w:div>
            <w:div w:id="183977298">
              <w:marLeft w:val="0"/>
              <w:marRight w:val="0"/>
              <w:marTop w:val="0"/>
              <w:marBottom w:val="0"/>
              <w:divBdr>
                <w:top w:val="none" w:sz="0" w:space="0" w:color="auto"/>
                <w:left w:val="none" w:sz="0" w:space="0" w:color="auto"/>
                <w:bottom w:val="none" w:sz="0" w:space="0" w:color="auto"/>
                <w:right w:val="none" w:sz="0" w:space="0" w:color="auto"/>
              </w:divBdr>
              <w:divsChild>
                <w:div w:id="1317801168">
                  <w:marLeft w:val="0"/>
                  <w:marRight w:val="0"/>
                  <w:marTop w:val="0"/>
                  <w:marBottom w:val="0"/>
                  <w:divBdr>
                    <w:top w:val="none" w:sz="0" w:space="0" w:color="auto"/>
                    <w:left w:val="none" w:sz="0" w:space="0" w:color="auto"/>
                    <w:bottom w:val="none" w:sz="0" w:space="0" w:color="auto"/>
                    <w:right w:val="none" w:sz="0" w:space="0" w:color="auto"/>
                  </w:divBdr>
                </w:div>
              </w:divsChild>
            </w:div>
            <w:div w:id="356466549">
              <w:marLeft w:val="0"/>
              <w:marRight w:val="0"/>
              <w:marTop w:val="0"/>
              <w:marBottom w:val="0"/>
              <w:divBdr>
                <w:top w:val="none" w:sz="0" w:space="0" w:color="auto"/>
                <w:left w:val="none" w:sz="0" w:space="0" w:color="auto"/>
                <w:bottom w:val="none" w:sz="0" w:space="0" w:color="auto"/>
                <w:right w:val="none" w:sz="0" w:space="0" w:color="auto"/>
              </w:divBdr>
              <w:divsChild>
                <w:div w:id="1789860369">
                  <w:marLeft w:val="0"/>
                  <w:marRight w:val="0"/>
                  <w:marTop w:val="0"/>
                  <w:marBottom w:val="0"/>
                  <w:divBdr>
                    <w:top w:val="none" w:sz="0" w:space="0" w:color="auto"/>
                    <w:left w:val="none" w:sz="0" w:space="0" w:color="auto"/>
                    <w:bottom w:val="none" w:sz="0" w:space="0" w:color="auto"/>
                    <w:right w:val="none" w:sz="0" w:space="0" w:color="auto"/>
                  </w:divBdr>
                </w:div>
              </w:divsChild>
            </w:div>
            <w:div w:id="635917633">
              <w:marLeft w:val="0"/>
              <w:marRight w:val="0"/>
              <w:marTop w:val="0"/>
              <w:marBottom w:val="0"/>
              <w:divBdr>
                <w:top w:val="none" w:sz="0" w:space="0" w:color="auto"/>
                <w:left w:val="none" w:sz="0" w:space="0" w:color="auto"/>
                <w:bottom w:val="none" w:sz="0" w:space="0" w:color="auto"/>
                <w:right w:val="none" w:sz="0" w:space="0" w:color="auto"/>
              </w:divBdr>
              <w:divsChild>
                <w:div w:id="234710928">
                  <w:marLeft w:val="0"/>
                  <w:marRight w:val="0"/>
                  <w:marTop w:val="0"/>
                  <w:marBottom w:val="0"/>
                  <w:divBdr>
                    <w:top w:val="none" w:sz="0" w:space="0" w:color="auto"/>
                    <w:left w:val="none" w:sz="0" w:space="0" w:color="auto"/>
                    <w:bottom w:val="none" w:sz="0" w:space="0" w:color="auto"/>
                    <w:right w:val="none" w:sz="0" w:space="0" w:color="auto"/>
                  </w:divBdr>
                </w:div>
                <w:div w:id="794300572">
                  <w:marLeft w:val="0"/>
                  <w:marRight w:val="0"/>
                  <w:marTop w:val="0"/>
                  <w:marBottom w:val="0"/>
                  <w:divBdr>
                    <w:top w:val="none" w:sz="0" w:space="0" w:color="auto"/>
                    <w:left w:val="none" w:sz="0" w:space="0" w:color="auto"/>
                    <w:bottom w:val="none" w:sz="0" w:space="0" w:color="auto"/>
                    <w:right w:val="none" w:sz="0" w:space="0" w:color="auto"/>
                  </w:divBdr>
                </w:div>
                <w:div w:id="717555767">
                  <w:marLeft w:val="0"/>
                  <w:marRight w:val="0"/>
                  <w:marTop w:val="0"/>
                  <w:marBottom w:val="0"/>
                  <w:divBdr>
                    <w:top w:val="none" w:sz="0" w:space="0" w:color="auto"/>
                    <w:left w:val="none" w:sz="0" w:space="0" w:color="auto"/>
                    <w:bottom w:val="none" w:sz="0" w:space="0" w:color="auto"/>
                    <w:right w:val="none" w:sz="0" w:space="0" w:color="auto"/>
                  </w:divBdr>
                </w:div>
              </w:divsChild>
            </w:div>
            <w:div w:id="1751655257">
              <w:marLeft w:val="0"/>
              <w:marRight w:val="0"/>
              <w:marTop w:val="0"/>
              <w:marBottom w:val="0"/>
              <w:divBdr>
                <w:top w:val="none" w:sz="0" w:space="0" w:color="auto"/>
                <w:left w:val="none" w:sz="0" w:space="0" w:color="auto"/>
                <w:bottom w:val="none" w:sz="0" w:space="0" w:color="auto"/>
                <w:right w:val="none" w:sz="0" w:space="0" w:color="auto"/>
              </w:divBdr>
              <w:divsChild>
                <w:div w:id="1178424632">
                  <w:marLeft w:val="0"/>
                  <w:marRight w:val="0"/>
                  <w:marTop w:val="0"/>
                  <w:marBottom w:val="0"/>
                  <w:divBdr>
                    <w:top w:val="none" w:sz="0" w:space="0" w:color="auto"/>
                    <w:left w:val="none" w:sz="0" w:space="0" w:color="auto"/>
                    <w:bottom w:val="none" w:sz="0" w:space="0" w:color="auto"/>
                    <w:right w:val="none" w:sz="0" w:space="0" w:color="auto"/>
                  </w:divBdr>
                </w:div>
              </w:divsChild>
            </w:div>
            <w:div w:id="193426029">
              <w:marLeft w:val="0"/>
              <w:marRight w:val="0"/>
              <w:marTop w:val="0"/>
              <w:marBottom w:val="0"/>
              <w:divBdr>
                <w:top w:val="none" w:sz="0" w:space="0" w:color="auto"/>
                <w:left w:val="none" w:sz="0" w:space="0" w:color="auto"/>
                <w:bottom w:val="none" w:sz="0" w:space="0" w:color="auto"/>
                <w:right w:val="none" w:sz="0" w:space="0" w:color="auto"/>
              </w:divBdr>
              <w:divsChild>
                <w:div w:id="554389426">
                  <w:marLeft w:val="0"/>
                  <w:marRight w:val="0"/>
                  <w:marTop w:val="0"/>
                  <w:marBottom w:val="0"/>
                  <w:divBdr>
                    <w:top w:val="none" w:sz="0" w:space="0" w:color="auto"/>
                    <w:left w:val="none" w:sz="0" w:space="0" w:color="auto"/>
                    <w:bottom w:val="none" w:sz="0" w:space="0" w:color="auto"/>
                    <w:right w:val="none" w:sz="0" w:space="0" w:color="auto"/>
                  </w:divBdr>
                </w:div>
                <w:div w:id="1955138958">
                  <w:marLeft w:val="0"/>
                  <w:marRight w:val="0"/>
                  <w:marTop w:val="0"/>
                  <w:marBottom w:val="0"/>
                  <w:divBdr>
                    <w:top w:val="none" w:sz="0" w:space="0" w:color="auto"/>
                    <w:left w:val="none" w:sz="0" w:space="0" w:color="auto"/>
                    <w:bottom w:val="none" w:sz="0" w:space="0" w:color="auto"/>
                    <w:right w:val="none" w:sz="0" w:space="0" w:color="auto"/>
                  </w:divBdr>
                </w:div>
              </w:divsChild>
            </w:div>
            <w:div w:id="180095180">
              <w:marLeft w:val="0"/>
              <w:marRight w:val="0"/>
              <w:marTop w:val="0"/>
              <w:marBottom w:val="0"/>
              <w:divBdr>
                <w:top w:val="none" w:sz="0" w:space="0" w:color="auto"/>
                <w:left w:val="none" w:sz="0" w:space="0" w:color="auto"/>
                <w:bottom w:val="none" w:sz="0" w:space="0" w:color="auto"/>
                <w:right w:val="none" w:sz="0" w:space="0" w:color="auto"/>
              </w:divBdr>
              <w:divsChild>
                <w:div w:id="1873373562">
                  <w:marLeft w:val="0"/>
                  <w:marRight w:val="0"/>
                  <w:marTop w:val="0"/>
                  <w:marBottom w:val="0"/>
                  <w:divBdr>
                    <w:top w:val="none" w:sz="0" w:space="0" w:color="auto"/>
                    <w:left w:val="none" w:sz="0" w:space="0" w:color="auto"/>
                    <w:bottom w:val="none" w:sz="0" w:space="0" w:color="auto"/>
                    <w:right w:val="none" w:sz="0" w:space="0" w:color="auto"/>
                  </w:divBdr>
                </w:div>
                <w:div w:id="580142757">
                  <w:marLeft w:val="0"/>
                  <w:marRight w:val="0"/>
                  <w:marTop w:val="0"/>
                  <w:marBottom w:val="0"/>
                  <w:divBdr>
                    <w:top w:val="none" w:sz="0" w:space="0" w:color="auto"/>
                    <w:left w:val="none" w:sz="0" w:space="0" w:color="auto"/>
                    <w:bottom w:val="none" w:sz="0" w:space="0" w:color="auto"/>
                    <w:right w:val="none" w:sz="0" w:space="0" w:color="auto"/>
                  </w:divBdr>
                </w:div>
                <w:div w:id="1315911083">
                  <w:marLeft w:val="0"/>
                  <w:marRight w:val="0"/>
                  <w:marTop w:val="0"/>
                  <w:marBottom w:val="0"/>
                  <w:divBdr>
                    <w:top w:val="none" w:sz="0" w:space="0" w:color="auto"/>
                    <w:left w:val="none" w:sz="0" w:space="0" w:color="auto"/>
                    <w:bottom w:val="none" w:sz="0" w:space="0" w:color="auto"/>
                    <w:right w:val="none" w:sz="0" w:space="0" w:color="auto"/>
                  </w:divBdr>
                </w:div>
              </w:divsChild>
            </w:div>
            <w:div w:id="50886504">
              <w:marLeft w:val="0"/>
              <w:marRight w:val="0"/>
              <w:marTop w:val="0"/>
              <w:marBottom w:val="0"/>
              <w:divBdr>
                <w:top w:val="none" w:sz="0" w:space="0" w:color="auto"/>
                <w:left w:val="none" w:sz="0" w:space="0" w:color="auto"/>
                <w:bottom w:val="none" w:sz="0" w:space="0" w:color="auto"/>
                <w:right w:val="none" w:sz="0" w:space="0" w:color="auto"/>
              </w:divBdr>
              <w:divsChild>
                <w:div w:id="1979527718">
                  <w:marLeft w:val="0"/>
                  <w:marRight w:val="0"/>
                  <w:marTop w:val="0"/>
                  <w:marBottom w:val="0"/>
                  <w:divBdr>
                    <w:top w:val="none" w:sz="0" w:space="0" w:color="auto"/>
                    <w:left w:val="none" w:sz="0" w:space="0" w:color="auto"/>
                    <w:bottom w:val="none" w:sz="0" w:space="0" w:color="auto"/>
                    <w:right w:val="none" w:sz="0" w:space="0" w:color="auto"/>
                  </w:divBdr>
                </w:div>
              </w:divsChild>
            </w:div>
            <w:div w:id="1080444121">
              <w:marLeft w:val="0"/>
              <w:marRight w:val="0"/>
              <w:marTop w:val="0"/>
              <w:marBottom w:val="0"/>
              <w:divBdr>
                <w:top w:val="none" w:sz="0" w:space="0" w:color="auto"/>
                <w:left w:val="none" w:sz="0" w:space="0" w:color="auto"/>
                <w:bottom w:val="none" w:sz="0" w:space="0" w:color="auto"/>
                <w:right w:val="none" w:sz="0" w:space="0" w:color="auto"/>
              </w:divBdr>
              <w:divsChild>
                <w:div w:id="212085916">
                  <w:marLeft w:val="0"/>
                  <w:marRight w:val="0"/>
                  <w:marTop w:val="0"/>
                  <w:marBottom w:val="0"/>
                  <w:divBdr>
                    <w:top w:val="none" w:sz="0" w:space="0" w:color="auto"/>
                    <w:left w:val="none" w:sz="0" w:space="0" w:color="auto"/>
                    <w:bottom w:val="none" w:sz="0" w:space="0" w:color="auto"/>
                    <w:right w:val="none" w:sz="0" w:space="0" w:color="auto"/>
                  </w:divBdr>
                </w:div>
                <w:div w:id="47268116">
                  <w:marLeft w:val="0"/>
                  <w:marRight w:val="0"/>
                  <w:marTop w:val="0"/>
                  <w:marBottom w:val="0"/>
                  <w:divBdr>
                    <w:top w:val="none" w:sz="0" w:space="0" w:color="auto"/>
                    <w:left w:val="none" w:sz="0" w:space="0" w:color="auto"/>
                    <w:bottom w:val="none" w:sz="0" w:space="0" w:color="auto"/>
                    <w:right w:val="none" w:sz="0" w:space="0" w:color="auto"/>
                  </w:divBdr>
                </w:div>
              </w:divsChild>
            </w:div>
            <w:div w:id="1710033578">
              <w:marLeft w:val="0"/>
              <w:marRight w:val="0"/>
              <w:marTop w:val="0"/>
              <w:marBottom w:val="0"/>
              <w:divBdr>
                <w:top w:val="none" w:sz="0" w:space="0" w:color="auto"/>
                <w:left w:val="none" w:sz="0" w:space="0" w:color="auto"/>
                <w:bottom w:val="none" w:sz="0" w:space="0" w:color="auto"/>
                <w:right w:val="none" w:sz="0" w:space="0" w:color="auto"/>
              </w:divBdr>
              <w:divsChild>
                <w:div w:id="1192067069">
                  <w:marLeft w:val="0"/>
                  <w:marRight w:val="0"/>
                  <w:marTop w:val="0"/>
                  <w:marBottom w:val="0"/>
                  <w:divBdr>
                    <w:top w:val="none" w:sz="0" w:space="0" w:color="auto"/>
                    <w:left w:val="none" w:sz="0" w:space="0" w:color="auto"/>
                    <w:bottom w:val="none" w:sz="0" w:space="0" w:color="auto"/>
                    <w:right w:val="none" w:sz="0" w:space="0" w:color="auto"/>
                  </w:divBdr>
                </w:div>
                <w:div w:id="1309482390">
                  <w:marLeft w:val="0"/>
                  <w:marRight w:val="0"/>
                  <w:marTop w:val="0"/>
                  <w:marBottom w:val="0"/>
                  <w:divBdr>
                    <w:top w:val="none" w:sz="0" w:space="0" w:color="auto"/>
                    <w:left w:val="none" w:sz="0" w:space="0" w:color="auto"/>
                    <w:bottom w:val="none" w:sz="0" w:space="0" w:color="auto"/>
                    <w:right w:val="none" w:sz="0" w:space="0" w:color="auto"/>
                  </w:divBdr>
                </w:div>
                <w:div w:id="404184884">
                  <w:marLeft w:val="0"/>
                  <w:marRight w:val="0"/>
                  <w:marTop w:val="0"/>
                  <w:marBottom w:val="0"/>
                  <w:divBdr>
                    <w:top w:val="none" w:sz="0" w:space="0" w:color="auto"/>
                    <w:left w:val="none" w:sz="0" w:space="0" w:color="auto"/>
                    <w:bottom w:val="none" w:sz="0" w:space="0" w:color="auto"/>
                    <w:right w:val="none" w:sz="0" w:space="0" w:color="auto"/>
                  </w:divBdr>
                </w:div>
              </w:divsChild>
            </w:div>
            <w:div w:id="696078041">
              <w:marLeft w:val="0"/>
              <w:marRight w:val="0"/>
              <w:marTop w:val="0"/>
              <w:marBottom w:val="0"/>
              <w:divBdr>
                <w:top w:val="none" w:sz="0" w:space="0" w:color="auto"/>
                <w:left w:val="none" w:sz="0" w:space="0" w:color="auto"/>
                <w:bottom w:val="none" w:sz="0" w:space="0" w:color="auto"/>
                <w:right w:val="none" w:sz="0" w:space="0" w:color="auto"/>
              </w:divBdr>
              <w:divsChild>
                <w:div w:id="484275082">
                  <w:marLeft w:val="0"/>
                  <w:marRight w:val="0"/>
                  <w:marTop w:val="0"/>
                  <w:marBottom w:val="0"/>
                  <w:divBdr>
                    <w:top w:val="none" w:sz="0" w:space="0" w:color="auto"/>
                    <w:left w:val="none" w:sz="0" w:space="0" w:color="auto"/>
                    <w:bottom w:val="none" w:sz="0" w:space="0" w:color="auto"/>
                    <w:right w:val="none" w:sz="0" w:space="0" w:color="auto"/>
                  </w:divBdr>
                </w:div>
              </w:divsChild>
            </w:div>
            <w:div w:id="584732711">
              <w:marLeft w:val="0"/>
              <w:marRight w:val="0"/>
              <w:marTop w:val="0"/>
              <w:marBottom w:val="0"/>
              <w:divBdr>
                <w:top w:val="none" w:sz="0" w:space="0" w:color="auto"/>
                <w:left w:val="none" w:sz="0" w:space="0" w:color="auto"/>
                <w:bottom w:val="none" w:sz="0" w:space="0" w:color="auto"/>
                <w:right w:val="none" w:sz="0" w:space="0" w:color="auto"/>
              </w:divBdr>
              <w:divsChild>
                <w:div w:id="2053579088">
                  <w:marLeft w:val="0"/>
                  <w:marRight w:val="0"/>
                  <w:marTop w:val="0"/>
                  <w:marBottom w:val="0"/>
                  <w:divBdr>
                    <w:top w:val="none" w:sz="0" w:space="0" w:color="auto"/>
                    <w:left w:val="none" w:sz="0" w:space="0" w:color="auto"/>
                    <w:bottom w:val="none" w:sz="0" w:space="0" w:color="auto"/>
                    <w:right w:val="none" w:sz="0" w:space="0" w:color="auto"/>
                  </w:divBdr>
                </w:div>
                <w:div w:id="137961729">
                  <w:marLeft w:val="0"/>
                  <w:marRight w:val="0"/>
                  <w:marTop w:val="0"/>
                  <w:marBottom w:val="0"/>
                  <w:divBdr>
                    <w:top w:val="none" w:sz="0" w:space="0" w:color="auto"/>
                    <w:left w:val="none" w:sz="0" w:space="0" w:color="auto"/>
                    <w:bottom w:val="none" w:sz="0" w:space="0" w:color="auto"/>
                    <w:right w:val="none" w:sz="0" w:space="0" w:color="auto"/>
                  </w:divBdr>
                </w:div>
              </w:divsChild>
            </w:div>
            <w:div w:id="409935194">
              <w:marLeft w:val="0"/>
              <w:marRight w:val="0"/>
              <w:marTop w:val="0"/>
              <w:marBottom w:val="0"/>
              <w:divBdr>
                <w:top w:val="none" w:sz="0" w:space="0" w:color="auto"/>
                <w:left w:val="none" w:sz="0" w:space="0" w:color="auto"/>
                <w:bottom w:val="none" w:sz="0" w:space="0" w:color="auto"/>
                <w:right w:val="none" w:sz="0" w:space="0" w:color="auto"/>
              </w:divBdr>
              <w:divsChild>
                <w:div w:id="427510289">
                  <w:marLeft w:val="0"/>
                  <w:marRight w:val="0"/>
                  <w:marTop w:val="0"/>
                  <w:marBottom w:val="0"/>
                  <w:divBdr>
                    <w:top w:val="none" w:sz="0" w:space="0" w:color="auto"/>
                    <w:left w:val="none" w:sz="0" w:space="0" w:color="auto"/>
                    <w:bottom w:val="none" w:sz="0" w:space="0" w:color="auto"/>
                    <w:right w:val="none" w:sz="0" w:space="0" w:color="auto"/>
                  </w:divBdr>
                </w:div>
                <w:div w:id="454711256">
                  <w:marLeft w:val="0"/>
                  <w:marRight w:val="0"/>
                  <w:marTop w:val="0"/>
                  <w:marBottom w:val="0"/>
                  <w:divBdr>
                    <w:top w:val="none" w:sz="0" w:space="0" w:color="auto"/>
                    <w:left w:val="none" w:sz="0" w:space="0" w:color="auto"/>
                    <w:bottom w:val="none" w:sz="0" w:space="0" w:color="auto"/>
                    <w:right w:val="none" w:sz="0" w:space="0" w:color="auto"/>
                  </w:divBdr>
                </w:div>
                <w:div w:id="397481222">
                  <w:marLeft w:val="0"/>
                  <w:marRight w:val="0"/>
                  <w:marTop w:val="0"/>
                  <w:marBottom w:val="0"/>
                  <w:divBdr>
                    <w:top w:val="none" w:sz="0" w:space="0" w:color="auto"/>
                    <w:left w:val="none" w:sz="0" w:space="0" w:color="auto"/>
                    <w:bottom w:val="none" w:sz="0" w:space="0" w:color="auto"/>
                    <w:right w:val="none" w:sz="0" w:space="0" w:color="auto"/>
                  </w:divBdr>
                </w:div>
              </w:divsChild>
            </w:div>
            <w:div w:id="1657027054">
              <w:marLeft w:val="0"/>
              <w:marRight w:val="0"/>
              <w:marTop w:val="0"/>
              <w:marBottom w:val="0"/>
              <w:divBdr>
                <w:top w:val="none" w:sz="0" w:space="0" w:color="auto"/>
                <w:left w:val="none" w:sz="0" w:space="0" w:color="auto"/>
                <w:bottom w:val="none" w:sz="0" w:space="0" w:color="auto"/>
                <w:right w:val="none" w:sz="0" w:space="0" w:color="auto"/>
              </w:divBdr>
              <w:divsChild>
                <w:div w:id="620498400">
                  <w:marLeft w:val="0"/>
                  <w:marRight w:val="0"/>
                  <w:marTop w:val="0"/>
                  <w:marBottom w:val="0"/>
                  <w:divBdr>
                    <w:top w:val="none" w:sz="0" w:space="0" w:color="auto"/>
                    <w:left w:val="none" w:sz="0" w:space="0" w:color="auto"/>
                    <w:bottom w:val="none" w:sz="0" w:space="0" w:color="auto"/>
                    <w:right w:val="none" w:sz="0" w:space="0" w:color="auto"/>
                  </w:divBdr>
                </w:div>
              </w:divsChild>
            </w:div>
            <w:div w:id="666637380">
              <w:marLeft w:val="0"/>
              <w:marRight w:val="0"/>
              <w:marTop w:val="0"/>
              <w:marBottom w:val="0"/>
              <w:divBdr>
                <w:top w:val="none" w:sz="0" w:space="0" w:color="auto"/>
                <w:left w:val="none" w:sz="0" w:space="0" w:color="auto"/>
                <w:bottom w:val="none" w:sz="0" w:space="0" w:color="auto"/>
                <w:right w:val="none" w:sz="0" w:space="0" w:color="auto"/>
              </w:divBdr>
              <w:divsChild>
                <w:div w:id="114253795">
                  <w:marLeft w:val="0"/>
                  <w:marRight w:val="0"/>
                  <w:marTop w:val="0"/>
                  <w:marBottom w:val="0"/>
                  <w:divBdr>
                    <w:top w:val="none" w:sz="0" w:space="0" w:color="auto"/>
                    <w:left w:val="none" w:sz="0" w:space="0" w:color="auto"/>
                    <w:bottom w:val="none" w:sz="0" w:space="0" w:color="auto"/>
                    <w:right w:val="none" w:sz="0" w:space="0" w:color="auto"/>
                  </w:divBdr>
                </w:div>
              </w:divsChild>
            </w:div>
            <w:div w:id="1665164621">
              <w:marLeft w:val="0"/>
              <w:marRight w:val="0"/>
              <w:marTop w:val="0"/>
              <w:marBottom w:val="0"/>
              <w:divBdr>
                <w:top w:val="none" w:sz="0" w:space="0" w:color="auto"/>
                <w:left w:val="none" w:sz="0" w:space="0" w:color="auto"/>
                <w:bottom w:val="none" w:sz="0" w:space="0" w:color="auto"/>
                <w:right w:val="none" w:sz="0" w:space="0" w:color="auto"/>
              </w:divBdr>
              <w:divsChild>
                <w:div w:id="43678885">
                  <w:marLeft w:val="0"/>
                  <w:marRight w:val="0"/>
                  <w:marTop w:val="0"/>
                  <w:marBottom w:val="0"/>
                  <w:divBdr>
                    <w:top w:val="none" w:sz="0" w:space="0" w:color="auto"/>
                    <w:left w:val="none" w:sz="0" w:space="0" w:color="auto"/>
                    <w:bottom w:val="none" w:sz="0" w:space="0" w:color="auto"/>
                    <w:right w:val="none" w:sz="0" w:space="0" w:color="auto"/>
                  </w:divBdr>
                </w:div>
                <w:div w:id="1887907251">
                  <w:marLeft w:val="0"/>
                  <w:marRight w:val="0"/>
                  <w:marTop w:val="0"/>
                  <w:marBottom w:val="0"/>
                  <w:divBdr>
                    <w:top w:val="none" w:sz="0" w:space="0" w:color="auto"/>
                    <w:left w:val="none" w:sz="0" w:space="0" w:color="auto"/>
                    <w:bottom w:val="none" w:sz="0" w:space="0" w:color="auto"/>
                    <w:right w:val="none" w:sz="0" w:space="0" w:color="auto"/>
                  </w:divBdr>
                </w:div>
                <w:div w:id="959217639">
                  <w:marLeft w:val="0"/>
                  <w:marRight w:val="0"/>
                  <w:marTop w:val="0"/>
                  <w:marBottom w:val="0"/>
                  <w:divBdr>
                    <w:top w:val="none" w:sz="0" w:space="0" w:color="auto"/>
                    <w:left w:val="none" w:sz="0" w:space="0" w:color="auto"/>
                    <w:bottom w:val="none" w:sz="0" w:space="0" w:color="auto"/>
                    <w:right w:val="none" w:sz="0" w:space="0" w:color="auto"/>
                  </w:divBdr>
                </w:div>
                <w:div w:id="2078553821">
                  <w:marLeft w:val="0"/>
                  <w:marRight w:val="0"/>
                  <w:marTop w:val="0"/>
                  <w:marBottom w:val="0"/>
                  <w:divBdr>
                    <w:top w:val="none" w:sz="0" w:space="0" w:color="auto"/>
                    <w:left w:val="none" w:sz="0" w:space="0" w:color="auto"/>
                    <w:bottom w:val="none" w:sz="0" w:space="0" w:color="auto"/>
                    <w:right w:val="none" w:sz="0" w:space="0" w:color="auto"/>
                  </w:divBdr>
                </w:div>
              </w:divsChild>
            </w:div>
            <w:div w:id="523132334">
              <w:marLeft w:val="0"/>
              <w:marRight w:val="0"/>
              <w:marTop w:val="0"/>
              <w:marBottom w:val="0"/>
              <w:divBdr>
                <w:top w:val="none" w:sz="0" w:space="0" w:color="auto"/>
                <w:left w:val="none" w:sz="0" w:space="0" w:color="auto"/>
                <w:bottom w:val="none" w:sz="0" w:space="0" w:color="auto"/>
                <w:right w:val="none" w:sz="0" w:space="0" w:color="auto"/>
              </w:divBdr>
              <w:divsChild>
                <w:div w:id="1525363606">
                  <w:marLeft w:val="0"/>
                  <w:marRight w:val="0"/>
                  <w:marTop w:val="0"/>
                  <w:marBottom w:val="0"/>
                  <w:divBdr>
                    <w:top w:val="none" w:sz="0" w:space="0" w:color="auto"/>
                    <w:left w:val="none" w:sz="0" w:space="0" w:color="auto"/>
                    <w:bottom w:val="none" w:sz="0" w:space="0" w:color="auto"/>
                    <w:right w:val="none" w:sz="0" w:space="0" w:color="auto"/>
                  </w:divBdr>
                </w:div>
              </w:divsChild>
            </w:div>
            <w:div w:id="152257337">
              <w:marLeft w:val="0"/>
              <w:marRight w:val="0"/>
              <w:marTop w:val="0"/>
              <w:marBottom w:val="0"/>
              <w:divBdr>
                <w:top w:val="none" w:sz="0" w:space="0" w:color="auto"/>
                <w:left w:val="none" w:sz="0" w:space="0" w:color="auto"/>
                <w:bottom w:val="none" w:sz="0" w:space="0" w:color="auto"/>
                <w:right w:val="none" w:sz="0" w:space="0" w:color="auto"/>
              </w:divBdr>
              <w:divsChild>
                <w:div w:id="81805003">
                  <w:marLeft w:val="0"/>
                  <w:marRight w:val="0"/>
                  <w:marTop w:val="0"/>
                  <w:marBottom w:val="0"/>
                  <w:divBdr>
                    <w:top w:val="none" w:sz="0" w:space="0" w:color="auto"/>
                    <w:left w:val="none" w:sz="0" w:space="0" w:color="auto"/>
                    <w:bottom w:val="none" w:sz="0" w:space="0" w:color="auto"/>
                    <w:right w:val="none" w:sz="0" w:space="0" w:color="auto"/>
                  </w:divBdr>
                </w:div>
              </w:divsChild>
            </w:div>
            <w:div w:id="1985040338">
              <w:marLeft w:val="0"/>
              <w:marRight w:val="0"/>
              <w:marTop w:val="0"/>
              <w:marBottom w:val="0"/>
              <w:divBdr>
                <w:top w:val="none" w:sz="0" w:space="0" w:color="auto"/>
                <w:left w:val="none" w:sz="0" w:space="0" w:color="auto"/>
                <w:bottom w:val="none" w:sz="0" w:space="0" w:color="auto"/>
                <w:right w:val="none" w:sz="0" w:space="0" w:color="auto"/>
              </w:divBdr>
              <w:divsChild>
                <w:div w:id="283073894">
                  <w:marLeft w:val="0"/>
                  <w:marRight w:val="0"/>
                  <w:marTop w:val="0"/>
                  <w:marBottom w:val="0"/>
                  <w:divBdr>
                    <w:top w:val="none" w:sz="0" w:space="0" w:color="auto"/>
                    <w:left w:val="none" w:sz="0" w:space="0" w:color="auto"/>
                    <w:bottom w:val="none" w:sz="0" w:space="0" w:color="auto"/>
                    <w:right w:val="none" w:sz="0" w:space="0" w:color="auto"/>
                  </w:divBdr>
                </w:div>
                <w:div w:id="1003095410">
                  <w:marLeft w:val="0"/>
                  <w:marRight w:val="0"/>
                  <w:marTop w:val="0"/>
                  <w:marBottom w:val="0"/>
                  <w:divBdr>
                    <w:top w:val="none" w:sz="0" w:space="0" w:color="auto"/>
                    <w:left w:val="none" w:sz="0" w:space="0" w:color="auto"/>
                    <w:bottom w:val="none" w:sz="0" w:space="0" w:color="auto"/>
                    <w:right w:val="none" w:sz="0" w:space="0" w:color="auto"/>
                  </w:divBdr>
                </w:div>
                <w:div w:id="16356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lewis2@bathspa.ac.uk"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childrens-mathematics.net/login.ht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ukla.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piked-onlin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teracytrust.org.uk/" TargetMode="Externa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www.literacytrust.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ffic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childrens-mathematics.net/login.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amer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b0d940d1-4fb3-4e07-ba0e-241bbe43f0f4">Programme Handbook</Type_x0020_of_x0020_document>
    <Academic_x0020_Year xmlns="b0d940d1-4fb3-4e07-ba0e-241bbe43f0f4">2017-18</Academic_x0020_Year>
    <Course xmlns="b0d940d1-4fb3-4e07-ba0e-241bbe43f0f4">27</Cour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BBFA4317C0448836E2457B1210A9E" ma:contentTypeVersion="16" ma:contentTypeDescription="Create a new document." ma:contentTypeScope="" ma:versionID="9994a9a0c4e2af2d8c91ae8a8d79e0aa">
  <xsd:schema xmlns:xsd="http://www.w3.org/2001/XMLSchema" xmlns:xs="http://www.w3.org/2001/XMLSchema" xmlns:p="http://schemas.microsoft.com/office/2006/metadata/properties" xmlns:ns2="b0d940d1-4fb3-4e07-ba0e-241bbe43f0f4" xmlns:ns3="8316f6bd-bbf6-4508-96af-3feed3b09dae" targetNamespace="http://schemas.microsoft.com/office/2006/metadata/properties" ma:root="true" ma:fieldsID="bce2504a7efb4497fd3213e2cd9e0673" ns2:_="" ns3:_="">
    <xsd:import namespace="b0d940d1-4fb3-4e07-ba0e-241bbe43f0f4"/>
    <xsd:import namespace="8316f6bd-bbf6-4508-96af-3feed3b09dae"/>
    <xsd:element name="properties">
      <xsd:complexType>
        <xsd:sequence>
          <xsd:element name="documentManagement">
            <xsd:complexType>
              <xsd:all>
                <xsd:element ref="ns2:Academic_x0020_Year"/>
                <xsd:element ref="ns2:Type_x0020_of_x0020_document"/>
                <xsd:element ref="ns2:Cours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940d1-4fb3-4e07-ba0e-241bbe43f0f4" elementFormDefault="qualified">
    <xsd:import namespace="http://schemas.microsoft.com/office/2006/documentManagement/types"/>
    <xsd:import namespace="http://schemas.microsoft.com/office/infopath/2007/PartnerControls"/>
    <xsd:element name="Academic_x0020_Year" ma:index="8" ma:displayName="Academic Year" ma:default="2017-18" ma:format="RadioButtons" ma:internalName="Academic_x0020_Year">
      <xsd:simpleType>
        <xsd:restriction base="dms:Choice">
          <xsd:enumeration value="2015-16"/>
          <xsd:enumeration value="2016-17"/>
          <xsd:enumeration value="2017-18"/>
          <xsd:enumeration value="2018-19"/>
          <xsd:enumeration value="2019-20"/>
        </xsd:restriction>
      </xsd:simpleType>
    </xsd:element>
    <xsd:element name="Type_x0020_of_x0020_document" ma:index="9" ma:displayName="Type of document" ma:default="Annual Programme Monitoring Report" ma:format="RadioButtons" ma:internalName="Type_x0020_of_x0020_document">
      <xsd:simpleType>
        <xsd:restriction base="dms:Choice">
          <xsd:enumeration value="External Examiner Report"/>
          <xsd:enumeration value="Annual Programme Monitoring Report"/>
          <xsd:enumeration value="Annual Module Monitoring Report"/>
          <xsd:enumeration value="Programme Handbook"/>
        </xsd:restriction>
      </xsd:simpleType>
    </xsd:element>
    <xsd:element name="Course" ma:index="10" nillable="true" ma:displayName="Course" ma:list="{419a3fb6-f325-4328-ba22-45c8f8f31dab}" ma:internalName="Course"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6f6bd-bbf6-4508-96af-3feed3b09d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1257-E051-42DF-8603-DD73B17A105E}">
  <ds:schemaRefs>
    <ds:schemaRef ds:uri="b0d940d1-4fb3-4e07-ba0e-241bbe43f0f4"/>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8316f6bd-bbf6-4508-96af-3feed3b09dae"/>
    <ds:schemaRef ds:uri="http://www.w3.org/XML/1998/namespace"/>
    <ds:schemaRef ds:uri="http://purl.org/dc/elements/1.1/"/>
  </ds:schemaRefs>
</ds:datastoreItem>
</file>

<file path=customXml/itemProps2.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3.xml><?xml version="1.0" encoding="utf-8"?>
<ds:datastoreItem xmlns:ds="http://schemas.openxmlformats.org/officeDocument/2006/customXml" ds:itemID="{CA07CC96-24F7-4EA1-96DD-70838A9E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940d1-4fb3-4e07-ba0e-241bbe43f0f4"/>
    <ds:schemaRef ds:uri="8316f6bd-bbf6-4508-96af-3feed3b09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4105-2CAB-4231-8A7C-2520905AB60D}">
  <ds:schemaRefs>
    <ds:schemaRef ds:uri="urn:schemas-microsoft-com.VSTO2008Demos.ControlsStorage"/>
  </ds:schemaRefs>
</ds:datastoreItem>
</file>

<file path=customXml/itemProps5.xml><?xml version="1.0" encoding="utf-8"?>
<ds:datastoreItem xmlns:ds="http://schemas.openxmlformats.org/officeDocument/2006/customXml" ds:itemID="{9B1B78F2-E6C9-4259-8DF0-467146D3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7</TotalTime>
  <Pages>46</Pages>
  <Words>10334</Words>
  <Characters>58909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BA (Hons) Graphic Design Student Course Handbook 2015/16</vt:lpstr>
    </vt:vector>
  </TitlesOfParts>
  <Company>Weston College</Company>
  <LinksUpToDate>false</LinksUpToDate>
  <CharactersWithSpaces>69105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(Hons) Graphic Design Student Course Handbook 2015/16</dc:title>
  <dc:creator>Windows User</dc:creator>
  <cp:lastModifiedBy>Fiona M-Fraser</cp:lastModifiedBy>
  <cp:revision>3</cp:revision>
  <cp:lastPrinted>2015-09-17T11:19:00Z</cp:lastPrinted>
  <dcterms:created xsi:type="dcterms:W3CDTF">2018-09-24T11:35:00Z</dcterms:created>
  <dcterms:modified xsi:type="dcterms:W3CDTF">2018-10-16T11:24:00Z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0x010100C28BBFA4317C0448836E2457B1210A9E</vt:lpwstr>
  </property>
  <property fmtid="{D5CDD505-2E9C-101B-9397-08002B2CF9AE}" pid="4" name="Order">
    <vt:r8>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27;#</vt:lpwstr>
  </property>
</Properties>
</file>